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career_library.docx</w:t>
      </w:r>
    </w:p>
    <w:p>
      <w:r>
        <w:t>Version: v2.0 Working Draft #14</w:t>
      </w:r>
    </w:p>
    <w:p>
      <w:pPr>
        <w:pStyle w:val="Heading2"/>
      </w:pPr>
      <w:r>
        <w:t>Enterprise Application Library</w:t>
      </w:r>
    </w:p>
    <w:p>
      <w:pPr>
        <w:pStyle w:val="ListBullet"/>
      </w:pPr>
      <w:r>
        <w:t>ERP Governance</w:t>
      </w:r>
    </w:p>
    <w:p>
      <w:pPr>
        <w:pStyle w:val="ListBullet"/>
      </w:pPr>
      <w:r>
        <w:t>Business Process Management</w:t>
      </w:r>
    </w:p>
    <w:p>
      <w:pPr>
        <w:pStyle w:val="ListBullet"/>
      </w:pPr>
      <w:r>
        <w:t>CRM</w:t>
      </w:r>
    </w:p>
    <w:p>
      <w:pPr>
        <w:pStyle w:val="ListBullet"/>
      </w:pPr>
      <w:r>
        <w:t>eCommerce</w:t>
      </w:r>
    </w:p>
    <w:p>
      <w:pPr>
        <w:pStyle w:val="ListBullet"/>
      </w:pPr>
      <w:r>
        <w:t>Payment Platforms</w:t>
      </w:r>
    </w:p>
    <w:p>
      <w:pPr>
        <w:pStyle w:val="ListBullet"/>
      </w:pPr>
      <w:r>
        <w:t>Identity Services</w:t>
      </w:r>
    </w:p>
    <w:p>
      <w:pPr>
        <w:pStyle w:val="ListBullet"/>
      </w:pPr>
      <w:r>
        <w:t>Document Management</w:t>
      </w:r>
    </w:p>
    <w:p>
      <w:pPr>
        <w:pStyle w:val="ListBullet"/>
      </w:pPr>
      <w:r>
        <w:t>Collaboration Platforms</w:t>
      </w:r>
    </w:p>
    <w:p>
      <w:pPr>
        <w:pStyle w:val="ListBullet"/>
      </w:pPr>
      <w:r>
        <w:t>Reporting Solutions</w:t>
      </w:r>
    </w:p>
    <w:p>
      <w:pPr>
        <w:pStyle w:val="ListBullet"/>
      </w:pPr>
      <w:r>
        <w:t>Integration Coordination</w:t>
      </w:r>
    </w:p>
    <w:p>
      <w:pPr>
        <w:pStyle w:val="Heading2"/>
      </w:pPr>
      <w:r>
        <w:t>Cloud &amp; Collaboration Library</w:t>
      </w:r>
    </w:p>
    <w:p>
      <w:pPr>
        <w:pStyle w:val="ListBullet"/>
      </w:pPr>
      <w:r>
        <w:t>Azure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Teams</w:t>
      </w:r>
    </w:p>
    <w:p>
      <w:pPr>
        <w:pStyle w:val="ListBullet"/>
      </w:pPr>
      <w:r>
        <w:t>SharePoint</w:t>
      </w:r>
    </w:p>
    <w:p>
      <w:pPr>
        <w:pStyle w:val="ListBullet"/>
      </w:pPr>
      <w:r>
        <w:t>OneDrive</w:t>
      </w:r>
    </w:p>
    <w:p>
      <w:pPr>
        <w:pStyle w:val="ListBullet"/>
      </w:pPr>
      <w:r>
        <w:t>Google Workspace</w:t>
      </w:r>
    </w:p>
    <w:p>
      <w:pPr>
        <w:pStyle w:val="ListBullet"/>
      </w:pPr>
      <w:r>
        <w:t>Hybrid Collaboration</w:t>
      </w:r>
    </w:p>
    <w:p>
      <w:pPr>
        <w:pStyle w:val="ListBullet"/>
      </w:pPr>
      <w:r>
        <w:t>Cloud Governance</w:t>
      </w:r>
    </w:p>
    <w:p>
      <w:pPr>
        <w:pStyle w:val="ListBullet"/>
      </w:pPr>
      <w:r>
        <w:t>Identity Federation</w:t>
      </w:r>
    </w:p>
    <w:p>
      <w:pPr>
        <w:pStyle w:val="ListBullet"/>
      </w:pPr>
      <w:r>
        <w:t>Remote Work Enablement</w:t>
      </w:r>
    </w:p>
    <w:p>
      <w:pPr>
        <w:pStyle w:val="Heading2"/>
      </w:pPr>
      <w:r>
        <w:t>Operational Governance Library</w:t>
      </w:r>
    </w:p>
    <w:p>
      <w:pPr>
        <w:pStyle w:val="ListBullet"/>
      </w:pPr>
      <w:r>
        <w:t>Policy Management</w:t>
      </w:r>
    </w:p>
    <w:p>
      <w:pPr>
        <w:pStyle w:val="ListBullet"/>
      </w:pPr>
      <w:r>
        <w:t>Standard Operating Procedures</w:t>
      </w:r>
    </w:p>
    <w:p>
      <w:pPr>
        <w:pStyle w:val="ListBullet"/>
      </w:pPr>
      <w:r>
        <w:t>Control Reviews</w:t>
      </w:r>
    </w:p>
    <w:p>
      <w:pPr>
        <w:pStyle w:val="ListBullet"/>
      </w:pPr>
      <w:r>
        <w:t>Risk Registers</w:t>
      </w:r>
    </w:p>
    <w:p>
      <w:pPr>
        <w:pStyle w:val="ListBullet"/>
      </w:pPr>
      <w:r>
        <w:t>Audit Evidence</w:t>
      </w:r>
    </w:p>
    <w:p>
      <w:pPr>
        <w:pStyle w:val="ListBullet"/>
      </w:pPr>
      <w:r>
        <w:t>Governance Reporting</w:t>
      </w:r>
    </w:p>
    <w:p>
      <w:pPr>
        <w:pStyle w:val="ListBullet"/>
      </w:pPr>
      <w:r>
        <w:t>Service Reviews</w:t>
      </w:r>
    </w:p>
    <w:p>
      <w:pPr>
        <w:pStyle w:val="ListBullet"/>
      </w:pPr>
      <w:r>
        <w:t>Management Reporting</w:t>
      </w:r>
    </w:p>
    <w:p>
      <w:pPr>
        <w:pStyle w:val="Heading2"/>
      </w:pPr>
      <w:r>
        <w:t>Preferred Executive Language</w:t>
      </w:r>
    </w:p>
    <w:p>
      <w:pPr>
        <w:pStyle w:val="ListBullet"/>
      </w:pPr>
      <w:r>
        <w:t>Business-focused</w:t>
      </w:r>
    </w:p>
    <w:p>
      <w:pPr>
        <w:pStyle w:val="ListBullet"/>
      </w:pPr>
      <w:r>
        <w:t>Results-oriented</w:t>
      </w:r>
    </w:p>
    <w:p>
      <w:pPr>
        <w:pStyle w:val="ListBullet"/>
      </w:pPr>
      <w:r>
        <w:t>Operationally resilient</w:t>
      </w:r>
    </w:p>
    <w:p>
      <w:pPr>
        <w:pStyle w:val="ListBullet"/>
      </w:pPr>
      <w:r>
        <w:t>Strategic yet hands-on</w:t>
      </w:r>
    </w:p>
    <w:p>
      <w:pPr>
        <w:pStyle w:val="ListBullet"/>
      </w:pPr>
      <w:r>
        <w:t>Cross-functional</w:t>
      </w:r>
    </w:p>
    <w:p>
      <w:pPr>
        <w:pStyle w:val="ListBullet"/>
      </w:pPr>
      <w:r>
        <w:t>Enterprise-wide</w:t>
      </w:r>
    </w:p>
    <w:p>
      <w:pPr>
        <w:pStyle w:val="ListBullet"/>
      </w:pPr>
      <w:r>
        <w:t>Governance-driven</w:t>
      </w:r>
    </w:p>
    <w:p>
      <w:pPr>
        <w:pStyle w:val="ListBullet"/>
      </w:pPr>
      <w:r>
        <w:t>Customer-centric</w:t>
      </w:r>
    </w:p>
    <w:p>
      <w:pPr>
        <w:pStyle w:val="Heading2"/>
      </w:pPr>
      <w:r>
        <w:t>Final Integration Rules</w:t>
      </w:r>
    </w:p>
    <w:p>
      <w:pPr>
        <w:pStyle w:val="ListBullet"/>
      </w:pPr>
      <w:r>
        <w:t>Use this library as the single knowledge source for PromptBuilder.</w:t>
      </w:r>
    </w:p>
    <w:p>
      <w:pPr>
        <w:pStyle w:val="ListBullet"/>
      </w:pPr>
      <w:r>
        <w:t>Update only with verified career information.</w:t>
      </w:r>
    </w:p>
    <w:p>
      <w:pPr>
        <w:pStyle w:val="ListBullet"/>
      </w:pPr>
      <w:r>
        <w:t>Remove duplicate knowledge during every revision.</w:t>
      </w:r>
    </w:p>
    <w:p>
      <w:pPr>
        <w:pStyle w:val="ListBullet"/>
      </w:pPr>
      <w:r>
        <w:t>Keep all sections internally consistent.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