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#17</w:t>
      </w:r>
    </w:p>
    <w:p>
      <w:pPr>
        <w:pStyle w:val="Heading2"/>
      </w:pPr>
      <w:r>
        <w:t>Governance Reporting Library</w:t>
      </w:r>
    </w:p>
    <w:p>
      <w:pPr>
        <w:pStyle w:val="ListBullet"/>
      </w:pPr>
      <w:r>
        <w:t>Executive dashboards</w:t>
      </w:r>
    </w:p>
    <w:p>
      <w:pPr>
        <w:pStyle w:val="ListBullet"/>
      </w:pPr>
      <w:r>
        <w:t>KPI reporting</w:t>
      </w:r>
    </w:p>
    <w:p>
      <w:pPr>
        <w:pStyle w:val="ListBullet"/>
      </w:pPr>
      <w:r>
        <w:t>Risk reporting</w:t>
      </w:r>
    </w:p>
    <w:p>
      <w:pPr>
        <w:pStyle w:val="ListBullet"/>
      </w:pPr>
      <w:r>
        <w:t>Audit reporting</w:t>
      </w:r>
    </w:p>
    <w:p>
      <w:pPr>
        <w:pStyle w:val="ListBullet"/>
      </w:pPr>
      <w:r>
        <w:t>Security metrics</w:t>
      </w:r>
    </w:p>
    <w:p>
      <w:pPr>
        <w:pStyle w:val="ListBullet"/>
      </w:pPr>
      <w:r>
        <w:t>Management review meetings</w:t>
      </w:r>
    </w:p>
    <w:p>
      <w:pPr>
        <w:pStyle w:val="Heading2"/>
      </w:pPr>
      <w:r>
        <w:t>Operational Governance Controls</w:t>
      </w:r>
    </w:p>
    <w:p>
      <w:pPr>
        <w:pStyle w:val="ListBullet"/>
      </w:pPr>
      <w:r>
        <w:t>Policy lifecycle management</w:t>
      </w:r>
    </w:p>
    <w:p>
      <w:pPr>
        <w:pStyle w:val="ListBullet"/>
      </w:pPr>
      <w:r>
        <w:t>Standard operating procedures</w:t>
      </w:r>
    </w:p>
    <w:p>
      <w:pPr>
        <w:pStyle w:val="ListBullet"/>
      </w:pPr>
      <w:r>
        <w:t>Control ownership</w:t>
      </w:r>
    </w:p>
    <w:p>
      <w:pPr>
        <w:pStyle w:val="ListBullet"/>
      </w:pPr>
      <w:r>
        <w:t>Exception management</w:t>
      </w:r>
    </w:p>
    <w:p>
      <w:pPr>
        <w:pStyle w:val="ListBullet"/>
      </w:pPr>
      <w:r>
        <w:t>Corrective action tracking</w:t>
      </w:r>
    </w:p>
    <w:p>
      <w:pPr>
        <w:pStyle w:val="ListBullet"/>
      </w:pPr>
      <w:r>
        <w:t>Continuous compliance</w:t>
      </w:r>
    </w:p>
    <w:p>
      <w:pPr>
        <w:pStyle w:val="Heading2"/>
      </w:pPr>
      <w:r>
        <w:t>Business Relationship Management</w:t>
      </w:r>
    </w:p>
    <w:p>
      <w:pPr>
        <w:pStyle w:val="ListBullet"/>
      </w:pPr>
      <w:r>
        <w:t>Business demand management</w:t>
      </w:r>
    </w:p>
    <w:p>
      <w:pPr>
        <w:pStyle w:val="ListBullet"/>
      </w:pPr>
      <w:r>
        <w:t>Stakeholder expectation management</w:t>
      </w:r>
    </w:p>
    <w:p>
      <w:pPr>
        <w:pStyle w:val="ListBullet"/>
      </w:pPr>
      <w:r>
        <w:t>IT-business alignment</w:t>
      </w:r>
    </w:p>
    <w:p>
      <w:pPr>
        <w:pStyle w:val="ListBullet"/>
      </w:pPr>
      <w:r>
        <w:t>Service portfolio discussions</w:t>
      </w:r>
    </w:p>
    <w:p>
      <w:pPr>
        <w:pStyle w:val="ListBullet"/>
      </w:pPr>
      <w:r>
        <w:t>Strategic planning support</w:t>
      </w:r>
    </w:p>
    <w:p>
      <w:pPr>
        <w:pStyle w:val="Heading2"/>
      </w:pPr>
      <w:r>
        <w:t>Recruiter Optimization Rules</w:t>
      </w:r>
    </w:p>
    <w:p>
      <w:pPr>
        <w:pStyle w:val="ListBullet"/>
      </w:pPr>
      <w:r>
        <w:t>Highlight international scope where relevant.</w:t>
      </w:r>
    </w:p>
    <w:p>
      <w:pPr>
        <w:pStyle w:val="ListBullet"/>
      </w:pPr>
      <w:r>
        <w:t>Lead with business impact and leadership.</w:t>
      </w:r>
    </w:p>
    <w:p>
      <w:pPr>
        <w:pStyle w:val="ListBullet"/>
      </w:pPr>
      <w:r>
        <w:t>Keep technical details relevant to the target role.</w:t>
      </w:r>
    </w:p>
    <w:p>
      <w:pPr>
        <w:pStyle w:val="ListBullet"/>
      </w:pPr>
      <w:r>
        <w:t>Remove low-value repetition.</w:t>
      </w:r>
    </w:p>
    <w:p>
      <w:pPr>
        <w:pStyle w:val="Heading2"/>
      </w:pPr>
      <w:r>
        <w:t>Knowledge Quality Rules</w:t>
      </w:r>
    </w:p>
    <w:p>
      <w:pPr>
        <w:pStyle w:val="ListBullet"/>
      </w:pPr>
      <w:r>
        <w:t>Every entry must support CV, Cover Letter or Position Analysis.</w:t>
      </w:r>
    </w:p>
    <w:p>
      <w:pPr>
        <w:pStyle w:val="ListBullet"/>
      </w:pPr>
      <w:r>
        <w:t>Avoid duplicate concepts under different names.</w:t>
      </w:r>
    </w:p>
    <w:p>
      <w:pPr>
        <w:pStyle w:val="ListBullet"/>
      </w:pPr>
      <w:r>
        <w:t>Use globally recognized terminology.</w:t>
      </w:r>
    </w:p>
    <w:p>
      <w:pPr>
        <w:pStyle w:val="ListBullet"/>
      </w:pPr>
      <w:r>
        <w:t>Maintain consistency with verified career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