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career_library.docx</w:t>
      </w:r>
    </w:p>
    <w:p>
      <w:r>
        <w:t>Version: v2.0 Working Draft #2</w:t>
      </w:r>
    </w:p>
    <w:p>
      <w:pPr>
        <w:pStyle w:val="Heading2"/>
      </w:pPr>
      <w:r>
        <w:t>Source of Truth</w:t>
      </w:r>
    </w:p>
    <w:p>
      <w:pPr>
        <w:pStyle w:val="ListBullet"/>
      </w:pPr>
      <w:r>
        <w:t>Use only verified information from the Master CV and supporting documents.</w:t>
      </w:r>
    </w:p>
    <w:p>
      <w:pPr>
        <w:pStyle w:val="ListBullet"/>
      </w:pPr>
      <w:r>
        <w:t>Never invent experience, technologies, metrics, certifications or leadership.</w:t>
      </w:r>
    </w:p>
    <w:p>
      <w:pPr>
        <w:pStyle w:val="ListBullet"/>
      </w:pPr>
      <w:r>
        <w:t>Tailor by selecting relevant experience only.</w:t>
      </w:r>
    </w:p>
    <w:p>
      <w:pPr>
        <w:pStyle w:val="Heading2"/>
      </w:pPr>
      <w:r>
        <w:t>Executive Positioning Library</w:t>
      </w:r>
    </w:p>
    <w:p>
      <w:pPr>
        <w:pStyle w:val="ListBullet"/>
      </w:pPr>
      <w:r>
        <w:t>Director: Strategy, Governance, Transformation, Executive Stakeholders.</w:t>
      </w:r>
    </w:p>
    <w:p>
      <w:pPr>
        <w:pStyle w:val="ListBullet"/>
      </w:pPr>
      <w:r>
        <w:t>Manager: IT Operations, Infrastructure, Service Delivery, Cybersecurity.</w:t>
      </w:r>
    </w:p>
    <w:p>
      <w:pPr>
        <w:pStyle w:val="ListBullet"/>
      </w:pPr>
      <w:r>
        <w:t>Professional: Governance, Risk, Compliance, Technical Delivery.</w:t>
      </w:r>
    </w:p>
    <w:p>
      <w:pPr>
        <w:pStyle w:val="Heading2"/>
      </w:pPr>
      <w:r>
        <w:t>Career Library</w:t>
      </w:r>
    </w:p>
    <w:p>
      <w:pPr>
        <w:pStyle w:val="ListBullet"/>
      </w:pPr>
      <w:r>
        <w:t>IT Strategy</w:t>
      </w:r>
    </w:p>
    <w:p>
      <w:pPr>
        <w:pStyle w:val="ListBullet"/>
      </w:pPr>
      <w:r>
        <w:t>IT Governance</w:t>
      </w:r>
    </w:p>
    <w:p>
      <w:pPr>
        <w:pStyle w:val="ListBullet"/>
      </w:pPr>
      <w:r>
        <w:t>IT Operations</w:t>
      </w:r>
    </w:p>
    <w:p>
      <w:pPr>
        <w:pStyle w:val="ListBullet"/>
      </w:pPr>
      <w:r>
        <w:t>Infrastructure Management</w:t>
      </w:r>
    </w:p>
    <w:p>
      <w:pPr>
        <w:pStyle w:val="ListBullet"/>
      </w:pPr>
      <w:r>
        <w:t>Cybersecurity</w:t>
      </w:r>
    </w:p>
    <w:p>
      <w:pPr>
        <w:pStyle w:val="ListBullet"/>
      </w:pPr>
      <w:r>
        <w:t>Information Security</w:t>
      </w:r>
    </w:p>
    <w:p>
      <w:pPr>
        <w:pStyle w:val="ListBullet"/>
      </w:pPr>
      <w:r>
        <w:t>Risk Management</w:t>
      </w:r>
    </w:p>
    <w:p>
      <w:pPr>
        <w:pStyle w:val="ListBullet"/>
      </w:pPr>
      <w:r>
        <w:t>Compliance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Cloud Migration</w:t>
      </w:r>
    </w:p>
    <w:p>
      <w:pPr>
        <w:pStyle w:val="ListBullet"/>
      </w:pPr>
      <w:r>
        <w:t>Enterprise Applications</w:t>
      </w:r>
    </w:p>
    <w:p>
      <w:pPr>
        <w:pStyle w:val="ListBullet"/>
      </w:pPr>
      <w:r>
        <w:t>Oracle ERP</w:t>
      </w:r>
    </w:p>
    <w:p>
      <w:pPr>
        <w:pStyle w:val="ListBullet"/>
      </w:pPr>
      <w:r>
        <w:t>Manufacturing IT</w:t>
      </w:r>
    </w:p>
    <w:p>
      <w:pPr>
        <w:pStyle w:val="ListBullet"/>
      </w:pPr>
      <w:r>
        <w:t>Higher Education IT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General Affairs</w:t>
      </w:r>
    </w:p>
    <w:p>
      <w:pPr>
        <w:pStyle w:val="Heading2"/>
      </w:pPr>
      <w:r>
        <w:t>Technology Library</w:t>
      </w:r>
    </w:p>
    <w:p>
      <w:pPr>
        <w:pStyle w:val="ListBullet"/>
      </w:pPr>
      <w:r>
        <w:t>Azure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Google Workspace</w:t>
      </w:r>
    </w:p>
    <w:p>
      <w:pPr>
        <w:pStyle w:val="ListBullet"/>
      </w:pPr>
      <w:r>
        <w:t>Cisco</w:t>
      </w:r>
    </w:p>
    <w:p>
      <w:pPr>
        <w:pStyle w:val="ListBullet"/>
      </w:pPr>
      <w:r>
        <w:t>UniFi</w:t>
      </w:r>
    </w:p>
    <w:p>
      <w:pPr>
        <w:pStyle w:val="ListBullet"/>
      </w:pPr>
      <w:r>
        <w:t>VMware</w:t>
      </w:r>
    </w:p>
    <w:p>
      <w:pPr>
        <w:pStyle w:val="ListBullet"/>
      </w:pPr>
      <w:r>
        <w:t>Hyper-V</w:t>
      </w:r>
    </w:p>
    <w:p>
      <w:pPr>
        <w:pStyle w:val="ListBullet"/>
      </w:pPr>
      <w:r>
        <w:t>Oracle ERP</w:t>
      </w:r>
    </w:p>
    <w:p>
      <w:pPr>
        <w:pStyle w:val="ListBullet"/>
      </w:pPr>
      <w:r>
        <w:t>Power BI</w:t>
      </w:r>
    </w:p>
    <w:p>
      <w:pPr>
        <w:pStyle w:val="ListBullet"/>
      </w:pPr>
      <w:r>
        <w:t>RPA</w:t>
      </w:r>
    </w:p>
    <w:p>
      <w:pPr>
        <w:pStyle w:val="ListBullet"/>
      </w:pPr>
      <w:r>
        <w:t>IAM</w:t>
      </w:r>
    </w:p>
    <w:p>
      <w:pPr>
        <w:pStyle w:val="ListBullet"/>
      </w:pPr>
      <w:r>
        <w:t>MFA</w:t>
      </w:r>
    </w:p>
    <w:p>
      <w:pPr>
        <w:pStyle w:val="ListBullet"/>
      </w:pPr>
      <w:r>
        <w:t>SSO</w:t>
      </w:r>
    </w:p>
    <w:p>
      <w:pPr>
        <w:pStyle w:val="ListBullet"/>
      </w:pPr>
      <w:r>
        <w:t>DLP</w:t>
      </w:r>
    </w:p>
    <w:p>
      <w:pPr>
        <w:pStyle w:val="ListBullet"/>
      </w:pPr>
      <w:r>
        <w:t>SIEM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ListBullet"/>
      </w:pPr>
      <w:r>
        <w:t>Citrix</w:t>
      </w:r>
    </w:p>
    <w:p>
      <w:pPr>
        <w:pStyle w:val="ListBullet"/>
      </w:pPr>
      <w:r>
        <w:t>VoIP</w:t>
      </w:r>
    </w:p>
    <w:p>
      <w:pPr>
        <w:pStyle w:val="ListBullet"/>
      </w:pPr>
      <w:r>
        <w:t>PRTG</w:t>
      </w:r>
    </w:p>
    <w:p>
      <w:pPr>
        <w:pStyle w:val="ListBullet"/>
      </w:pPr>
      <w:r>
        <w:t>SolarWinds</w:t>
      </w:r>
    </w:p>
    <w:p>
      <w:pPr>
        <w:pStyle w:val="Heading2"/>
      </w:pPr>
      <w:r>
        <w:t>Industry Library</w:t>
      </w:r>
    </w:p>
    <w:p>
      <w:pPr>
        <w:pStyle w:val="ListBullet"/>
      </w:pPr>
      <w:r>
        <w:t>Manufacturing</w:t>
      </w:r>
    </w:p>
    <w:p>
      <w:pPr>
        <w:pStyle w:val="ListBullet"/>
      </w:pPr>
      <w:r>
        <w:t>Factory Operations</w:t>
      </w:r>
    </w:p>
    <w:p>
      <w:pPr>
        <w:pStyle w:val="ListBullet"/>
      </w:pPr>
      <w:r>
        <w:t>Higher Education</w:t>
      </w:r>
    </w:p>
    <w:p>
      <w:pPr>
        <w:pStyle w:val="ListBullet"/>
      </w:pPr>
      <w:r>
        <w:t>Corporate IT</w:t>
      </w:r>
    </w:p>
    <w:p>
      <w:pPr>
        <w:pStyle w:val="ListBullet"/>
      </w:pPr>
      <w:r>
        <w:t>Retail</w:t>
      </w:r>
    </w:p>
    <w:p>
      <w:pPr>
        <w:pStyle w:val="ListBullet"/>
      </w:pPr>
      <w:r>
        <w:t>Logistics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Corporate Services</w:t>
      </w:r>
    </w:p>
    <w:p>
      <w:pPr>
        <w:pStyle w:val="Heading2"/>
      </w:pPr>
      <w:r>
        <w:t>Leadership Library</w:t>
      </w:r>
    </w:p>
    <w:p>
      <w:pPr>
        <w:pStyle w:val="ListBullet"/>
      </w:pPr>
      <w:r>
        <w:t>Business partnership</w:t>
      </w:r>
    </w:p>
    <w:p>
      <w:pPr>
        <w:pStyle w:val="ListBullet"/>
      </w:pPr>
      <w:r>
        <w:t>Cross-functional leadership</w:t>
      </w:r>
    </w:p>
    <w:p>
      <w:pPr>
        <w:pStyle w:val="ListBullet"/>
      </w:pPr>
      <w:r>
        <w:t>Vendor governance</w:t>
      </w:r>
    </w:p>
    <w:p>
      <w:pPr>
        <w:pStyle w:val="ListBullet"/>
      </w:pPr>
      <w:r>
        <w:t>Executive communication</w:t>
      </w:r>
    </w:p>
    <w:p>
      <w:pPr>
        <w:pStyle w:val="ListBullet"/>
      </w:pPr>
      <w:r>
        <w:t>Budget ownership</w:t>
      </w:r>
    </w:p>
    <w:p>
      <w:pPr>
        <w:pStyle w:val="ListBullet"/>
      </w:pPr>
      <w:r>
        <w:t>Stakeholder management</w:t>
      </w:r>
    </w:p>
    <w:p>
      <w:pPr>
        <w:pStyle w:val="ListBullet"/>
      </w:pPr>
      <w:r>
        <w:t>Operational excellence</w:t>
      </w:r>
    </w:p>
    <w:p>
      <w:pPr>
        <w:pStyle w:val="ListBullet"/>
      </w:pPr>
      <w:r>
        <w:t>Continuous improvement</w:t>
      </w:r>
    </w:p>
    <w:p>
      <w:pPr>
        <w:pStyle w:val="ListBullet"/>
      </w:pPr>
      <w:r>
        <w:t>Coaching</w:t>
      </w:r>
    </w:p>
    <w:p>
      <w:pPr>
        <w:pStyle w:val="Heading2"/>
      </w:pPr>
      <w:r>
        <w:t>Achievement Library</w:t>
      </w:r>
    </w:p>
    <w:p>
      <w:pPr>
        <w:pStyle w:val="ListBullet"/>
      </w:pPr>
      <w:r>
        <w:t>Business impact before responsibilities.</w:t>
      </w:r>
    </w:p>
    <w:p>
      <w:pPr>
        <w:pStyle w:val="ListBullet"/>
      </w:pPr>
      <w:r>
        <w:t>Prefer Delivered, Improved, Optimized, Established, Led, Modernized.</w:t>
      </w:r>
    </w:p>
    <w:p>
      <w:pPr>
        <w:pStyle w:val="ListBullet"/>
      </w:pPr>
      <w:r>
        <w:t>Use measurable outcomes when supported by the Source of Truth.</w:t>
      </w:r>
    </w:p>
    <w:p>
      <w:pPr>
        <w:pStyle w:val="Heading2"/>
      </w:pPr>
      <w:r>
        <w:t>Hidden Skills Library</w:t>
      </w:r>
    </w:p>
    <w:p>
      <w:pPr>
        <w:pStyle w:val="ListBullet"/>
      </w:pPr>
      <w:r>
        <w:t>Executive reporting</w:t>
      </w:r>
    </w:p>
    <w:p>
      <w:pPr>
        <w:pStyle w:val="ListBullet"/>
      </w:pPr>
      <w:r>
        <w:t>Decision making</w:t>
      </w:r>
    </w:p>
    <w:p>
      <w:pPr>
        <w:pStyle w:val="ListBullet"/>
      </w:pPr>
      <w:r>
        <w:t>Problem prevention</w:t>
      </w:r>
    </w:p>
    <w:p>
      <w:pPr>
        <w:pStyle w:val="ListBullet"/>
      </w:pPr>
      <w:r>
        <w:t>Cross-cultural communication</w:t>
      </w:r>
    </w:p>
    <w:p>
      <w:pPr>
        <w:pStyle w:val="ListBullet"/>
      </w:pPr>
      <w:r>
        <w:t>Negotiation</w:t>
      </w:r>
    </w:p>
    <w:p>
      <w:pPr>
        <w:pStyle w:val="ListBullet"/>
      </w:pPr>
      <w:r>
        <w:t>Change management</w:t>
      </w:r>
    </w:p>
    <w:p>
      <w:pPr>
        <w:pStyle w:val="ListBullet"/>
      </w:pPr>
      <w:r>
        <w:t>Audit support</w:t>
      </w:r>
    </w:p>
    <w:p>
      <w:pPr>
        <w:pStyle w:val="ListBullet"/>
      </w:pPr>
      <w:r>
        <w:t>Business continuity</w:t>
      </w:r>
    </w:p>
    <w:p>
      <w:pPr>
        <w:pStyle w:val="ListBullet"/>
      </w:pPr>
      <w:r>
        <w:t>Disaster recovery</w:t>
      </w:r>
    </w:p>
    <w:p>
      <w:pPr>
        <w:pStyle w:val="Heading2"/>
      </w:pPr>
      <w:r>
        <w:t>ATS Rules</w:t>
      </w:r>
    </w:p>
    <w:p>
      <w:pPr>
        <w:pStyle w:val="ListBullet"/>
      </w:pPr>
      <w:r>
        <w:t>Maximum two pages.</w:t>
      </w:r>
    </w:p>
    <w:p>
      <w:pPr>
        <w:pStyle w:val="ListBullet"/>
      </w:pPr>
      <w:r>
        <w:t>Natural keyword optimization.</w:t>
      </w:r>
    </w:p>
    <w:p>
      <w:pPr>
        <w:pStyle w:val="ListBullet"/>
      </w:pPr>
      <w:r>
        <w:t>Business English.</w:t>
      </w:r>
    </w:p>
    <w:p>
      <w:pPr>
        <w:pStyle w:val="ListBullet"/>
      </w:pPr>
      <w:r>
        <w:t>One idea per bullet.</w:t>
      </w:r>
    </w:p>
    <w:p>
      <w:pPr>
        <w:pStyle w:val="ListBullet"/>
      </w:pPr>
      <w:r>
        <w:t>Recruiter readability first.</w:t>
      </w:r>
    </w:p>
    <w:p>
      <w:pPr>
        <w:pStyle w:val="Heading2"/>
      </w:pPr>
      <w:r>
        <w:t>Cover Letter Knowledge</w:t>
      </w:r>
    </w:p>
    <w:p>
      <w:pPr>
        <w:pStyle w:val="ListBullet"/>
      </w:pPr>
      <w:r>
        <w:t>Explain motivation.</w:t>
      </w:r>
    </w:p>
    <w:p>
      <w:pPr>
        <w:pStyle w:val="ListBullet"/>
      </w:pPr>
      <w:r>
        <w:t>Connect experience to business value.</w:t>
      </w:r>
    </w:p>
    <w:p>
      <w:pPr>
        <w:pStyle w:val="ListBullet"/>
      </w:pPr>
      <w:r>
        <w:t>Do not repeat the CV verbatim.</w:t>
      </w:r>
    </w:p>
    <w:p>
      <w:pPr>
        <w:pStyle w:val="ListBullet"/>
      </w:pPr>
      <w:r>
        <w:t>Professional closing.</w:t>
      </w:r>
    </w:p>
    <w:p>
      <w:pPr>
        <w:pStyle w:val="Heading2"/>
      </w:pPr>
      <w:r>
        <w:t>Important Rules</w:t>
      </w:r>
    </w:p>
    <w:p>
      <w:pPr>
        <w:pStyle w:val="ListBullet"/>
      </w:pPr>
      <w:r>
        <w:t>Truthfulness is mandatory.</w:t>
      </w:r>
    </w:p>
    <w:p>
      <w:pPr>
        <w:pStyle w:val="ListBullet"/>
      </w:pPr>
      <w:r>
        <w:t>Do not copy the Job Description.</w:t>
      </w:r>
    </w:p>
    <w:p>
      <w:pPr>
        <w:pStyle w:val="ListBullet"/>
      </w:pPr>
      <w:r>
        <w:t>Select only relevant experience.</w:t>
      </w:r>
    </w:p>
    <w:p>
      <w:pPr>
        <w:pStyle w:val="ListBullet"/>
      </w:pPr>
      <w:r>
        <w:t>Maximize interview probability.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