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#29</w:t>
      </w:r>
    </w:p>
    <w:p>
      <w:pPr>
        <w:pStyle w:val="Heading2"/>
      </w:pPr>
      <w:r>
        <w:t>Enterprise Resilience Library</w:t>
      </w:r>
    </w:p>
    <w:p>
      <w:pPr>
        <w:pStyle w:val="ListBullet"/>
      </w:pPr>
      <w:r>
        <w:t>Enterprise resilience planning</w:t>
      </w:r>
    </w:p>
    <w:p>
      <w:pPr>
        <w:pStyle w:val="ListBullet"/>
      </w:pPr>
      <w:r>
        <w:t>Operational continuity governance</w:t>
      </w:r>
    </w:p>
    <w:p>
      <w:pPr>
        <w:pStyle w:val="ListBullet"/>
      </w:pPr>
      <w:r>
        <w:t>Critical service prioritization</w:t>
      </w:r>
    </w:p>
    <w:p>
      <w:pPr>
        <w:pStyle w:val="ListBullet"/>
      </w:pPr>
      <w:r>
        <w:t>Recovery strategy coordination</w:t>
      </w:r>
    </w:p>
    <w:p>
      <w:pPr>
        <w:pStyle w:val="ListBullet"/>
      </w:pPr>
      <w:r>
        <w:t>Resilience metrics and reporting</w:t>
      </w:r>
    </w:p>
    <w:p>
      <w:pPr>
        <w:pStyle w:val="ListBullet"/>
      </w:pPr>
      <w:r>
        <w:t>Business resilience improvement</w:t>
      </w:r>
    </w:p>
    <w:p>
      <w:pPr>
        <w:pStyle w:val="Heading2"/>
      </w:pPr>
      <w:r>
        <w:t>Innovation &amp; Improvement Library</w:t>
      </w:r>
    </w:p>
    <w:p>
      <w:pPr>
        <w:pStyle w:val="ListBullet"/>
      </w:pPr>
      <w:r>
        <w:t>Continuous service improvement</w:t>
      </w:r>
    </w:p>
    <w:p>
      <w:pPr>
        <w:pStyle w:val="ListBullet"/>
      </w:pPr>
      <w:r>
        <w:t>Technology innovation evaluation</w:t>
      </w:r>
    </w:p>
    <w:p>
      <w:pPr>
        <w:pStyle w:val="ListBullet"/>
      </w:pPr>
      <w:r>
        <w:t>Process automation opportunities</w:t>
      </w:r>
    </w:p>
    <w:p>
      <w:pPr>
        <w:pStyle w:val="ListBullet"/>
      </w:pPr>
      <w:r>
        <w:t>Operational simplification</w:t>
      </w:r>
    </w:p>
    <w:p>
      <w:pPr>
        <w:pStyle w:val="ListBullet"/>
      </w:pPr>
      <w:r>
        <w:t>Business value optimization</w:t>
      </w:r>
    </w:p>
    <w:p>
      <w:pPr>
        <w:pStyle w:val="ListBullet"/>
      </w:pPr>
      <w:r>
        <w:t>Lessons learned integration</w:t>
      </w:r>
    </w:p>
    <w:p>
      <w:pPr>
        <w:pStyle w:val="Heading2"/>
      </w:pPr>
      <w:r>
        <w:t>Executive Documentation Library</w:t>
      </w:r>
    </w:p>
    <w:p>
      <w:pPr>
        <w:pStyle w:val="ListBullet"/>
      </w:pPr>
      <w:r>
        <w:t>Policies</w:t>
      </w:r>
    </w:p>
    <w:p>
      <w:pPr>
        <w:pStyle w:val="ListBullet"/>
      </w:pPr>
      <w:r>
        <w:t>Standards</w:t>
      </w:r>
    </w:p>
    <w:p>
      <w:pPr>
        <w:pStyle w:val="ListBullet"/>
      </w:pPr>
      <w:r>
        <w:t>Procedures</w:t>
      </w:r>
    </w:p>
    <w:p>
      <w:pPr>
        <w:pStyle w:val="ListBullet"/>
      </w:pPr>
      <w:r>
        <w:t>Executive reports</w:t>
      </w:r>
    </w:p>
    <w:p>
      <w:pPr>
        <w:pStyle w:val="ListBullet"/>
      </w:pPr>
      <w:r>
        <w:t>Decision papers</w:t>
      </w:r>
    </w:p>
    <w:p>
      <w:pPr>
        <w:pStyle w:val="ListBullet"/>
      </w:pPr>
      <w:r>
        <w:t>Governance documentation</w:t>
      </w:r>
    </w:p>
    <w:p>
      <w:pPr>
        <w:pStyle w:val="Heading2"/>
      </w:pPr>
      <w:r>
        <w:t>Final Consolidation Rules</w:t>
      </w:r>
    </w:p>
    <w:p>
      <w:pPr>
        <w:pStyle w:val="ListBullet"/>
      </w:pPr>
      <w:r>
        <w:t>Consolidate duplicate knowledge into a single canonical entry.</w:t>
      </w:r>
    </w:p>
    <w:p>
      <w:pPr>
        <w:pStyle w:val="ListBullet"/>
      </w:pPr>
      <w:r>
        <w:t>Maintain recruiter-focused wording.</w:t>
      </w:r>
    </w:p>
    <w:p>
      <w:pPr>
        <w:pStyle w:val="ListBullet"/>
      </w:pPr>
      <w:r>
        <w:t>Optimize for reuse across CV, Cover Letter, Position Analysis and Interview preparation.</w:t>
      </w:r>
    </w:p>
    <w:p>
      <w:pPr>
        <w:pStyle w:val="ListBullet"/>
      </w:pPr>
      <w:r>
        <w:t>Keep this document as the production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