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#4</w:t>
      </w:r>
    </w:p>
    <w:p>
      <w:pPr>
        <w:pStyle w:val="Heading2"/>
      </w:pPr>
      <w:r>
        <w:t>Manufacturing &amp; OT Library</w:t>
      </w:r>
    </w:p>
    <w:p>
      <w:pPr>
        <w:pStyle w:val="ListBullet"/>
      </w:pPr>
      <w:r>
        <w:t>Factory IT</w:t>
      </w:r>
    </w:p>
    <w:p>
      <w:pPr>
        <w:pStyle w:val="ListBullet"/>
      </w:pPr>
      <w:r>
        <w:t>Factory Infrastructure</w:t>
      </w:r>
    </w:p>
    <w:p>
      <w:pPr>
        <w:pStyle w:val="ListBullet"/>
      </w:pPr>
      <w:r>
        <w:t>MES Coordination</w:t>
      </w:r>
    </w:p>
    <w:p>
      <w:pPr>
        <w:pStyle w:val="ListBullet"/>
      </w:pPr>
      <w:r>
        <w:t>OT Governance</w:t>
      </w:r>
    </w:p>
    <w:p>
      <w:pPr>
        <w:pStyle w:val="ListBullet"/>
      </w:pPr>
      <w:r>
        <w:t>Industrial Security</w:t>
      </w:r>
    </w:p>
    <w:p>
      <w:pPr>
        <w:pStyle w:val="ListBullet"/>
      </w:pPr>
      <w:r>
        <w:t>PLC Vendor Coordination</w:t>
      </w:r>
    </w:p>
    <w:p>
      <w:pPr>
        <w:pStyle w:val="ListBullet"/>
      </w:pPr>
      <w:r>
        <w:t>Production Support</w:t>
      </w:r>
    </w:p>
    <w:p>
      <w:pPr>
        <w:pStyle w:val="ListBullet"/>
      </w:pPr>
      <w:r>
        <w:t>Factory Network</w:t>
      </w:r>
    </w:p>
    <w:p>
      <w:pPr>
        <w:pStyle w:val="ListBullet"/>
      </w:pPr>
      <w:r>
        <w:t>Engineering Support</w:t>
      </w:r>
    </w:p>
    <w:p>
      <w:pPr>
        <w:pStyle w:val="ListBullet"/>
      </w:pPr>
      <w:r>
        <w:t>Factory Change Management</w:t>
      </w:r>
    </w:p>
    <w:p>
      <w:pPr>
        <w:pStyle w:val="Heading2"/>
      </w:pPr>
      <w:r>
        <w:t>Supply Chain &amp; Logistics Library</w:t>
      </w:r>
    </w:p>
    <w:p>
      <w:pPr>
        <w:pStyle w:val="ListBullet"/>
      </w:pPr>
      <w:r>
        <w:t>Warehouse Infrastructure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EDI</w:t>
      </w:r>
    </w:p>
    <w:p>
      <w:pPr>
        <w:pStyle w:val="ListBullet"/>
      </w:pPr>
      <w:r>
        <w:t>3PL Coordination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Warehouse Network</w:t>
      </w:r>
    </w:p>
    <w:p>
      <w:pPr>
        <w:pStyle w:val="ListBullet"/>
      </w:pPr>
      <w:r>
        <w:t>Barcode Systems</w:t>
      </w:r>
    </w:p>
    <w:p>
      <w:pPr>
        <w:pStyle w:val="ListBullet"/>
      </w:pPr>
      <w:r>
        <w:t>RF Terminals</w:t>
      </w:r>
    </w:p>
    <w:p>
      <w:pPr>
        <w:pStyle w:val="ListBullet"/>
      </w:pPr>
      <w:r>
        <w:t>Label Printing</w:t>
      </w:r>
    </w:p>
    <w:p>
      <w:pPr>
        <w:pStyle w:val="ListBullet"/>
      </w:pPr>
      <w:r>
        <w:t>Vendor Coordination</w:t>
      </w:r>
    </w:p>
    <w:p>
      <w:pPr>
        <w:pStyle w:val="Heading2"/>
      </w:pPr>
      <w:r>
        <w:t>General Affairs Library</w:t>
      </w:r>
    </w:p>
    <w:p>
      <w:pPr>
        <w:pStyle w:val="ListBullet"/>
      </w:pPr>
      <w:r>
        <w:t>Facility Management</w:t>
      </w:r>
    </w:p>
    <w:p>
      <w:pPr>
        <w:pStyle w:val="ListBullet"/>
      </w:pPr>
      <w:r>
        <w:t>Office Relocation</w:t>
      </w:r>
    </w:p>
    <w:p>
      <w:pPr>
        <w:pStyle w:val="ListBullet"/>
      </w:pPr>
      <w:r>
        <w:t>Lease Management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CCTV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Fleet Management</w:t>
      </w:r>
    </w:p>
    <w:p>
      <w:pPr>
        <w:pStyle w:val="ListBullet"/>
      </w:pPr>
      <w:r>
        <w:t>Procurement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Travel Management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Business Impact Verbs</w:t>
      </w:r>
    </w:p>
    <w:p>
      <w:pPr>
        <w:pStyle w:val="ListBullet"/>
      </w:pPr>
      <w:r>
        <w:t>Delivered</w:t>
      </w:r>
    </w:p>
    <w:p>
      <w:pPr>
        <w:pStyle w:val="ListBullet"/>
      </w:pPr>
      <w:r>
        <w:t>Improved</w:t>
      </w:r>
    </w:p>
    <w:p>
      <w:pPr>
        <w:pStyle w:val="ListBullet"/>
      </w:pPr>
      <w:r>
        <w:t>Optimized</w:t>
      </w:r>
    </w:p>
    <w:p>
      <w:pPr>
        <w:pStyle w:val="ListBullet"/>
      </w:pPr>
      <w:r>
        <w:t>Established</w:t>
      </w:r>
    </w:p>
    <w:p>
      <w:pPr>
        <w:pStyle w:val="ListBullet"/>
      </w:pPr>
      <w:r>
        <w:t>Strengthened</w:t>
      </w:r>
    </w:p>
    <w:p>
      <w:pPr>
        <w:pStyle w:val="ListBullet"/>
      </w:pPr>
      <w:r>
        <w:t>Enabled</w:t>
      </w:r>
    </w:p>
    <w:p>
      <w:pPr>
        <w:pStyle w:val="ListBullet"/>
      </w:pPr>
      <w:r>
        <w:t>Modernized</w:t>
      </w:r>
    </w:p>
    <w:p>
      <w:pPr>
        <w:pStyle w:val="ListBullet"/>
      </w:pPr>
      <w:r>
        <w:t>Reduced</w:t>
      </w:r>
    </w:p>
    <w:p>
      <w:pPr>
        <w:pStyle w:val="ListBullet"/>
      </w:pPr>
      <w:r>
        <w:t>Enhanced</w:t>
      </w:r>
    </w:p>
    <w:p>
      <w:pPr>
        <w:pStyle w:val="ListBullet"/>
      </w:pPr>
      <w:r>
        <w:t>Led</w:t>
      </w:r>
    </w:p>
    <w:p>
      <w:pPr>
        <w:pStyle w:val="ListBullet"/>
      </w:pPr>
      <w:r>
        <w:t>Implemented</w:t>
      </w:r>
    </w:p>
    <w:p>
      <w:pPr>
        <w:pStyle w:val="ListBullet"/>
      </w:pPr>
      <w:r>
        <w:t>Coordinated</w:t>
      </w:r>
    </w:p>
    <w:p>
      <w:pPr>
        <w:pStyle w:val="Heading2"/>
      </w:pPr>
      <w:r>
        <w:t>ATS Keyword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Compliance</w:t>
      </w:r>
    </w:p>
    <w:p>
      <w:pPr>
        <w:pStyle w:val="ListBullet"/>
      </w:pPr>
      <w:r>
        <w:t>Cloud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Oracle ERP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Service Delivery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Identity Management</w:t>
      </w:r>
    </w:p>
    <w:p>
      <w:pPr>
        <w:pStyle w:val="Heading2"/>
      </w:pPr>
      <w:r>
        <w:t>CV Optimization Checklist</w:t>
      </w:r>
    </w:p>
    <w:p>
      <w:pPr>
        <w:pStyle w:val="ListBullet"/>
      </w:pPr>
      <w:r>
        <w:t>Truthful content only</w:t>
      </w:r>
    </w:p>
    <w:p>
      <w:pPr>
        <w:pStyle w:val="ListBullet"/>
      </w:pPr>
      <w:r>
        <w:t>Business impact first</w:t>
      </w:r>
    </w:p>
    <w:p>
      <w:pPr>
        <w:pStyle w:val="ListBullet"/>
      </w:pPr>
      <w:r>
        <w:t>Leadership visible</w:t>
      </w:r>
    </w:p>
    <w:p>
      <w:pPr>
        <w:pStyle w:val="ListBullet"/>
      </w:pPr>
      <w:r>
        <w:t>ATS-friendly keywords</w:t>
      </w:r>
    </w:p>
    <w:p>
      <w:pPr>
        <w:pStyle w:val="ListBullet"/>
      </w:pPr>
      <w:r>
        <w:t>Maximum two pages</w:t>
      </w:r>
    </w:p>
    <w:p>
      <w:pPr>
        <w:pStyle w:val="ListBullet"/>
      </w:pPr>
      <w:r>
        <w:t>No duplicated content</w:t>
      </w:r>
    </w:p>
    <w:p>
      <w:pPr>
        <w:pStyle w:val="ListBullet"/>
      </w:pPr>
      <w:r>
        <w:t>Recruiter readability</w:t>
      </w:r>
    </w:p>
    <w:p>
      <w:pPr>
        <w:pStyle w:val="Heading2"/>
      </w:pPr>
      <w:r>
        <w:t>Cover Letter Checklist</w:t>
      </w:r>
    </w:p>
    <w:p>
      <w:pPr>
        <w:pStyle w:val="ListBullet"/>
      </w:pPr>
      <w:r>
        <w:t>Company-specific motivation</w:t>
      </w:r>
    </w:p>
    <w:p>
      <w:pPr>
        <w:pStyle w:val="ListBullet"/>
      </w:pPr>
      <w:r>
        <w:t>Relevant business value</w:t>
      </w:r>
    </w:p>
    <w:p>
      <w:pPr>
        <w:pStyle w:val="ListBullet"/>
      </w:pPr>
      <w:r>
        <w:t>Clear closing</w:t>
      </w:r>
    </w:p>
    <w:p>
      <w:pPr>
        <w:pStyle w:val="ListBullet"/>
      </w:pPr>
      <w:r>
        <w:t>Professional tone</w:t>
      </w:r>
    </w:p>
    <w:p>
      <w:pPr>
        <w:pStyle w:val="ListBullet"/>
      </w:pPr>
      <w:r>
        <w:t>No repetition of 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