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career_library.docx</w:t>
      </w:r>
    </w:p>
    <w:p>
      <w:r>
        <w:t>Version: v2.0 Working Draft #6</w:t>
      </w:r>
    </w:p>
    <w:p>
      <w:pPr>
        <w:pStyle w:val="Heading2"/>
      </w:pPr>
      <w:r>
        <w:t>Executive Achievement Library</w:t>
      </w:r>
    </w:p>
    <w:p>
      <w:pPr>
        <w:pStyle w:val="ListBullet"/>
      </w:pPr>
      <w:r>
        <w:t>IT strategy aligned with business objectives</w:t>
      </w:r>
    </w:p>
    <w:p>
      <w:pPr>
        <w:pStyle w:val="ListBullet"/>
      </w:pPr>
      <w:r>
        <w:t>Infrastructure modernization</w:t>
      </w:r>
    </w:p>
    <w:p>
      <w:pPr>
        <w:pStyle w:val="ListBullet"/>
      </w:pPr>
      <w:r>
        <w:t>Cybersecurity governance improvement</w:t>
      </w:r>
    </w:p>
    <w:p>
      <w:pPr>
        <w:pStyle w:val="ListBullet"/>
      </w:pPr>
      <w:r>
        <w:t>Cloud adoption support</w:t>
      </w:r>
    </w:p>
    <w:p>
      <w:pPr>
        <w:pStyle w:val="ListBullet"/>
      </w:pPr>
      <w:r>
        <w:t>Operational cost optimization</w:t>
      </w:r>
    </w:p>
    <w:p>
      <w:pPr>
        <w:pStyle w:val="ListBullet"/>
      </w:pPr>
      <w:r>
        <w:t>Service quality improvement</w:t>
      </w:r>
    </w:p>
    <w:p>
      <w:pPr>
        <w:pStyle w:val="ListBullet"/>
      </w:pPr>
      <w:r>
        <w:t>Business continuity enhancement</w:t>
      </w:r>
    </w:p>
    <w:p>
      <w:pPr>
        <w:pStyle w:val="ListBullet"/>
      </w:pPr>
      <w:r>
        <w:t>Cross-country project leadership</w:t>
      </w:r>
    </w:p>
    <w:p>
      <w:pPr>
        <w:pStyle w:val="Heading2"/>
      </w:pPr>
      <w:r>
        <w:t>Role Selection Guidance</w:t>
      </w:r>
    </w:p>
    <w:p>
      <w:pPr>
        <w:pStyle w:val="ListBullet"/>
      </w:pPr>
      <w:r>
        <w:t>Director: strategy, governance, transformation, executive stakeholders.</w:t>
      </w:r>
    </w:p>
    <w:p>
      <w:pPr>
        <w:pStyle w:val="ListBullet"/>
      </w:pPr>
      <w:r>
        <w:t>Manager: operations, infrastructure, service delivery, security operations.</w:t>
      </w:r>
    </w:p>
    <w:p>
      <w:pPr>
        <w:pStyle w:val="ListBullet"/>
      </w:pPr>
      <w:r>
        <w:t>Professional: governance, risk, compliance, execution.</w:t>
      </w:r>
    </w:p>
    <w:p>
      <w:pPr>
        <w:pStyle w:val="Heading2"/>
      </w:pPr>
      <w:r>
        <w:t>Business Value Statements</w:t>
      </w:r>
    </w:p>
    <w:p>
      <w:pPr>
        <w:pStyle w:val="ListBullet"/>
      </w:pPr>
      <w:r>
        <w:t>Improve operational resilience.</w:t>
      </w:r>
    </w:p>
    <w:p>
      <w:pPr>
        <w:pStyle w:val="ListBullet"/>
      </w:pPr>
      <w:r>
        <w:t>Reduce business risk.</w:t>
      </w:r>
    </w:p>
    <w:p>
      <w:pPr>
        <w:pStyle w:val="ListBullet"/>
      </w:pPr>
      <w:r>
        <w:t>Increase service reliability.</w:t>
      </w:r>
    </w:p>
    <w:p>
      <w:pPr>
        <w:pStyle w:val="ListBullet"/>
      </w:pPr>
      <w:r>
        <w:t>Strengthen governance.</w:t>
      </w:r>
    </w:p>
    <w:p>
      <w:pPr>
        <w:pStyle w:val="ListBullet"/>
      </w:pPr>
      <w:r>
        <w:t>Enable digital transformation.</w:t>
      </w:r>
    </w:p>
    <w:p>
      <w:pPr>
        <w:pStyle w:val="ListBullet"/>
      </w:pPr>
      <w:r>
        <w:t>Enhance user experience.</w:t>
      </w:r>
    </w:p>
    <w:p>
      <w:pPr>
        <w:pStyle w:val="ListBullet"/>
      </w:pPr>
      <w:r>
        <w:t>Support sustainable business growth.</w:t>
      </w:r>
    </w:p>
    <w:p>
      <w:pPr>
        <w:pStyle w:val="Heading2"/>
      </w:pPr>
      <w:r>
        <w:t>Executive Profile Keywords</w:t>
      </w:r>
    </w:p>
    <w:p>
      <w:pPr>
        <w:pStyle w:val="ListBullet"/>
      </w:pPr>
      <w:r>
        <w:t>Global IT Leader</w:t>
      </w:r>
    </w:p>
    <w:p>
      <w:pPr>
        <w:pStyle w:val="ListBullet"/>
      </w:pPr>
      <w:r>
        <w:t>Business-focused</w:t>
      </w:r>
    </w:p>
    <w:p>
      <w:pPr>
        <w:pStyle w:val="ListBullet"/>
      </w:pPr>
      <w:r>
        <w:t>Operational Excellence</w:t>
      </w:r>
    </w:p>
    <w:p>
      <w:pPr>
        <w:pStyle w:val="ListBullet"/>
      </w:pPr>
      <w:r>
        <w:t>Information Security</w:t>
      </w:r>
    </w:p>
    <w:p>
      <w:pPr>
        <w:pStyle w:val="ListBullet"/>
      </w:pPr>
      <w:r>
        <w:t>Infrastructure</w:t>
      </w:r>
    </w:p>
    <w:p>
      <w:pPr>
        <w:pStyle w:val="ListBullet"/>
      </w:pPr>
      <w:r>
        <w:t>Governance</w:t>
      </w:r>
    </w:p>
    <w:p>
      <w:pPr>
        <w:pStyle w:val="ListBullet"/>
      </w:pPr>
      <w:r>
        <w:t>Digital Transformation</w:t>
      </w:r>
    </w:p>
    <w:p>
      <w:pPr>
        <w:pStyle w:val="ListBullet"/>
      </w:pPr>
      <w:r>
        <w:t>Stakeholder Management</w:t>
      </w:r>
    </w:p>
    <w:p>
      <w:pPr>
        <w:pStyle w:val="ListBullet"/>
      </w:pPr>
      <w:r>
        <w:t>Vendor Governance</w:t>
      </w:r>
    </w:p>
    <w:p>
      <w:pPr>
        <w:pStyle w:val="ListBullet"/>
      </w:pPr>
      <w:r>
        <w:t>Cross-functional Leadership</w:t>
      </w:r>
    </w:p>
    <w:p>
      <w:pPr>
        <w:pStyle w:val="Heading2"/>
      </w:pPr>
      <w:r>
        <w:t>Content Selection Rules</w:t>
      </w:r>
    </w:p>
    <w:p>
      <w:pPr>
        <w:pStyle w:val="ListBullet"/>
      </w:pPr>
      <w:r>
        <w:t>Prefer relevance over completeness.</w:t>
      </w:r>
    </w:p>
    <w:p>
      <w:pPr>
        <w:pStyle w:val="ListBullet"/>
      </w:pPr>
      <w:r>
        <w:t>Exclude unrelated technologies.</w:t>
      </w:r>
    </w:p>
    <w:p>
      <w:pPr>
        <w:pStyle w:val="ListBullet"/>
      </w:pPr>
      <w:r>
        <w:t>Avoid duplicated achievements.</w:t>
      </w:r>
    </w:p>
    <w:p>
      <w:pPr>
        <w:pStyle w:val="ListBullet"/>
      </w:pPr>
      <w:r>
        <w:t>Keep only evidence-backed claims.</w:t>
      </w:r>
    </w:p>
    <w:p>
      <w:pPr>
        <w:pStyle w:val="ListBullet"/>
      </w:pPr>
      <w:r>
        <w:t>Maintain consistent terminology.</w:t>
      </w:r>
    </w:p>
    <w:p>
      <w:pPr>
        <w:pStyle w:val="Heading2"/>
      </w:pPr>
      <w:r>
        <w:t>Final Validation Checklist</w:t>
      </w:r>
    </w:p>
    <w:p>
      <w:pPr>
        <w:pStyle w:val="ListBullet"/>
      </w:pPr>
      <w:r>
        <w:t>Truthfulness verified</w:t>
      </w:r>
    </w:p>
    <w:p>
      <w:pPr>
        <w:pStyle w:val="ListBullet"/>
      </w:pPr>
      <w:r>
        <w:t>ATS keywords relevant</w:t>
      </w:r>
    </w:p>
    <w:p>
      <w:pPr>
        <w:pStyle w:val="ListBullet"/>
      </w:pPr>
      <w:r>
        <w:t>Business impact visible</w:t>
      </w:r>
    </w:p>
    <w:p>
      <w:pPr>
        <w:pStyle w:val="ListBullet"/>
      </w:pPr>
      <w:r>
        <w:t>Leadership visible</w:t>
      </w:r>
    </w:p>
    <w:p>
      <w:pPr>
        <w:pStyle w:val="ListBullet"/>
      </w:pPr>
      <w:r>
        <w:t>No duplicated content</w:t>
      </w:r>
    </w:p>
    <w:p>
      <w:pPr>
        <w:pStyle w:val="ListBullet"/>
      </w:pPr>
      <w:r>
        <w:t>Professional English</w:t>
      </w:r>
    </w:p>
    <w:p>
      <w:pPr>
        <w:pStyle w:val="ListBullet"/>
      </w:pPr>
      <w:r>
        <w:t>Ready for CV and Cover Letter generation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