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AIJobAssistant</w:t>
      </w:r>
    </w:p>
    <w:p>
      <w:pPr>
        <w:pStyle w:val="Heading1"/>
      </w:pPr>
      <w:r>
        <w:t>Summary</w:t>
      </w:r>
    </w:p>
    <w:p>
      <w:r>
        <w:t>Total Jobs : 0</w:t>
      </w:r>
    </w:p>
    <w:p>
      <w:r>
        <w:t>Recommended : 0</w:t>
      </w:r>
    </w:p>
    <w:p>
      <w:r>
        <w:t>Not Recommended : 0</w:t>
      </w:r>
    </w:p>
    <w:p>
      <w:pPr>
        <w:pStyle w:val="Heading1"/>
      </w:pPr>
      <w:r>
        <w:t>Job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Company</w:t>
            </w:r>
          </w:p>
        </w:tc>
        <w:tc>
          <w:tcPr>
            <w:tcW w:type="dxa" w:w="1440"/>
          </w:tcPr>
          <w:p>
            <w:r>
              <w:t>Position</w:t>
            </w:r>
          </w:p>
        </w:tc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Score</w:t>
            </w:r>
          </w:p>
        </w:tc>
        <w:tc>
          <w:tcPr>
            <w:tcW w:type="dxa" w:w="1440"/>
          </w:tcPr>
          <w:p>
            <w:r>
              <w:t>Recommendation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