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1C93" w14:textId="76BF4837" w:rsidR="00600D7C" w:rsidRDefault="00600D7C">
      <w:pPr>
        <w:jc w:val="center"/>
        <w:rPr>
          <w:rFonts w:ascii="Aptos Display" w:hAnsi="Aptos Display"/>
          <w:b/>
          <w:color w:val="1F4E79"/>
          <w:sz w:val="40"/>
        </w:rPr>
      </w:pPr>
      <w:r>
        <w:rPr>
          <w:rFonts w:ascii="Aptos Display" w:hAnsi="Aptos Display"/>
          <w:b/>
          <w:color w:val="1F4E79"/>
          <w:sz w:val="40"/>
        </w:rPr>
        <w:t>TimeGrapher Equations</w:t>
      </w:r>
    </w:p>
    <w:p w14:paraId="6810D27D" w14:textId="0B33455D" w:rsidR="00712BA6" w:rsidRPr="00600D7C" w:rsidRDefault="00600D7C" w:rsidP="00600D7C">
      <w:pPr>
        <w:rPr>
          <w:color w:val="4F81BD" w:themeColor="accent1"/>
        </w:rPr>
      </w:pPr>
      <w:r w:rsidRPr="00600D7C">
        <w:rPr>
          <w:b/>
          <w:color w:val="4F81BD" w:themeColor="accent1"/>
          <w:sz w:val="40"/>
        </w:rPr>
        <w:t>Part I. Instant</w:t>
      </w:r>
      <w:r w:rsidR="005B1F8B">
        <w:rPr>
          <w:b/>
          <w:color w:val="4F81BD" w:themeColor="accent1"/>
          <w:sz w:val="40"/>
        </w:rPr>
        <w:t xml:space="preserve">aneous </w:t>
      </w:r>
      <w:r w:rsidRPr="00600D7C">
        <w:rPr>
          <w:b/>
          <w:color w:val="4F81BD" w:themeColor="accent1"/>
          <w:sz w:val="40"/>
        </w:rPr>
        <w:t>Rate Error Graphing</w:t>
      </w:r>
    </w:p>
    <w:tbl>
      <w:tblPr>
        <w:tblW w:w="0" w:type="auto"/>
        <w:jc w:val="center"/>
        <w:tblLayout w:type="fixed"/>
        <w:tblLook w:val="04A0" w:firstRow="1" w:lastRow="0" w:firstColumn="1" w:lastColumn="0" w:noHBand="0" w:noVBand="1"/>
      </w:tblPr>
      <w:tblGrid>
        <w:gridCol w:w="9648"/>
      </w:tblGrid>
      <w:tr w:rsidR="00712BA6" w14:paraId="770B87F7" w14:textId="77777777">
        <w:trPr>
          <w:jc w:val="center"/>
        </w:trPr>
        <w:tc>
          <w:tcPr>
            <w:tcW w:w="9648" w:type="dxa"/>
            <w:shd w:val="clear" w:color="auto" w:fill="EAF2F8"/>
            <w:tcMar>
              <w:top w:w="120" w:type="dxa"/>
              <w:left w:w="140" w:type="dxa"/>
              <w:bottom w:w="120" w:type="dxa"/>
              <w:right w:w="140" w:type="dxa"/>
            </w:tcMar>
            <w:vAlign w:val="center"/>
          </w:tcPr>
          <w:p w14:paraId="6867F414" w14:textId="77777777" w:rsidR="00712BA6" w:rsidRDefault="00000000">
            <w:pPr>
              <w:spacing w:after="0"/>
            </w:pPr>
            <w:r>
              <w:rPr>
                <w:b/>
                <w:color w:val="1F4E79"/>
              </w:rPr>
              <w:t xml:space="preserve">Purpose. </w:t>
            </w:r>
            <w:r>
              <w:t>This document explains how to plot the instantaneous timing error of a watch beat sequence immediately from measured beat timestamps. It also shows how that error becomes the familiar sloped timegrapher trace.</w:t>
            </w:r>
          </w:p>
        </w:tc>
      </w:tr>
    </w:tbl>
    <w:p w14:paraId="106C13BB" w14:textId="77777777" w:rsidR="00712BA6" w:rsidRDefault="00712BA6"/>
    <w:p w14:paraId="1D3DB04C" w14:textId="77777777" w:rsidR="00712BA6" w:rsidRDefault="00000000">
      <w:pPr>
        <w:spacing w:before="200" w:after="80"/>
      </w:pPr>
      <w:r>
        <w:rPr>
          <w:b/>
          <w:color w:val="1F4E79"/>
          <w:sz w:val="30"/>
        </w:rPr>
        <w:t>1. The core formula</w:t>
      </w:r>
    </w:p>
    <w:p w14:paraId="62A11266" w14:textId="77777777" w:rsidR="00712BA6" w:rsidRDefault="00000000">
      <w:pPr>
        <w:spacing w:after="120"/>
      </w:pPr>
      <w:r>
        <w:t>For any given beat n, the instantaneous error is:</w:t>
      </w:r>
    </w:p>
    <w:p w14:paraId="584BB522" w14:textId="77777777" w:rsidR="00712BA6" w:rsidRDefault="00000000">
      <w:pPr>
        <w:spacing w:before="80" w:after="80"/>
        <w:jc w:val="center"/>
      </w:pPr>
      <w:r>
        <w:rPr>
          <w:i/>
        </w:rPr>
        <w:t>E</w:t>
      </w:r>
      <w:r>
        <w:rPr>
          <w:i/>
          <w:vertAlign w:val="subscript"/>
        </w:rPr>
        <w:t>n</w:t>
      </w:r>
      <w:r>
        <w:t xml:space="preserve"> = </w:t>
      </w:r>
      <w:r>
        <w:rPr>
          <w:i/>
        </w:rPr>
        <w:t>T</w:t>
      </w:r>
      <w:r>
        <w:rPr>
          <w:i/>
          <w:vertAlign w:val="subscript"/>
        </w:rPr>
        <w:t>measured</w:t>
      </w:r>
      <w:r>
        <w:t xml:space="preserve"> − (</w:t>
      </w:r>
      <w:r>
        <w:rPr>
          <w:i/>
        </w:rPr>
        <w:t>T</w:t>
      </w:r>
      <w:r>
        <w:rPr>
          <w:i/>
          <w:vertAlign w:val="subscript"/>
        </w:rPr>
        <w:t>start</w:t>
      </w:r>
      <w:r>
        <w:t xml:space="preserve"> + </w:t>
      </w:r>
      <w:r>
        <w:rPr>
          <w:i/>
        </w:rPr>
        <w:t>n</w:t>
      </w:r>
      <w:r>
        <w:t xml:space="preserve"> × </w:t>
      </w:r>
      <w:r>
        <w:rPr>
          <w:i/>
        </w:rPr>
        <w:t>I</w:t>
      </w:r>
      <w:r>
        <w:rPr>
          <w:i/>
          <w:vertAlign w:val="subscript"/>
        </w:rPr>
        <w:t>target</w:t>
      </w:r>
      <w:r>
        <w:t>)</w:t>
      </w:r>
    </w:p>
    <w:p w14:paraId="6B70D0A3" w14:textId="77777777" w:rsidR="00712BA6" w:rsidRDefault="00000000">
      <w:pPr>
        <w:pStyle w:val="ListBullet"/>
        <w:spacing w:after="80"/>
      </w:pPr>
      <w:r>
        <w:rPr>
          <w:i/>
        </w:rPr>
        <w:t>T</w:t>
      </w:r>
      <w:r>
        <w:rPr>
          <w:i/>
          <w:vertAlign w:val="subscript"/>
        </w:rPr>
        <w:t>measured</w:t>
      </w:r>
      <w:r>
        <w:t>: the exact timestamp, from the quartz reference or sample clock, when the microphone detects the “tic” or “toc”.</w:t>
      </w:r>
    </w:p>
    <w:p w14:paraId="6200DDA5" w14:textId="77777777" w:rsidR="00712BA6" w:rsidRDefault="00000000">
      <w:pPr>
        <w:pStyle w:val="ListBullet"/>
        <w:spacing w:after="80"/>
      </w:pPr>
      <w:r>
        <w:rPr>
          <w:i/>
        </w:rPr>
        <w:t>T</w:t>
      </w:r>
      <w:r>
        <w:rPr>
          <w:i/>
          <w:vertAlign w:val="subscript"/>
        </w:rPr>
        <w:t>start</w:t>
      </w:r>
      <w:r>
        <w:t>: the timestamp of the very first beat in the sequence.</w:t>
      </w:r>
    </w:p>
    <w:p w14:paraId="5643FA73" w14:textId="77777777" w:rsidR="00712BA6" w:rsidRDefault="00000000">
      <w:pPr>
        <w:pStyle w:val="ListBullet"/>
        <w:spacing w:after="80"/>
      </w:pPr>
      <w:r>
        <w:rPr>
          <w:i/>
        </w:rPr>
        <w:t>n</w:t>
      </w:r>
      <w:r>
        <w:t>: the beat number (0, 1, 2, 3, …).</w:t>
      </w:r>
    </w:p>
    <w:p w14:paraId="08EC031E" w14:textId="77777777" w:rsidR="00712BA6" w:rsidRDefault="00000000">
      <w:pPr>
        <w:pStyle w:val="ListBullet"/>
        <w:spacing w:after="80"/>
      </w:pPr>
      <w:r>
        <w:rPr>
          <w:i/>
        </w:rPr>
        <w:t>I</w:t>
      </w:r>
      <w:r>
        <w:rPr>
          <w:i/>
          <w:vertAlign w:val="subscript"/>
        </w:rPr>
        <w:t>target</w:t>
      </w:r>
      <w:r>
        <w:t>: the ideal interval between beats based on the movement. Example: 125 ms for a 28,800 bph watch.</w:t>
      </w:r>
    </w:p>
    <w:p w14:paraId="61405A9B" w14:textId="77777777" w:rsidR="00712BA6" w:rsidRDefault="00000000">
      <w:pPr>
        <w:spacing w:before="80"/>
      </w:pPr>
      <w:r>
        <w:rPr>
          <w:b/>
        </w:rPr>
        <w:t xml:space="preserve">Interpretation: </w:t>
      </w:r>
      <w:r>
        <w:t>the formula compares the beat you actually measured against the beat time that should have occurred if the watch were perfectly on rate.</w:t>
      </w:r>
    </w:p>
    <w:p w14:paraId="7CE0DBCC" w14:textId="77777777" w:rsidR="00712BA6" w:rsidRDefault="00000000">
      <w:pPr>
        <w:jc w:val="center"/>
      </w:pPr>
      <w:r>
        <w:rPr>
          <w:noProof/>
        </w:rPr>
        <w:drawing>
          <wp:inline distT="0" distB="0" distL="0" distR="0" wp14:anchorId="77FC9423" wp14:editId="042CC5F8">
            <wp:extent cx="6033135" cy="209931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_section_timing_diagram.png"/>
                    <pic:cNvPicPr/>
                  </pic:nvPicPr>
                  <pic:blipFill>
                    <a:blip r:embed="rId8"/>
                    <a:stretch>
                      <a:fillRect/>
                    </a:stretch>
                  </pic:blipFill>
                  <pic:spPr>
                    <a:xfrm>
                      <a:off x="0" y="0"/>
                      <a:ext cx="6043254" cy="2102831"/>
                    </a:xfrm>
                    <a:prstGeom prst="rect">
                      <a:avLst/>
                    </a:prstGeom>
                  </pic:spPr>
                </pic:pic>
              </a:graphicData>
            </a:graphic>
          </wp:inline>
        </w:drawing>
      </w:r>
    </w:p>
    <w:p w14:paraId="595D2C1A" w14:textId="77777777" w:rsidR="00712BA6" w:rsidRDefault="00000000">
      <w:pPr>
        <w:spacing w:after="200"/>
        <w:jc w:val="center"/>
      </w:pPr>
      <w:r>
        <w:rPr>
          <w:i/>
          <w:color w:val="6E6E6E"/>
          <w:sz w:val="18"/>
        </w:rPr>
        <w:t>Figure 1. The instantaneous error is the horizontal offset between the ideal beat time and the actual detected beat time.</w:t>
      </w:r>
    </w:p>
    <w:p w14:paraId="6671B92F" w14:textId="77777777" w:rsidR="00712BA6" w:rsidRDefault="00000000">
      <w:pPr>
        <w:spacing w:before="200" w:after="80"/>
      </w:pPr>
      <w:r>
        <w:rPr>
          <w:b/>
          <w:color w:val="1F4E79"/>
          <w:sz w:val="30"/>
        </w:rPr>
        <w:t>2. How this becomes a plotted trace</w:t>
      </w:r>
    </w:p>
    <w:p w14:paraId="33DA34D0" w14:textId="77777777" w:rsidR="00712BA6" w:rsidRDefault="00000000">
      <w:r>
        <w:t>To determine the Y-coordinate on the screen, the machine applies a display scaling or wrapping operation to the error value. Because E</w:t>
      </w:r>
      <w:r>
        <w:rPr>
          <w:vertAlign w:val="subscript"/>
        </w:rPr>
        <w:t>n</w:t>
      </w:r>
      <w:r>
        <w:t xml:space="preserve"> is cumulative, the software usually removes whole-display-height drift so the dots stay visible on screen. This is often described as a modulo wrap.</w:t>
      </w:r>
    </w:p>
    <w:p w14:paraId="5528E940" w14:textId="77777777" w:rsidR="00712BA6" w:rsidRDefault="00000000">
      <w:pPr>
        <w:spacing w:before="80" w:after="80"/>
        <w:jc w:val="center"/>
      </w:pPr>
      <w:r>
        <w:t xml:space="preserve">Y = </w:t>
      </w:r>
      <w:r>
        <w:rPr>
          <w:i/>
        </w:rPr>
        <w:t>E</w:t>
      </w:r>
      <w:r>
        <w:rPr>
          <w:i/>
          <w:vertAlign w:val="subscript"/>
        </w:rPr>
        <w:t>n</w:t>
      </w:r>
      <w:r>
        <w:t xml:space="preserve"> (mod Plot Height)</w:t>
      </w:r>
    </w:p>
    <w:p w14:paraId="1D89265A" w14:textId="77777777" w:rsidR="00712BA6" w:rsidRDefault="00000000">
      <w:r>
        <w:rPr>
          <w:b/>
        </w:rPr>
        <w:lastRenderedPageBreak/>
        <w:t xml:space="preserve">In plain language: </w:t>
      </w:r>
      <w:r>
        <w:t>the timegrapher is not plotting audio amplitude. It is plotting timing error. Each new beat lands slightly above or below the previous one depending on whether the watch is gaining or losing time.</w:t>
      </w:r>
    </w:p>
    <w:p w14:paraId="319105F7" w14:textId="77777777" w:rsidR="00712BA6" w:rsidRDefault="00000000">
      <w:pPr>
        <w:spacing w:before="200" w:after="80"/>
      </w:pPr>
      <w:r>
        <w:rPr>
          <w:b/>
          <w:color w:val="1F4E79"/>
          <w:sz w:val="30"/>
        </w:rPr>
        <w:t>3. Why the trace makes a slope</w:t>
      </w:r>
    </w:p>
    <w:p w14:paraId="239EA235" w14:textId="77777777" w:rsidR="00712BA6" w:rsidRDefault="00000000">
      <w:r>
        <w:t>If the watch is fast, each measured beat arrives slightly early relative to the ideal schedule. That makes E</w:t>
      </w:r>
      <w:r>
        <w:rPr>
          <w:vertAlign w:val="subscript"/>
        </w:rPr>
        <w:t>n</w:t>
      </w:r>
      <w:r>
        <w:t xml:space="preserve"> become progressively more negative or more positive, depending on sign convention. Because the error changes by nearly the same amount every beat, the plotted points line up into an angled line.</w:t>
      </w:r>
    </w:p>
    <w:p w14:paraId="17C19E0D" w14:textId="77777777" w:rsidR="00712BA6" w:rsidRDefault="00000000">
      <w:r>
        <w:rPr>
          <w:b/>
        </w:rPr>
        <w:t xml:space="preserve">Key idea: </w:t>
      </w:r>
      <w:r>
        <w:t>a straight sloped trace means approximately constant rate error. A flat trace means the watch is very close to the target interval. A scattered or thick trace means noise, poor detection, or beat-to-beat instability.</w:t>
      </w:r>
    </w:p>
    <w:p w14:paraId="79D9278B" w14:textId="77777777" w:rsidR="00712BA6" w:rsidRDefault="00000000">
      <w:pPr>
        <w:spacing w:before="200" w:after="80"/>
      </w:pPr>
      <w:r>
        <w:t>4. The role of Tₛₜₐᵣₜ</w:t>
      </w:r>
    </w:p>
    <w:p w14:paraId="1ACF02FF" w14:textId="77777777" w:rsidR="00712BA6" w:rsidRDefault="00000000">
      <w:r>
        <w:t>Tₛₜₐᵣₜ is the timestamp of the very first beat recorded when the measurement cycle begins. It acts as the zero point, or anchor, for the entire calculation.</w:t>
      </w:r>
    </w:p>
    <w:p w14:paraId="12B2C216" w14:textId="77777777" w:rsidR="00712BA6" w:rsidRDefault="00000000">
      <w:pPr>
        <w:pStyle w:val="ListBullet"/>
        <w:spacing w:after="80"/>
      </w:pPr>
      <w:r>
        <w:t>Baseline: without Tₛₜₐᵣₜ the machine would not know where the beat sequence began.</w:t>
      </w:r>
    </w:p>
    <w:p w14:paraId="6ECC8A79" w14:textId="77777777" w:rsidR="00712BA6" w:rsidRDefault="00000000">
      <w:pPr>
        <w:pStyle w:val="ListBullet"/>
        <w:spacing w:after="80"/>
      </w:pPr>
      <w:r>
        <w:t>Resetting: each time the measurement restarts or the screen is cleared, a new Tₛₜₐᵣₜ is captured.</w:t>
      </w:r>
    </w:p>
    <w:p w14:paraId="37E944E9" w14:textId="77777777" w:rsidR="00712BA6" w:rsidRDefault="00000000">
      <w:pPr>
        <w:pStyle w:val="ListBullet"/>
        <w:spacing w:after="80"/>
      </w:pPr>
      <w:r>
        <w:t>Synchronization: once Tₛₜₐᵣₜ is known, the machine can predict when beat 1, beat 2, beat 1000, and so on should occur by repeatedly adding Iₜₐᵣgₑₜ.</w:t>
      </w:r>
    </w:p>
    <w:p w14:paraId="0B05695A" w14:textId="77777777" w:rsidR="00712BA6" w:rsidRDefault="00000000">
      <w:pPr>
        <w:spacing w:before="200" w:after="80"/>
      </w:pPr>
      <w:r>
        <w:rPr>
          <w:b/>
          <w:color w:val="1F4E79"/>
          <w:sz w:val="30"/>
        </w:rPr>
        <w:t>5. Worked example</w:t>
      </w:r>
    </w:p>
    <w:p w14:paraId="69A758D7" w14:textId="77777777" w:rsidR="00712BA6" w:rsidRDefault="00000000">
      <w:r>
        <w:t>Assume:</w:t>
      </w:r>
    </w:p>
    <w:p w14:paraId="54082451" w14:textId="77777777" w:rsidR="00712BA6" w:rsidRDefault="00000000">
      <w:pPr>
        <w:pStyle w:val="ListBullet"/>
        <w:spacing w:after="80"/>
      </w:pPr>
      <w:r>
        <w:t>Tₛₜₐᵣₜ = 12:00:00.000</w:t>
      </w:r>
    </w:p>
    <w:p w14:paraId="57662D10" w14:textId="77777777" w:rsidR="00712BA6" w:rsidRDefault="00000000">
      <w:pPr>
        <w:pStyle w:val="ListBullet"/>
        <w:spacing w:after="80"/>
      </w:pPr>
      <w:r>
        <w:t>Iₜₐᵣgₑₜ = 125 ms</w:t>
      </w:r>
    </w:p>
    <w:p w14:paraId="05DB9F66" w14:textId="77777777" w:rsidR="00712BA6" w:rsidRDefault="00000000">
      <w:r>
        <w:t>The ideal timestamps are then:</w:t>
      </w:r>
    </w:p>
    <w:tbl>
      <w:tblPr>
        <w:tblW w:w="0" w:type="auto"/>
        <w:jc w:val="center"/>
        <w:tblLayout w:type="fixed"/>
        <w:tblLook w:val="04A0" w:firstRow="1" w:lastRow="0" w:firstColumn="1" w:lastColumn="0" w:noHBand="0" w:noVBand="1"/>
      </w:tblPr>
      <w:tblGrid>
        <w:gridCol w:w="3312"/>
        <w:gridCol w:w="3312"/>
        <w:gridCol w:w="4320"/>
      </w:tblGrid>
      <w:tr w:rsidR="00712BA6" w14:paraId="27F2D766" w14:textId="77777777">
        <w:trPr>
          <w:jc w:val="center"/>
        </w:trPr>
        <w:tc>
          <w:tcPr>
            <w:tcW w:w="3312" w:type="dxa"/>
            <w:shd w:val="clear" w:color="auto" w:fill="1F4E79"/>
            <w:tcMar>
              <w:top w:w="80" w:type="dxa"/>
              <w:left w:w="110" w:type="dxa"/>
              <w:bottom w:w="80" w:type="dxa"/>
              <w:right w:w="110" w:type="dxa"/>
            </w:tcMar>
            <w:vAlign w:val="center"/>
          </w:tcPr>
          <w:p w14:paraId="557EC4B3" w14:textId="77777777" w:rsidR="00712BA6" w:rsidRDefault="00000000">
            <w:pPr>
              <w:jc w:val="center"/>
            </w:pPr>
            <w:r>
              <w:rPr>
                <w:b/>
                <w:color w:val="FFFFFF"/>
              </w:rPr>
              <w:t>Beat</w:t>
            </w:r>
          </w:p>
        </w:tc>
        <w:tc>
          <w:tcPr>
            <w:tcW w:w="3312" w:type="dxa"/>
            <w:shd w:val="clear" w:color="auto" w:fill="1F4E79"/>
            <w:tcMar>
              <w:top w:w="80" w:type="dxa"/>
              <w:left w:w="110" w:type="dxa"/>
              <w:bottom w:w="80" w:type="dxa"/>
              <w:right w:w="110" w:type="dxa"/>
            </w:tcMar>
            <w:vAlign w:val="center"/>
          </w:tcPr>
          <w:p w14:paraId="7B4CED27" w14:textId="77777777" w:rsidR="00712BA6" w:rsidRDefault="00000000">
            <w:pPr>
              <w:jc w:val="center"/>
            </w:pPr>
            <w:r>
              <w:rPr>
                <w:b/>
                <w:color w:val="FFFFFF"/>
              </w:rPr>
              <w:t>Ideal timestamp</w:t>
            </w:r>
          </w:p>
        </w:tc>
        <w:tc>
          <w:tcPr>
            <w:tcW w:w="3312" w:type="dxa"/>
            <w:shd w:val="clear" w:color="auto" w:fill="1F4E79"/>
            <w:tcMar>
              <w:top w:w="80" w:type="dxa"/>
              <w:left w:w="110" w:type="dxa"/>
              <w:bottom w:w="80" w:type="dxa"/>
              <w:right w:w="110" w:type="dxa"/>
            </w:tcMar>
            <w:vAlign w:val="center"/>
          </w:tcPr>
          <w:p w14:paraId="5132E11C" w14:textId="77777777" w:rsidR="00712BA6" w:rsidRDefault="00000000">
            <w:pPr>
              <w:jc w:val="center"/>
            </w:pPr>
            <w:r>
              <w:rPr>
                <w:b/>
                <w:color w:val="FFFFFF"/>
              </w:rPr>
              <w:t>Meaning</w:t>
            </w:r>
          </w:p>
        </w:tc>
      </w:tr>
      <w:tr w:rsidR="00712BA6" w14:paraId="4EEC25FE" w14:textId="77777777">
        <w:trPr>
          <w:jc w:val="center"/>
        </w:trPr>
        <w:tc>
          <w:tcPr>
            <w:tcW w:w="1872" w:type="dxa"/>
            <w:shd w:val="clear" w:color="auto" w:fill="F6F9FC"/>
            <w:tcMar>
              <w:top w:w="80" w:type="dxa"/>
              <w:left w:w="100" w:type="dxa"/>
              <w:bottom w:w="80" w:type="dxa"/>
              <w:right w:w="100" w:type="dxa"/>
            </w:tcMar>
            <w:vAlign w:val="center"/>
          </w:tcPr>
          <w:p w14:paraId="2A3E30EF" w14:textId="77777777" w:rsidR="00712BA6" w:rsidRDefault="00000000">
            <w:pPr>
              <w:jc w:val="center"/>
            </w:pPr>
            <w:r>
              <w:t>Beat 0</w:t>
            </w:r>
          </w:p>
        </w:tc>
        <w:tc>
          <w:tcPr>
            <w:tcW w:w="3312" w:type="dxa"/>
            <w:shd w:val="clear" w:color="auto" w:fill="F6F9FC"/>
            <w:tcMar>
              <w:top w:w="80" w:type="dxa"/>
              <w:left w:w="100" w:type="dxa"/>
              <w:bottom w:w="80" w:type="dxa"/>
              <w:right w:w="100" w:type="dxa"/>
            </w:tcMar>
            <w:vAlign w:val="center"/>
          </w:tcPr>
          <w:p w14:paraId="2EE8023D" w14:textId="77777777" w:rsidR="00712BA6" w:rsidRDefault="00000000">
            <w:r>
              <w:t>Tstart + (0 × 125 ms) = 12:00:00.000</w:t>
            </w:r>
          </w:p>
        </w:tc>
        <w:tc>
          <w:tcPr>
            <w:tcW w:w="4320" w:type="dxa"/>
            <w:shd w:val="clear" w:color="auto" w:fill="F6F9FC"/>
            <w:tcMar>
              <w:top w:w="80" w:type="dxa"/>
              <w:left w:w="100" w:type="dxa"/>
              <w:bottom w:w="80" w:type="dxa"/>
              <w:right w:w="100" w:type="dxa"/>
            </w:tcMar>
            <w:vAlign w:val="center"/>
          </w:tcPr>
          <w:p w14:paraId="15AAA798" w14:textId="77777777" w:rsidR="00712BA6" w:rsidRDefault="00000000">
            <w:r>
              <w:t>Anchor beat</w:t>
            </w:r>
          </w:p>
        </w:tc>
      </w:tr>
      <w:tr w:rsidR="00712BA6" w14:paraId="6C0D107E" w14:textId="77777777">
        <w:trPr>
          <w:jc w:val="center"/>
        </w:trPr>
        <w:tc>
          <w:tcPr>
            <w:tcW w:w="1872" w:type="dxa"/>
            <w:tcMar>
              <w:top w:w="80" w:type="dxa"/>
              <w:left w:w="100" w:type="dxa"/>
              <w:bottom w:w="80" w:type="dxa"/>
              <w:right w:w="100" w:type="dxa"/>
            </w:tcMar>
            <w:vAlign w:val="center"/>
          </w:tcPr>
          <w:p w14:paraId="547A6ED1" w14:textId="77777777" w:rsidR="00712BA6" w:rsidRDefault="00000000">
            <w:pPr>
              <w:jc w:val="center"/>
            </w:pPr>
            <w:r>
              <w:t>Beat 1</w:t>
            </w:r>
          </w:p>
        </w:tc>
        <w:tc>
          <w:tcPr>
            <w:tcW w:w="3312" w:type="dxa"/>
            <w:tcMar>
              <w:top w:w="80" w:type="dxa"/>
              <w:left w:w="100" w:type="dxa"/>
              <w:bottom w:w="80" w:type="dxa"/>
              <w:right w:w="100" w:type="dxa"/>
            </w:tcMar>
            <w:vAlign w:val="center"/>
          </w:tcPr>
          <w:p w14:paraId="77FA3731" w14:textId="77777777" w:rsidR="00712BA6" w:rsidRDefault="00000000">
            <w:r>
              <w:t>Tstart + (1 × 125 ms) = 12:00:00.125</w:t>
            </w:r>
          </w:p>
        </w:tc>
        <w:tc>
          <w:tcPr>
            <w:tcW w:w="4320" w:type="dxa"/>
            <w:tcMar>
              <w:top w:w="80" w:type="dxa"/>
              <w:left w:w="100" w:type="dxa"/>
              <w:bottom w:w="80" w:type="dxa"/>
              <w:right w:w="100" w:type="dxa"/>
            </w:tcMar>
            <w:vAlign w:val="center"/>
          </w:tcPr>
          <w:p w14:paraId="552448E3" w14:textId="77777777" w:rsidR="00712BA6" w:rsidRDefault="00000000">
            <w:r>
              <w:t>One ideal interval later</w:t>
            </w:r>
          </w:p>
        </w:tc>
      </w:tr>
      <w:tr w:rsidR="00712BA6" w14:paraId="373F1458" w14:textId="77777777">
        <w:trPr>
          <w:jc w:val="center"/>
        </w:trPr>
        <w:tc>
          <w:tcPr>
            <w:tcW w:w="1872" w:type="dxa"/>
            <w:shd w:val="clear" w:color="auto" w:fill="F6F9FC"/>
            <w:tcMar>
              <w:top w:w="80" w:type="dxa"/>
              <w:left w:w="100" w:type="dxa"/>
              <w:bottom w:w="80" w:type="dxa"/>
              <w:right w:w="100" w:type="dxa"/>
            </w:tcMar>
            <w:vAlign w:val="center"/>
          </w:tcPr>
          <w:p w14:paraId="4C3E9E6B" w14:textId="77777777" w:rsidR="00712BA6" w:rsidRDefault="00000000">
            <w:pPr>
              <w:jc w:val="center"/>
            </w:pPr>
            <w:r>
              <w:t>Beat n</w:t>
            </w:r>
          </w:p>
        </w:tc>
        <w:tc>
          <w:tcPr>
            <w:tcW w:w="3312" w:type="dxa"/>
            <w:shd w:val="clear" w:color="auto" w:fill="F6F9FC"/>
            <w:tcMar>
              <w:top w:w="80" w:type="dxa"/>
              <w:left w:w="100" w:type="dxa"/>
              <w:bottom w:w="80" w:type="dxa"/>
              <w:right w:w="100" w:type="dxa"/>
            </w:tcMar>
            <w:vAlign w:val="center"/>
          </w:tcPr>
          <w:p w14:paraId="19505766" w14:textId="77777777" w:rsidR="00712BA6" w:rsidRDefault="00000000">
            <w:r>
              <w:t>Tstart + (n × 125 ms)</w:t>
            </w:r>
          </w:p>
        </w:tc>
        <w:tc>
          <w:tcPr>
            <w:tcW w:w="4320" w:type="dxa"/>
            <w:shd w:val="clear" w:color="auto" w:fill="F6F9FC"/>
            <w:tcMar>
              <w:top w:w="80" w:type="dxa"/>
              <w:left w:w="100" w:type="dxa"/>
              <w:bottom w:w="80" w:type="dxa"/>
              <w:right w:w="100" w:type="dxa"/>
            </w:tcMar>
            <w:vAlign w:val="center"/>
          </w:tcPr>
          <w:p w14:paraId="3A35A671" w14:textId="77777777" w:rsidR="00712BA6" w:rsidRDefault="00000000">
            <w:r>
              <w:t>General case</w:t>
            </w:r>
          </w:p>
        </w:tc>
      </w:tr>
    </w:tbl>
    <w:p w14:paraId="09FC3EE7" w14:textId="77777777" w:rsidR="00712BA6" w:rsidRDefault="00000000">
      <w:r>
        <w:t>Any deviation of a measured beat from these ideal timestamps is the instantaneous error that gets plotted on the Y-axis.</w:t>
      </w:r>
    </w:p>
    <w:p w14:paraId="3346A178" w14:textId="77777777" w:rsidR="00600D7C" w:rsidRDefault="00600D7C"/>
    <w:p w14:paraId="0F17FFCF" w14:textId="77777777" w:rsidR="00600D7C" w:rsidRDefault="00600D7C"/>
    <w:p w14:paraId="2D05C99C" w14:textId="77777777" w:rsidR="00712BA6" w:rsidRDefault="00000000">
      <w:pPr>
        <w:spacing w:before="200" w:after="80"/>
      </w:pPr>
      <w:r>
        <w:rPr>
          <w:b/>
          <w:color w:val="1F4E79"/>
          <w:sz w:val="30"/>
        </w:rPr>
        <w:t>6. Practical method to graph rate error instantly</w:t>
      </w:r>
    </w:p>
    <w:p w14:paraId="52142729" w14:textId="77777777" w:rsidR="00712BA6" w:rsidRDefault="00000000">
      <w:r>
        <w:t>Once you have beat timestamps, the graph can be generated immediately with a simple running calculation:</w:t>
      </w:r>
    </w:p>
    <w:p w14:paraId="6A2F204A" w14:textId="77777777" w:rsidR="00712BA6" w:rsidRDefault="00000000">
      <w:pPr>
        <w:pStyle w:val="ListNumber"/>
        <w:spacing w:after="80"/>
      </w:pPr>
      <w:r>
        <w:t>Capture the first valid beat and store it as Tₛₜₐᵣₜ.</w:t>
      </w:r>
    </w:p>
    <w:p w14:paraId="2CF6B344" w14:textId="77777777" w:rsidR="00712BA6" w:rsidRDefault="00000000">
      <w:pPr>
        <w:pStyle w:val="ListNumber"/>
        <w:spacing w:after="80"/>
      </w:pPr>
      <w:r>
        <w:t>Choose Iₜₐᵣgₑₜ from the known or estimated beat rate. Example: Iₜₐᵣgₑₜ = 3600 / BPH seconds per beat.</w:t>
      </w:r>
    </w:p>
    <w:p w14:paraId="0F47FF43" w14:textId="77777777" w:rsidR="00712BA6" w:rsidRDefault="00000000">
      <w:pPr>
        <w:pStyle w:val="ListNumber"/>
        <w:spacing w:after="80"/>
      </w:pPr>
      <w:r>
        <w:t>For each new detected beat n, measure Tₘₑₐₛᵤᵣₑd.</w:t>
      </w:r>
    </w:p>
    <w:p w14:paraId="581872B9" w14:textId="77777777" w:rsidR="00712BA6" w:rsidRDefault="00000000">
      <w:pPr>
        <w:pStyle w:val="ListNumber"/>
        <w:spacing w:after="80"/>
      </w:pPr>
      <w:r>
        <w:t>Compute Eₙ = Tₘₑₐₛᵤᵣₑd − (Tₛₜₐᵣₜ + n × Iₜₐᵣgₑₜ).</w:t>
      </w:r>
    </w:p>
    <w:p w14:paraId="3CF604B0" w14:textId="77777777" w:rsidR="00712BA6" w:rsidRDefault="00000000">
      <w:pPr>
        <w:pStyle w:val="ListNumber"/>
        <w:spacing w:after="80"/>
      </w:pPr>
      <w:r>
        <w:t>Convert En to a screen Y position by scaling or modulo wrapping.</w:t>
      </w:r>
    </w:p>
    <w:p w14:paraId="451EB9D7" w14:textId="77777777" w:rsidR="00712BA6" w:rsidRDefault="00000000">
      <w:pPr>
        <w:pStyle w:val="ListNumber"/>
        <w:spacing w:after="80"/>
      </w:pPr>
      <w:r>
        <w:t>Plot the point at the next X position and repeat for every beat.</w:t>
      </w:r>
    </w:p>
    <w:p w14:paraId="46CC4825" w14:textId="77777777" w:rsidR="00712BA6" w:rsidRDefault="00000000">
      <w:r>
        <w:rPr>
          <w:b/>
        </w:rPr>
        <w:t xml:space="preserve">Important implementation note: </w:t>
      </w:r>
      <w:r>
        <w:t>this method graphs cumulative timing error directly from timestamps. It does not require averaging first, although averaging or smoothing can be layered on top if you want a steadier display.</w:t>
      </w:r>
    </w:p>
    <w:p w14:paraId="141FABCD" w14:textId="77777777" w:rsidR="00CF55FF" w:rsidRDefault="00CF55FF" w:rsidP="00CF55FF">
      <w:r>
        <w:rPr>
          <w:b/>
          <w:color w:val="1F4E79"/>
          <w:sz w:val="40"/>
        </w:rPr>
        <w:t xml:space="preserve">6A. Computing </w:t>
      </w:r>
      <w:r>
        <w:rPr>
          <w:b/>
          <w:i/>
          <w:color w:val="1F4E79"/>
          <w:sz w:val="40"/>
        </w:rPr>
        <w:t>n</w:t>
      </w:r>
      <w:r>
        <w:rPr>
          <w:b/>
          <w:color w:val="1F4E79"/>
          <w:sz w:val="40"/>
        </w:rPr>
        <w:t xml:space="preserve"> from </w:t>
      </w:r>
      <w:r>
        <w:rPr>
          <w:rFonts w:ascii="Cambria" w:hAnsi="Cambria"/>
          <w:b/>
          <w:i/>
          <w:color w:val="1F4E79"/>
          <w:sz w:val="40"/>
        </w:rPr>
        <w:t>T</w:t>
      </w:r>
      <w:r>
        <w:rPr>
          <w:rFonts w:ascii="Cambria" w:hAnsi="Cambria"/>
          <w:b/>
          <w:i/>
          <w:color w:val="1F4E79"/>
          <w:sz w:val="32"/>
          <w:vertAlign w:val="subscript"/>
        </w:rPr>
        <w:t>measured</w:t>
      </w:r>
      <w:r>
        <w:rPr>
          <w:b/>
          <w:color w:val="1F4E79"/>
          <w:sz w:val="40"/>
        </w:rPr>
        <w:t xml:space="preserve"> and BPH</w:t>
      </w:r>
    </w:p>
    <w:p w14:paraId="1E0E8F5F" w14:textId="77777777" w:rsidR="00CF55FF" w:rsidRDefault="00CF55FF" w:rsidP="00CF55FF">
      <w:r>
        <w:t xml:space="preserve">If </w:t>
      </w:r>
      <w:r>
        <w:rPr>
          <w:rFonts w:ascii="Cambria" w:hAnsi="Cambria"/>
          <w:i/>
        </w:rPr>
        <w:t>n</w:t>
      </w:r>
      <w:r>
        <w:t xml:space="preserve"> is not carried forward as an explicit counter, you can still use the same instantaneous-error equation. </w:t>
      </w:r>
      <w:r>
        <w:rPr>
          <w:b/>
        </w:rPr>
        <w:t xml:space="preserve">Compute the beat index from elapsed time. </w:t>
      </w:r>
      <w:r>
        <w:t xml:space="preserve">Measure the elapsed time from </w:t>
      </w:r>
      <w:r>
        <w:rPr>
          <w:rFonts w:ascii="Cambria" w:hAnsi="Cambria"/>
          <w:i/>
        </w:rPr>
        <w:t>T</w:t>
      </w:r>
      <w:r>
        <w:rPr>
          <w:rFonts w:ascii="Cambria" w:hAnsi="Cambria"/>
          <w:i/>
          <w:vertAlign w:val="subscript"/>
        </w:rPr>
        <w:t>start</w:t>
      </w:r>
      <w:r>
        <w:t xml:space="preserve"> to </w:t>
      </w:r>
      <w:r>
        <w:rPr>
          <w:rFonts w:ascii="Cambria" w:hAnsi="Cambria"/>
          <w:i/>
        </w:rPr>
        <w:t>T</w:t>
      </w:r>
      <w:r>
        <w:rPr>
          <w:rFonts w:ascii="Cambria" w:hAnsi="Cambria"/>
          <w:i/>
          <w:vertAlign w:val="subscript"/>
        </w:rPr>
        <w:t>measured</w:t>
      </w:r>
      <w:r>
        <w:t xml:space="preserve">, map that elapsed time to the nearest ideal beat slot, then evaluate </w:t>
      </w:r>
      <w:r>
        <w:rPr>
          <w:rFonts w:ascii="Cambria" w:hAnsi="Cambria"/>
          <w:i/>
        </w:rPr>
        <w:t>E</w:t>
      </w:r>
      <w:r>
        <w:rPr>
          <w:rFonts w:ascii="Cambria" w:hAnsi="Cambria"/>
          <w:i/>
          <w:vertAlign w:val="subscript"/>
        </w:rPr>
        <w:t>n</w:t>
      </w:r>
      <w:r>
        <w:t xml:space="preserve"> in the usual way.</w:t>
      </w:r>
    </w:p>
    <w:p w14:paraId="2F9EF652" w14:textId="77777777" w:rsidR="00CF55FF" w:rsidRDefault="00CF55FF" w:rsidP="00CF55FF">
      <w:pPr>
        <w:jc w:val="center"/>
      </w:pPr>
      <w:r>
        <w:rPr>
          <w:rFonts w:ascii="Cambria" w:hAnsi="Cambria"/>
          <w:i/>
        </w:rPr>
        <w:t>ΔT</w:t>
      </w:r>
      <w:r>
        <w:t xml:space="preserve"> = </w:t>
      </w:r>
      <w:r>
        <w:rPr>
          <w:rFonts w:ascii="Cambria" w:hAnsi="Cambria"/>
          <w:i/>
        </w:rPr>
        <w:t>T</w:t>
      </w:r>
      <w:r>
        <w:rPr>
          <w:rFonts w:ascii="Cambria" w:hAnsi="Cambria"/>
          <w:i/>
          <w:vertAlign w:val="subscript"/>
        </w:rPr>
        <w:t>measured</w:t>
      </w:r>
      <w:r>
        <w:t xml:space="preserve"> − </w:t>
      </w:r>
      <w:r>
        <w:rPr>
          <w:rFonts w:ascii="Cambria" w:hAnsi="Cambria"/>
          <w:i/>
        </w:rPr>
        <w:t>T</w:t>
      </w:r>
      <w:r>
        <w:rPr>
          <w:rFonts w:ascii="Cambria" w:hAnsi="Cambria"/>
          <w:i/>
          <w:vertAlign w:val="subscript"/>
        </w:rPr>
        <w:t>start</w:t>
      </w:r>
    </w:p>
    <w:p w14:paraId="005C7438" w14:textId="77777777" w:rsidR="00CF55FF" w:rsidRDefault="00CF55FF" w:rsidP="00CF55FF">
      <w:pPr>
        <w:jc w:val="center"/>
      </w:pPr>
      <w:r>
        <w:rPr>
          <w:rFonts w:ascii="Cambria" w:hAnsi="Cambria"/>
          <w:i/>
        </w:rPr>
        <w:t>I</w:t>
      </w:r>
      <w:r>
        <w:rPr>
          <w:rFonts w:ascii="Cambria" w:hAnsi="Cambria"/>
          <w:i/>
          <w:vertAlign w:val="subscript"/>
        </w:rPr>
        <w:t>target</w:t>
      </w:r>
      <w:r>
        <w:t xml:space="preserve"> = 3600 / BPH</w:t>
      </w:r>
    </w:p>
    <w:p w14:paraId="75E3464E" w14:textId="77777777" w:rsidR="00CF55FF" w:rsidRDefault="00CF55FF" w:rsidP="00CF55FF">
      <w:pPr>
        <w:jc w:val="center"/>
      </w:pPr>
      <w:r>
        <w:rPr>
          <w:rFonts w:ascii="Cambria" w:hAnsi="Cambria"/>
          <w:i/>
        </w:rPr>
        <w:t>n</w:t>
      </w:r>
      <w:r>
        <w:t xml:space="preserve"> = round(</w:t>
      </w:r>
      <w:r>
        <w:rPr>
          <w:rFonts w:ascii="Cambria" w:hAnsi="Cambria"/>
          <w:i/>
        </w:rPr>
        <w:t>ΔT</w:t>
      </w:r>
      <w:r>
        <w:t xml:space="preserve"> / </w:t>
      </w:r>
      <w:r>
        <w:rPr>
          <w:rFonts w:ascii="Cambria" w:hAnsi="Cambria"/>
          <w:i/>
        </w:rPr>
        <w:t>I</w:t>
      </w:r>
      <w:r>
        <w:rPr>
          <w:rFonts w:ascii="Cambria" w:hAnsi="Cambria"/>
          <w:i/>
          <w:vertAlign w:val="subscript"/>
        </w:rPr>
        <w:t>target</w:t>
      </w:r>
      <w:r>
        <w:t>) = round(((</w:t>
      </w:r>
      <w:r>
        <w:rPr>
          <w:rFonts w:ascii="Cambria" w:hAnsi="Cambria"/>
          <w:i/>
        </w:rPr>
        <w:t>T</w:t>
      </w:r>
      <w:r>
        <w:rPr>
          <w:rFonts w:ascii="Cambria" w:hAnsi="Cambria"/>
          <w:i/>
          <w:vertAlign w:val="subscript"/>
        </w:rPr>
        <w:t>measured</w:t>
      </w:r>
      <w:r>
        <w:t xml:space="preserve"> − </w:t>
      </w:r>
      <w:r>
        <w:rPr>
          <w:rFonts w:ascii="Cambria" w:hAnsi="Cambria"/>
          <w:i/>
        </w:rPr>
        <w:t>T</w:t>
      </w:r>
      <w:r>
        <w:rPr>
          <w:rFonts w:ascii="Cambria" w:hAnsi="Cambria"/>
          <w:i/>
          <w:vertAlign w:val="subscript"/>
        </w:rPr>
        <w:t>start</w:t>
      </w:r>
      <w:r>
        <w:t>) × BPH) / 3600)</w:t>
      </w:r>
    </w:p>
    <w:p w14:paraId="2B0D26DC" w14:textId="77777777" w:rsidR="00CF55FF" w:rsidRDefault="00CF55FF" w:rsidP="00CF55FF">
      <w:pPr>
        <w:jc w:val="center"/>
      </w:pPr>
      <w:r>
        <w:rPr>
          <w:rFonts w:ascii="Cambria" w:hAnsi="Cambria"/>
          <w:i/>
        </w:rPr>
        <w:t>E</w:t>
      </w:r>
      <w:r>
        <w:rPr>
          <w:rFonts w:ascii="Cambria" w:hAnsi="Cambria"/>
          <w:i/>
          <w:vertAlign w:val="subscript"/>
        </w:rPr>
        <w:t>n</w:t>
      </w:r>
      <w:r>
        <w:t xml:space="preserve"> = </w:t>
      </w:r>
      <w:r>
        <w:rPr>
          <w:rFonts w:ascii="Cambria" w:hAnsi="Cambria"/>
          <w:i/>
        </w:rPr>
        <w:t>T</w:t>
      </w:r>
      <w:r>
        <w:rPr>
          <w:rFonts w:ascii="Cambria" w:hAnsi="Cambria"/>
          <w:i/>
          <w:vertAlign w:val="subscript"/>
        </w:rPr>
        <w:t>measured</w:t>
      </w:r>
      <w:r>
        <w:t xml:space="preserve"> − (</w:t>
      </w:r>
      <w:r>
        <w:rPr>
          <w:rFonts w:ascii="Cambria" w:hAnsi="Cambria"/>
          <w:i/>
        </w:rPr>
        <w:t>T</w:t>
      </w:r>
      <w:r>
        <w:rPr>
          <w:rFonts w:ascii="Cambria" w:hAnsi="Cambria"/>
          <w:i/>
          <w:vertAlign w:val="subscript"/>
        </w:rPr>
        <w:t>start</w:t>
      </w:r>
      <w:r>
        <w:t xml:space="preserve"> + </w:t>
      </w:r>
      <w:r>
        <w:rPr>
          <w:rFonts w:ascii="Cambria" w:hAnsi="Cambria"/>
          <w:i/>
        </w:rPr>
        <w:t>n</w:t>
      </w:r>
      <w:r>
        <w:t xml:space="preserve"> × </w:t>
      </w:r>
      <w:r>
        <w:rPr>
          <w:rFonts w:ascii="Cambria" w:hAnsi="Cambria"/>
          <w:i/>
        </w:rPr>
        <w:t>I</w:t>
      </w:r>
      <w:r>
        <w:rPr>
          <w:rFonts w:ascii="Cambria" w:hAnsi="Cambria"/>
          <w:i/>
          <w:vertAlign w:val="subscript"/>
        </w:rPr>
        <w:t>target</w:t>
      </w:r>
      <w:r>
        <w:t xml:space="preserve">) = </w:t>
      </w:r>
      <w:r>
        <w:rPr>
          <w:rFonts w:ascii="Cambria" w:hAnsi="Cambria"/>
          <w:i/>
        </w:rPr>
        <w:t>ΔT</w:t>
      </w:r>
      <w:r>
        <w:t xml:space="preserve"> − </w:t>
      </w:r>
      <w:r>
        <w:rPr>
          <w:rFonts w:ascii="Cambria" w:hAnsi="Cambria"/>
          <w:i/>
        </w:rPr>
        <w:t>n</w:t>
      </w:r>
      <w:r>
        <w:t xml:space="preserve"> </w:t>
      </w:r>
      <w:r>
        <w:rPr>
          <w:rFonts w:ascii="Cambria" w:hAnsi="Cambria"/>
          <w:i/>
        </w:rPr>
        <w:t>I</w:t>
      </w:r>
      <w:r>
        <w:rPr>
          <w:rFonts w:ascii="Cambria" w:hAnsi="Cambria"/>
          <w:i/>
          <w:vertAlign w:val="subscript"/>
        </w:rPr>
        <w:t>target</w:t>
      </w:r>
    </w:p>
    <w:p w14:paraId="329885D6" w14:textId="77777777" w:rsidR="00CF55FF" w:rsidRDefault="00CF55FF" w:rsidP="00CF55FF">
      <w:pPr>
        <w:jc w:val="center"/>
      </w:pPr>
      <w:r>
        <w:rPr>
          <w:noProof/>
        </w:rPr>
        <w:drawing>
          <wp:inline distT="0" distB="0" distL="0" distR="0" wp14:anchorId="0AAAE19A" wp14:editId="589D8BEA">
            <wp:extent cx="5669280" cy="1637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from_timestamp_diagram.png"/>
                    <pic:cNvPicPr/>
                  </pic:nvPicPr>
                  <pic:blipFill>
                    <a:blip r:embed="rId9"/>
                    <a:stretch>
                      <a:fillRect/>
                    </a:stretch>
                  </pic:blipFill>
                  <pic:spPr>
                    <a:xfrm>
                      <a:off x="0" y="0"/>
                      <a:ext cx="5669280" cy="1637792"/>
                    </a:xfrm>
                    <a:prstGeom prst="rect">
                      <a:avLst/>
                    </a:prstGeom>
                  </pic:spPr>
                </pic:pic>
              </a:graphicData>
            </a:graphic>
          </wp:inline>
        </w:drawing>
      </w:r>
    </w:p>
    <w:p w14:paraId="20533A43" w14:textId="77777777" w:rsidR="00CF55FF" w:rsidRDefault="00CF55FF" w:rsidP="00CF55FF">
      <w:pPr>
        <w:jc w:val="center"/>
      </w:pPr>
      <w:r>
        <w:rPr>
          <w:i/>
          <w:color w:val="7F7F7F"/>
        </w:rPr>
        <w:t>Figure 2. Computing n from elapsed time: map the measured beat to the nearest ideal slot, then compute the residual E</w:t>
      </w:r>
      <w:r>
        <w:rPr>
          <w:i/>
          <w:color w:val="7F7F7F"/>
          <w:vertAlign w:val="subscript"/>
        </w:rPr>
        <w:t>n</w:t>
      </w:r>
      <w:r>
        <w:rPr>
          <w:i/>
          <w:color w:val="7F7F7F"/>
        </w:rPr>
        <w:t>.</w:t>
      </w:r>
    </w:p>
    <w:p w14:paraId="33EED5D0" w14:textId="77777777" w:rsidR="00CF55FF" w:rsidRDefault="00CF55FF" w:rsidP="00CF55FF">
      <w:r>
        <w:t xml:space="preserve">Use </w:t>
      </w:r>
      <w:r>
        <w:rPr>
          <w:i/>
        </w:rPr>
        <w:t>round(·)</w:t>
      </w:r>
      <w:r>
        <w:t xml:space="preserve"> when you want </w:t>
      </w:r>
      <w:r>
        <w:rPr>
          <w:rFonts w:ascii="Cambria" w:hAnsi="Cambria"/>
          <w:i/>
        </w:rPr>
        <w:t>E</w:t>
      </w:r>
      <w:r>
        <w:rPr>
          <w:rFonts w:ascii="Cambria" w:hAnsi="Cambria"/>
          <w:i/>
          <w:vertAlign w:val="subscript"/>
        </w:rPr>
        <w:t>n</w:t>
      </w:r>
      <w:r>
        <w:t xml:space="preserve"> centered around zero. This is usually the best choice for a timegrapher-style plotted trace.</w:t>
      </w:r>
    </w:p>
    <w:p w14:paraId="6C8D4C40" w14:textId="77777777" w:rsidR="00CF55FF" w:rsidRDefault="00CF55FF" w:rsidP="00CF55FF">
      <w:r>
        <w:t xml:space="preserve">If you prefer the error relative to the most recent ideal slot only, replace </w:t>
      </w:r>
      <w:r>
        <w:rPr>
          <w:i/>
        </w:rPr>
        <w:t>round(·)</w:t>
      </w:r>
      <w:r>
        <w:t xml:space="preserve"> with </w:t>
      </w:r>
      <w:r>
        <w:rPr>
          <w:i/>
        </w:rPr>
        <w:t>floor(·)</w:t>
      </w:r>
      <w:r>
        <w:t xml:space="preserve">. Then the error stays between 0 and </w:t>
      </w:r>
      <w:r>
        <w:rPr>
          <w:rFonts w:ascii="Cambria" w:hAnsi="Cambria"/>
          <w:i/>
        </w:rPr>
        <w:t>I</w:t>
      </w:r>
      <w:r>
        <w:rPr>
          <w:rFonts w:ascii="Cambria" w:hAnsi="Cambria"/>
          <w:i/>
          <w:vertAlign w:val="subscript"/>
        </w:rPr>
        <w:t>target</w:t>
      </w:r>
      <w:r>
        <w:t>.</w:t>
      </w:r>
    </w:p>
    <w:p w14:paraId="03B31C3B" w14:textId="77777777" w:rsidR="00CF55FF" w:rsidRDefault="00CF55FF" w:rsidP="00CF55FF">
      <w:r>
        <w:rPr>
          <w:b/>
        </w:rPr>
        <w:t>Sample-index form</w:t>
      </w:r>
    </w:p>
    <w:p w14:paraId="094EA2FB" w14:textId="77777777" w:rsidR="00CF55FF" w:rsidRDefault="00CF55FF" w:rsidP="00CF55FF">
      <w:pPr>
        <w:jc w:val="center"/>
      </w:pPr>
      <w:r>
        <w:rPr>
          <w:rFonts w:ascii="Cambria" w:hAnsi="Cambria"/>
          <w:i/>
        </w:rPr>
        <w:t>N</w:t>
      </w:r>
      <w:r>
        <w:rPr>
          <w:rFonts w:ascii="Cambria" w:hAnsi="Cambria"/>
          <w:i/>
          <w:vertAlign w:val="subscript"/>
        </w:rPr>
        <w:t>target</w:t>
      </w:r>
      <w:r>
        <w:t xml:space="preserve"> = </w:t>
      </w:r>
      <w:r>
        <w:rPr>
          <w:rFonts w:ascii="Cambria" w:hAnsi="Cambria"/>
          <w:i/>
        </w:rPr>
        <w:t>f</w:t>
      </w:r>
      <w:r>
        <w:rPr>
          <w:rFonts w:ascii="Cambria" w:hAnsi="Cambria"/>
          <w:i/>
          <w:vertAlign w:val="subscript"/>
        </w:rPr>
        <w:t>s</w:t>
      </w:r>
      <w:r>
        <w:t xml:space="preserve"> × 3600 / BPH</w:t>
      </w:r>
    </w:p>
    <w:p w14:paraId="28CF3CB8" w14:textId="77777777" w:rsidR="00CF55FF" w:rsidRDefault="00CF55FF" w:rsidP="00CF55FF">
      <w:pPr>
        <w:jc w:val="center"/>
      </w:pPr>
      <w:r>
        <w:rPr>
          <w:rFonts w:ascii="Cambria" w:hAnsi="Cambria"/>
          <w:i/>
        </w:rPr>
        <w:t>n</w:t>
      </w:r>
      <w:r>
        <w:t xml:space="preserve"> = round((</w:t>
      </w:r>
      <w:r>
        <w:rPr>
          <w:rFonts w:ascii="Cambria" w:hAnsi="Cambria"/>
          <w:i/>
        </w:rPr>
        <w:t>m</w:t>
      </w:r>
      <w:r>
        <w:t xml:space="preserve"> − </w:t>
      </w:r>
      <w:r>
        <w:rPr>
          <w:rFonts w:ascii="Cambria" w:hAnsi="Cambria"/>
          <w:i/>
        </w:rPr>
        <w:t>m</w:t>
      </w:r>
      <w:r>
        <w:rPr>
          <w:rFonts w:ascii="Cambria" w:hAnsi="Cambria"/>
          <w:i/>
          <w:vertAlign w:val="subscript"/>
        </w:rPr>
        <w:t>start</w:t>
      </w:r>
      <w:r>
        <w:t xml:space="preserve">) / </w:t>
      </w:r>
      <w:r>
        <w:rPr>
          <w:rFonts w:ascii="Cambria" w:hAnsi="Cambria"/>
          <w:i/>
        </w:rPr>
        <w:t>N</w:t>
      </w:r>
      <w:r>
        <w:rPr>
          <w:rFonts w:ascii="Cambria" w:hAnsi="Cambria"/>
          <w:i/>
          <w:vertAlign w:val="subscript"/>
        </w:rPr>
        <w:t>target</w:t>
      </w:r>
      <w:r>
        <w:t>)</w:t>
      </w:r>
    </w:p>
    <w:p w14:paraId="315927E6" w14:textId="77777777" w:rsidR="00CF55FF" w:rsidRDefault="00CF55FF" w:rsidP="00CF55FF">
      <w:pPr>
        <w:jc w:val="center"/>
      </w:pPr>
      <w:r>
        <w:rPr>
          <w:rFonts w:ascii="Cambria" w:hAnsi="Cambria"/>
          <w:i/>
        </w:rPr>
        <w:t>E</w:t>
      </w:r>
      <w:r>
        <w:rPr>
          <w:rFonts w:ascii="Cambria" w:hAnsi="Cambria"/>
          <w:i/>
          <w:vertAlign w:val="subscript"/>
        </w:rPr>
        <w:t>n</w:t>
      </w:r>
      <w:r>
        <w:rPr>
          <w:rFonts w:ascii="Cambria" w:hAnsi="Cambria"/>
          <w:i/>
        </w:rPr>
        <w:t xml:space="preserve"> (samples)</w:t>
      </w:r>
      <w:r>
        <w:t xml:space="preserve"> = </w:t>
      </w:r>
      <w:r>
        <w:rPr>
          <w:rFonts w:ascii="Cambria" w:hAnsi="Cambria"/>
          <w:i/>
        </w:rPr>
        <w:t>m</w:t>
      </w:r>
      <w:r>
        <w:t xml:space="preserve"> − (</w:t>
      </w:r>
      <w:r>
        <w:rPr>
          <w:rFonts w:ascii="Cambria" w:hAnsi="Cambria"/>
          <w:i/>
        </w:rPr>
        <w:t>m</w:t>
      </w:r>
      <w:r>
        <w:rPr>
          <w:rFonts w:ascii="Cambria" w:hAnsi="Cambria"/>
          <w:i/>
          <w:vertAlign w:val="subscript"/>
        </w:rPr>
        <w:t>start</w:t>
      </w:r>
      <w:r>
        <w:t xml:space="preserve"> + </w:t>
      </w:r>
      <w:r>
        <w:rPr>
          <w:rFonts w:ascii="Cambria" w:hAnsi="Cambria"/>
          <w:i/>
        </w:rPr>
        <w:t>n</w:t>
      </w:r>
      <w:r>
        <w:t xml:space="preserve"> </w:t>
      </w:r>
      <w:r>
        <w:rPr>
          <w:rFonts w:ascii="Cambria" w:hAnsi="Cambria"/>
          <w:i/>
        </w:rPr>
        <w:t>N</w:t>
      </w:r>
      <w:r>
        <w:rPr>
          <w:rFonts w:ascii="Cambria" w:hAnsi="Cambria"/>
          <w:i/>
          <w:vertAlign w:val="subscript"/>
        </w:rPr>
        <w:t>target</w:t>
      </w:r>
      <w:r>
        <w:t>)</w:t>
      </w:r>
    </w:p>
    <w:p w14:paraId="445C8037" w14:textId="77777777" w:rsidR="00CF55FF" w:rsidRDefault="00CF55FF" w:rsidP="00CF55FF">
      <w:pPr>
        <w:jc w:val="center"/>
      </w:pPr>
      <w:r>
        <w:rPr>
          <w:rFonts w:ascii="Cambria" w:hAnsi="Cambria"/>
          <w:i/>
        </w:rPr>
        <w:t>E</w:t>
      </w:r>
      <w:r>
        <w:rPr>
          <w:rFonts w:ascii="Cambria" w:hAnsi="Cambria"/>
          <w:i/>
          <w:vertAlign w:val="subscript"/>
        </w:rPr>
        <w:t>n</w:t>
      </w:r>
      <w:r>
        <w:t xml:space="preserve"> = </w:t>
      </w:r>
      <w:r>
        <w:rPr>
          <w:rFonts w:ascii="Cambria" w:hAnsi="Cambria"/>
          <w:i/>
        </w:rPr>
        <w:t>E</w:t>
      </w:r>
      <w:r>
        <w:rPr>
          <w:rFonts w:ascii="Cambria" w:hAnsi="Cambria"/>
          <w:i/>
          <w:vertAlign w:val="subscript"/>
        </w:rPr>
        <w:t>n</w:t>
      </w:r>
      <w:r>
        <w:rPr>
          <w:rFonts w:ascii="Cambria" w:hAnsi="Cambria"/>
          <w:i/>
        </w:rPr>
        <w:t xml:space="preserve"> (samples)</w:t>
      </w:r>
      <w:r>
        <w:t xml:space="preserve"> / </w:t>
      </w:r>
      <w:r>
        <w:rPr>
          <w:rFonts w:ascii="Cambria" w:hAnsi="Cambria"/>
          <w:i/>
        </w:rPr>
        <w:t>f</w:t>
      </w:r>
      <w:r>
        <w:rPr>
          <w:rFonts w:ascii="Cambria" w:hAnsi="Cambria"/>
          <w:i/>
          <w:vertAlign w:val="subscript"/>
        </w:rPr>
        <w:t>s</w:t>
      </w:r>
    </w:p>
    <w:p w14:paraId="2BAF99C5" w14:textId="77777777" w:rsidR="00CF55FF" w:rsidRDefault="00CF55FF" w:rsidP="00CF55FF">
      <w:r>
        <w:rPr>
          <w:b/>
        </w:rPr>
        <w:t xml:space="preserve">Worked example. </w:t>
      </w:r>
      <w:r>
        <w:t xml:space="preserve">At 28,800 BPH, </w:t>
      </w:r>
      <w:r>
        <w:rPr>
          <w:rFonts w:ascii="Cambria" w:hAnsi="Cambria"/>
          <w:i/>
        </w:rPr>
        <w:t>I</w:t>
      </w:r>
      <w:r>
        <w:rPr>
          <w:rFonts w:ascii="Cambria" w:hAnsi="Cambria"/>
          <w:i/>
          <w:vertAlign w:val="subscript"/>
        </w:rPr>
        <w:t>target</w:t>
      </w:r>
      <w:r>
        <w:t xml:space="preserve"> = 3600 / 28800 = 0.125 s. If </w:t>
      </w:r>
      <w:r>
        <w:rPr>
          <w:rFonts w:ascii="Cambria" w:hAnsi="Cambria"/>
          <w:i/>
        </w:rPr>
        <w:t>T</w:t>
      </w:r>
      <w:r>
        <w:rPr>
          <w:rFonts w:ascii="Cambria" w:hAnsi="Cambria"/>
          <w:i/>
          <w:vertAlign w:val="subscript"/>
        </w:rPr>
        <w:t>measured</w:t>
      </w:r>
      <w:r>
        <w:t xml:space="preserve"> − </w:t>
      </w:r>
      <w:r>
        <w:rPr>
          <w:rFonts w:ascii="Cambria" w:hAnsi="Cambria"/>
          <w:i/>
        </w:rPr>
        <w:t>T</w:t>
      </w:r>
      <w:r>
        <w:rPr>
          <w:rFonts w:ascii="Cambria" w:hAnsi="Cambria"/>
          <w:i/>
          <w:vertAlign w:val="subscript"/>
        </w:rPr>
        <w:t>start</w:t>
      </w:r>
      <w:r>
        <w:t xml:space="preserve"> = 1.013 s, then n = round(1.013 / 0.125) = 8 and </w:t>
      </w:r>
      <w:r>
        <w:rPr>
          <w:rFonts w:ascii="Cambria" w:hAnsi="Cambria"/>
          <w:i/>
        </w:rPr>
        <w:t>E</w:t>
      </w:r>
      <w:r>
        <w:rPr>
          <w:rFonts w:ascii="Cambria" w:hAnsi="Cambria"/>
          <w:i/>
          <w:vertAlign w:val="subscript"/>
        </w:rPr>
        <w:t>8</w:t>
      </w:r>
      <w:r>
        <w:t xml:space="preserve"> = 1.013 − (8 × 0.125) = 0.013 s = 13 ms late.</w:t>
      </w:r>
    </w:p>
    <w:p w14:paraId="291E8D4E" w14:textId="77777777" w:rsidR="00CF55FF" w:rsidRDefault="00CF55FF"/>
    <w:p w14:paraId="25F88185" w14:textId="77777777" w:rsidR="00712BA6" w:rsidRDefault="00000000">
      <w:pPr>
        <w:spacing w:before="200" w:after="80"/>
      </w:pPr>
      <w:r>
        <w:rPr>
          <w:b/>
          <w:color w:val="1F4E79"/>
          <w:sz w:val="30"/>
        </w:rPr>
        <w:t>7. Minimal pseudocode</w:t>
      </w:r>
    </w:p>
    <w:tbl>
      <w:tblPr>
        <w:tblW w:w="0" w:type="auto"/>
        <w:jc w:val="center"/>
        <w:tblLayout w:type="fixed"/>
        <w:tblLook w:val="04A0" w:firstRow="1" w:lastRow="0" w:firstColumn="1" w:lastColumn="0" w:noHBand="0" w:noVBand="1"/>
      </w:tblPr>
      <w:tblGrid>
        <w:gridCol w:w="9504"/>
      </w:tblGrid>
      <w:tr w:rsidR="00712BA6" w14:paraId="2DF2FF7B" w14:textId="77777777">
        <w:trPr>
          <w:jc w:val="center"/>
        </w:trPr>
        <w:tc>
          <w:tcPr>
            <w:tcW w:w="9504" w:type="dxa"/>
            <w:shd w:val="clear" w:color="auto" w:fill="F4F4F4"/>
            <w:tcMar>
              <w:top w:w="100" w:type="dxa"/>
              <w:left w:w="110" w:type="dxa"/>
              <w:bottom w:w="100" w:type="dxa"/>
              <w:right w:w="110" w:type="dxa"/>
            </w:tcMar>
            <w:vAlign w:val="center"/>
          </w:tcPr>
          <w:p w14:paraId="5EA9AA31" w14:textId="7B10155A" w:rsidR="00712BA6" w:rsidRDefault="008D05A5">
            <w:pPr>
              <w:spacing w:after="0"/>
            </w:pPr>
            <w:r>
              <w:rPr>
                <w:rFonts w:ascii="Courier New" w:hAnsi="Courier New"/>
                <w:sz w:val="24"/>
              </w:rPr>
              <w:t>if first_beat:</w:t>
            </w:r>
            <w:r>
              <w:rPr>
                <w:rFonts w:ascii="Courier New" w:hAnsi="Courier New"/>
                <w:sz w:val="24"/>
              </w:rPr>
              <w:br/>
              <w:t xml:space="preserve">    Tstart = Tmeasured</w:t>
            </w:r>
            <w:r>
              <w:rPr>
                <w:rFonts w:ascii="Courier New" w:hAnsi="Courier New"/>
                <w:sz w:val="24"/>
              </w:rPr>
              <w:br/>
            </w:r>
            <w:r>
              <w:rPr>
                <w:rFonts w:ascii="Courier New" w:hAnsi="Courier New"/>
                <w:sz w:val="24"/>
              </w:rPr>
              <w:br/>
              <w:t>Itarget = 3600.0 / BPH</w:t>
            </w:r>
            <w:r>
              <w:rPr>
                <w:rFonts w:ascii="Courier New" w:hAnsi="Courier New"/>
                <w:sz w:val="24"/>
              </w:rPr>
              <w:br/>
              <w:t>n = round((Tmeasured - Tstart) / Itarget)</w:t>
            </w:r>
            <w:r>
              <w:rPr>
                <w:rFonts w:ascii="Courier New" w:hAnsi="Courier New"/>
                <w:sz w:val="24"/>
              </w:rPr>
              <w:br/>
              <w:t>En = Tmeasured - (Tstart + n * Itarget)</w:t>
            </w:r>
            <w:r>
              <w:rPr>
                <w:rFonts w:ascii="Courier New" w:hAnsi="Courier New"/>
                <w:sz w:val="24"/>
              </w:rPr>
              <w:br/>
              <w:t>Y = wrap_or_scale(En)</w:t>
            </w:r>
            <w:r>
              <w:rPr>
                <w:rFonts w:ascii="Courier New" w:hAnsi="Courier New"/>
                <w:sz w:val="24"/>
              </w:rPr>
              <w:br/>
              <w:t>plot_point(x_index=n, y=Y)</w:t>
            </w:r>
          </w:p>
        </w:tc>
      </w:tr>
    </w:tbl>
    <w:p w14:paraId="5E3FD7D1" w14:textId="2BA241E7" w:rsidR="00712BA6" w:rsidRDefault="00000000">
      <w:pPr>
        <w:spacing w:before="200" w:after="80"/>
      </w:pPr>
      <w:r>
        <w:rPr>
          <w:b/>
          <w:color w:val="1F4E79"/>
          <w:sz w:val="30"/>
        </w:rPr>
        <w:t>8. Summary</w:t>
      </w:r>
      <w:r w:rsidR="00503AA4">
        <w:rPr>
          <w:b/>
          <w:color w:val="1F4E79"/>
          <w:sz w:val="30"/>
        </w:rPr>
        <w:t xml:space="preserve"> </w:t>
      </w:r>
      <w:r w:rsidR="00503AA4">
        <w:t xml:space="preserve"> (timestamp-derived n version)</w:t>
      </w:r>
    </w:p>
    <w:p w14:paraId="5247475D" w14:textId="77777777" w:rsidR="00712BA6" w:rsidRDefault="00000000">
      <w:r>
        <w:t>In one sentence: to graph rate error instantly, anchor the sequence with Tₛₜₐᵣₜ, predict where each beat should occur using Iₜₐᵣgₑₜ, subtract that ideal time from the measured beat time, and plot the resulting cumulative error.</w:t>
      </w:r>
    </w:p>
    <w:p w14:paraId="13899DD8" w14:textId="77777777" w:rsidR="00712BA6" w:rsidRDefault="00000000">
      <w:r>
        <w:rPr>
          <w:b/>
        </w:rPr>
        <w:t xml:space="preserve">Source basis: </w:t>
      </w:r>
      <w:r>
        <w:t>This document was reconstructed from the provided screenshot content, without embedding the original images.</w:t>
      </w:r>
    </w:p>
    <w:p w14:paraId="21791FE4" w14:textId="77777777" w:rsidR="00712BA6" w:rsidRDefault="00000000">
      <w:r>
        <w:br w:type="page"/>
      </w:r>
    </w:p>
    <w:p w14:paraId="3EC93F0D" w14:textId="77777777" w:rsidR="00712BA6" w:rsidRDefault="00000000">
      <w:r>
        <w:br/>
      </w:r>
    </w:p>
    <w:p w14:paraId="4984ABAA" w14:textId="77777777" w:rsidR="00712BA6" w:rsidRDefault="00000000">
      <w:pPr>
        <w:spacing w:before="200" w:after="80"/>
      </w:pPr>
      <w:r>
        <w:rPr>
          <w:b/>
          <w:color w:val="3E73B5"/>
          <w:sz w:val="40"/>
        </w:rPr>
        <w:t>Part II. Calculating Rate Error from Alternating A Events</w:t>
      </w:r>
    </w:p>
    <w:p w14:paraId="01BA7FB7" w14:textId="77777777" w:rsidR="00712BA6" w:rsidRDefault="00000000">
      <w:pPr>
        <w:spacing w:after="80" w:line="276" w:lineRule="auto"/>
      </w:pPr>
      <w:r>
        <w:t>This section restores the same-phase tic/tac formulation. If your detected events alternate as A₀, A₁, A₂, A₃, A₄, … then one phase is A₀, A₂, A₄, … and the other is A₁, A₃, A₅, … . Timegraphers commonly compute a separate rate from each phase and then average them.</w:t>
      </w:r>
    </w:p>
    <w:p w14:paraId="6AC2329F" w14:textId="77777777" w:rsidR="00712BA6" w:rsidRDefault="00000000">
      <w:pPr>
        <w:spacing w:before="160" w:after="80"/>
      </w:pPr>
      <w:r>
        <w:rPr>
          <w:b/>
          <w:color w:val="3E73B5"/>
          <w:sz w:val="30"/>
        </w:rPr>
        <w:t>1. Alternating event model</w:t>
      </w:r>
    </w:p>
    <w:p w14:paraId="371CDEDF" w14:textId="77777777" w:rsidR="00712BA6" w:rsidRDefault="00000000">
      <w:pPr>
        <w:spacing w:after="40"/>
        <w:jc w:val="center"/>
      </w:pPr>
      <w:r>
        <w:t>A₀, A₁, A₂, A₃, A₄, …</w:t>
      </w:r>
    </w:p>
    <w:p w14:paraId="699EEB13" w14:textId="77777777" w:rsidR="00712BA6" w:rsidRDefault="00000000">
      <w:pPr>
        <w:spacing w:after="40"/>
        <w:jc w:val="center"/>
      </w:pPr>
      <w:r>
        <w:t>tic phase:  A₀, A₂, A₄, …</w:t>
      </w:r>
    </w:p>
    <w:p w14:paraId="10AD1E7B" w14:textId="77777777" w:rsidR="00712BA6" w:rsidRDefault="00000000">
      <w:pPr>
        <w:spacing w:after="40"/>
        <w:jc w:val="center"/>
      </w:pPr>
      <w:r>
        <w:t>tac phase:  A₁, A₃, A₅, …</w:t>
      </w:r>
    </w:p>
    <w:p w14:paraId="5C7721B5" w14:textId="77777777" w:rsidR="00712BA6" w:rsidRDefault="00000000">
      <w:pPr>
        <w:spacing w:after="120"/>
        <w:jc w:val="center"/>
      </w:pPr>
      <w:r>
        <w:rPr>
          <w:noProof/>
        </w:rPr>
        <w:drawing>
          <wp:inline distT="0" distB="0" distL="0" distR="0" wp14:anchorId="4161FA11" wp14:editId="66C32A9A">
            <wp:extent cx="6080760" cy="1835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diagram_a_only.png"/>
                    <pic:cNvPicPr/>
                  </pic:nvPicPr>
                  <pic:blipFill>
                    <a:blip r:embed="rId10"/>
                    <a:stretch>
                      <a:fillRect/>
                    </a:stretch>
                  </pic:blipFill>
                  <pic:spPr>
                    <a:xfrm>
                      <a:off x="0" y="0"/>
                      <a:ext cx="6080760" cy="1835388"/>
                    </a:xfrm>
                    <a:prstGeom prst="rect">
                      <a:avLst/>
                    </a:prstGeom>
                  </pic:spPr>
                </pic:pic>
              </a:graphicData>
            </a:graphic>
          </wp:inline>
        </w:drawing>
      </w:r>
    </w:p>
    <w:p w14:paraId="61551277" w14:textId="77777777" w:rsidR="00712BA6" w:rsidRDefault="00000000">
      <w:pPr>
        <w:spacing w:after="80" w:line="276" w:lineRule="auto"/>
      </w:pPr>
      <w:r>
        <w:t>Interpretation. The adjacent spacing is the half-beat target I_target, but the displayed rate is usually computed from the same-phase periods T_tic and T_tac. In other words: measure tic-to-tic and tac-to-tac, compare each with the nominal same-phase period, then average the two converted rates.</w:t>
      </w:r>
    </w:p>
    <w:p w14:paraId="17B246C9" w14:textId="77777777" w:rsidR="00712BA6" w:rsidRDefault="00000000">
      <w:r>
        <w:rPr>
          <w:b/>
        </w:rPr>
        <w:t>Indexing shorthand</w:t>
      </w:r>
    </w:p>
    <w:p w14:paraId="2D52418C" w14:textId="77777777" w:rsidR="00712BA6" w:rsidRDefault="00000000">
      <w:pPr>
        <w:spacing w:before="80" w:after="80"/>
        <w:jc w:val="center"/>
      </w:pPr>
      <w:r>
        <w:t>A₂k = A₀, A₂, A₄, …</w:t>
      </w:r>
    </w:p>
    <w:p w14:paraId="47A957FF" w14:textId="77777777" w:rsidR="00712BA6" w:rsidRDefault="00000000">
      <w:pPr>
        <w:spacing w:before="80" w:after="80"/>
        <w:jc w:val="center"/>
      </w:pPr>
      <w:r>
        <w:t>A₂k+1 = A₁, A₃, A₅, …</w:t>
      </w:r>
    </w:p>
    <w:p w14:paraId="46A1BE0F" w14:textId="77777777" w:rsidR="00712BA6" w:rsidRDefault="00000000">
      <w:r>
        <w:t>Here k is just a counter: k = 0, 1, 2, … . So A₂k picks the even-indexed events and A₂k+1 picks the odd-indexed events. T_nom,same-phase is the nominal time from one event in a phase to the next event in that same phase. For a 28,800 bph watch, T_nom,same-phase = 7200 / 28800 = 0.250 s = 250 ms.</w:t>
      </w:r>
    </w:p>
    <w:p w14:paraId="460518EB" w14:textId="77777777" w:rsidR="00712BA6" w:rsidRDefault="00000000">
      <w:pPr>
        <w:spacing w:before="160" w:after="80"/>
      </w:pPr>
      <w:r>
        <w:rPr>
          <w:b/>
          <w:color w:val="3E73B5"/>
          <w:sz w:val="30"/>
        </w:rPr>
        <w:t>2. Same-phase periods</w:t>
      </w:r>
    </w:p>
    <w:p w14:paraId="4C99D68C" w14:textId="77777777" w:rsidR="00712BA6" w:rsidRDefault="00000000">
      <w:pPr>
        <w:spacing w:after="80" w:line="276" w:lineRule="auto"/>
      </w:pPr>
      <w:r>
        <w:rPr>
          <w:sz w:val="23"/>
        </w:rPr>
        <w:t>For A-only timing events, the same-phase periods are:</w:t>
      </w:r>
    </w:p>
    <w:p w14:paraId="44C89745" w14:textId="77777777" w:rsidR="00712BA6" w:rsidRDefault="00000000">
      <w:pPr>
        <w:spacing w:after="80"/>
        <w:jc w:val="center"/>
      </w:pPr>
      <w:r>
        <w:rPr>
          <w:noProof/>
        </w:rPr>
        <w:drawing>
          <wp:inline distT="0" distB="0" distL="0" distR="0" wp14:anchorId="68463A46" wp14:editId="69367195">
            <wp:extent cx="4617720" cy="1060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ame_phase.png"/>
                    <pic:cNvPicPr/>
                  </pic:nvPicPr>
                  <pic:blipFill>
                    <a:blip r:embed="rId11"/>
                    <a:stretch>
                      <a:fillRect/>
                    </a:stretch>
                  </pic:blipFill>
                  <pic:spPr>
                    <a:xfrm>
                      <a:off x="0" y="0"/>
                      <a:ext cx="4617720" cy="1060231"/>
                    </a:xfrm>
                    <a:prstGeom prst="rect">
                      <a:avLst/>
                    </a:prstGeom>
                  </pic:spPr>
                </pic:pic>
              </a:graphicData>
            </a:graphic>
          </wp:inline>
        </w:drawing>
      </w:r>
    </w:p>
    <w:p w14:paraId="5E6006CF" w14:textId="77777777" w:rsidR="00712BA6" w:rsidRDefault="00000000">
      <w:pPr>
        <w:spacing w:after="80" w:line="276" w:lineRule="auto"/>
      </w:pPr>
      <w:r>
        <w:t>Here k is just a counter: k = 0, 1, 2, … . So A₂k picks the even-indexed events and A₂k+1 picks the odd-indexed events. T_nom,same-phase is the nominal time from one event in a phase to the next event in that same phase. For a 28,800 bph watch, T_nom,same-phase = 7200 / 28800 = 0.250 s = 250 ms.</w:t>
      </w:r>
    </w:p>
    <w:p w14:paraId="24F21DC0" w14:textId="77777777" w:rsidR="00712BA6" w:rsidRDefault="00000000">
      <w:pPr>
        <w:spacing w:before="160" w:after="80"/>
      </w:pPr>
      <w:r>
        <w:t>If the detected A events occur at sample indices n₀, n₁, n₂, … in a stream sampled at fₛ hertz, then:</w:t>
      </w:r>
    </w:p>
    <w:p w14:paraId="776C0D76" w14:textId="77777777" w:rsidR="00712BA6" w:rsidRDefault="00000000">
      <w:pPr>
        <w:spacing w:after="40"/>
        <w:jc w:val="center"/>
      </w:pPr>
      <w:r>
        <w:rPr>
          <w:noProof/>
        </w:rPr>
        <w:drawing>
          <wp:inline distT="0" distB="0" distL="0" distR="0" wp14:anchorId="68B05F62" wp14:editId="51480EEA">
            <wp:extent cx="5532120" cy="987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ates.png"/>
                    <pic:cNvPicPr/>
                  </pic:nvPicPr>
                  <pic:blipFill>
                    <a:blip r:embed="rId12"/>
                    <a:stretch>
                      <a:fillRect/>
                    </a:stretch>
                  </pic:blipFill>
                  <pic:spPr>
                    <a:xfrm>
                      <a:off x="0" y="0"/>
                      <a:ext cx="5532120" cy="987494"/>
                    </a:xfrm>
                    <a:prstGeom prst="rect">
                      <a:avLst/>
                    </a:prstGeom>
                  </pic:spPr>
                </pic:pic>
              </a:graphicData>
            </a:graphic>
          </wp:inline>
        </w:drawing>
      </w:r>
    </w:p>
    <w:tbl>
      <w:tblPr>
        <w:tblW w:w="0" w:type="auto"/>
        <w:jc w:val="center"/>
        <w:tblLook w:val="04A0" w:firstRow="1" w:lastRow="0" w:firstColumn="1" w:lastColumn="0" w:noHBand="0" w:noVBand="1"/>
      </w:tblPr>
      <w:tblGrid>
        <w:gridCol w:w="9648"/>
      </w:tblGrid>
      <w:tr w:rsidR="00712BA6" w14:paraId="3FCF2A03" w14:textId="77777777">
        <w:trPr>
          <w:jc w:val="center"/>
        </w:trPr>
        <w:tc>
          <w:tcPr>
            <w:tcW w:w="9648" w:type="dxa"/>
            <w:shd w:val="clear" w:color="auto" w:fill="FFF176"/>
            <w:tcMar>
              <w:top w:w="120" w:type="dxa"/>
              <w:left w:w="80" w:type="dxa"/>
              <w:bottom w:w="120" w:type="dxa"/>
              <w:right w:w="80" w:type="dxa"/>
            </w:tcMar>
            <w:vAlign w:val="center"/>
          </w:tcPr>
          <w:p w14:paraId="074D6959" w14:textId="77777777" w:rsidR="00712BA6" w:rsidRDefault="00000000">
            <w:pPr>
              <w:jc w:val="center"/>
            </w:pPr>
            <w:r>
              <w:rPr>
                <w:noProof/>
              </w:rPr>
              <w:drawing>
                <wp:inline distT="0" distB="0" distL="0" distR="0" wp14:anchorId="5470F874" wp14:editId="0CF864FE">
                  <wp:extent cx="3246120" cy="473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vg_rate.png"/>
                          <pic:cNvPicPr/>
                        </pic:nvPicPr>
                        <pic:blipFill>
                          <a:blip r:embed="rId13"/>
                          <a:stretch>
                            <a:fillRect/>
                          </a:stretch>
                        </pic:blipFill>
                        <pic:spPr>
                          <a:xfrm>
                            <a:off x="0" y="0"/>
                            <a:ext cx="3246120" cy="473350"/>
                          </a:xfrm>
                          <a:prstGeom prst="rect">
                            <a:avLst/>
                          </a:prstGeom>
                        </pic:spPr>
                      </pic:pic>
                    </a:graphicData>
                  </a:graphic>
                </wp:inline>
              </w:drawing>
            </w:r>
          </w:p>
        </w:tc>
      </w:tr>
    </w:tbl>
    <w:p w14:paraId="098B9527" w14:textId="77777777" w:rsidR="00712BA6" w:rsidRDefault="00000000">
      <w:pPr>
        <w:spacing w:after="80" w:line="276" w:lineRule="auto"/>
      </w:pPr>
      <w:r>
        <w:t>Why do it this way? Because tic and tac are not perfectly symmetric when beat error exists. Separating the two same-phase periods reduces contamination from that asymmetry before the final displayed rate is formed.</w:t>
      </w:r>
    </w:p>
    <w:p w14:paraId="4925C858" w14:textId="77777777" w:rsidR="0090209F" w:rsidRDefault="0090209F">
      <w:pPr>
        <w:spacing w:after="80" w:line="276" w:lineRule="auto"/>
      </w:pPr>
    </w:p>
    <w:p w14:paraId="669AE234" w14:textId="4FFB807C" w:rsidR="0090209F" w:rsidRDefault="0090209F">
      <w:pPr>
        <w:spacing w:after="80" w:line="276" w:lineRule="auto"/>
      </w:pPr>
      <w:r>
        <w:rPr>
          <w:noProof/>
        </w:rPr>
        <w:drawing>
          <wp:inline distT="0" distB="0" distL="0" distR="0" wp14:anchorId="21E17015" wp14:editId="621B64EB">
            <wp:extent cx="6118860" cy="1249680"/>
            <wp:effectExtent l="0" t="0" r="0" b="7620"/>
            <wp:docPr id="6328085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1249680"/>
                    </a:xfrm>
                    <a:prstGeom prst="rect">
                      <a:avLst/>
                    </a:prstGeom>
                    <a:noFill/>
                    <a:ln>
                      <a:noFill/>
                    </a:ln>
                  </pic:spPr>
                </pic:pic>
              </a:graphicData>
            </a:graphic>
          </wp:inline>
        </w:drawing>
      </w:r>
    </w:p>
    <w:p w14:paraId="4AE5A766" w14:textId="77777777" w:rsidR="00712BA6" w:rsidRDefault="00000000">
      <w:pPr>
        <w:spacing w:before="160" w:after="80"/>
      </w:pPr>
      <w:r>
        <w:rPr>
          <w:b/>
          <w:color w:val="3E73B5"/>
          <w:sz w:val="30"/>
        </w:rPr>
        <w:t>4. Implementation from sample indices</w:t>
      </w:r>
    </w:p>
    <w:p w14:paraId="6753D0AA" w14:textId="77777777" w:rsidR="00712BA6" w:rsidRDefault="00000000">
      <w:pPr>
        <w:spacing w:after="80" w:line="276" w:lineRule="auto"/>
      </w:pPr>
      <w:r>
        <w:t>If the detected A events occur at sample indices n₀, n₁, n₂, … in a stream sampled at fₛ hertz, then:</w:t>
      </w:r>
    </w:p>
    <w:p w14:paraId="1578F715" w14:textId="77777777" w:rsidR="00712BA6" w:rsidRDefault="00000000">
      <w:pPr>
        <w:spacing w:after="80"/>
        <w:jc w:val="center"/>
      </w:pPr>
      <w:r>
        <w:rPr>
          <w:noProof/>
        </w:rPr>
        <w:drawing>
          <wp:inline distT="0" distB="0" distL="0" distR="0" wp14:anchorId="30471880" wp14:editId="3283B121">
            <wp:extent cx="4526280" cy="962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ample_idx.png"/>
                    <pic:cNvPicPr/>
                  </pic:nvPicPr>
                  <pic:blipFill>
                    <a:blip r:embed="rId15"/>
                    <a:stretch>
                      <a:fillRect/>
                    </a:stretch>
                  </pic:blipFill>
                  <pic:spPr>
                    <a:xfrm>
                      <a:off x="0" y="0"/>
                      <a:ext cx="4526280" cy="962238"/>
                    </a:xfrm>
                    <a:prstGeom prst="rect">
                      <a:avLst/>
                    </a:prstGeom>
                  </pic:spPr>
                </pic:pic>
              </a:graphicData>
            </a:graphic>
          </wp:inline>
        </w:drawing>
      </w:r>
    </w:p>
    <w:p w14:paraId="5CAB94A1" w14:textId="77777777" w:rsidR="00712BA6" w:rsidRDefault="00000000">
      <w:pPr>
        <w:spacing w:after="80" w:line="276" w:lineRule="auto"/>
      </w:pPr>
      <w:r>
        <w:t>The plotted line and the numerical rate are the same phenomenon described two different ways. Using the half-beat target I_target = 3600 / BPH, the cumulative timing-error form is:</w:t>
      </w:r>
    </w:p>
    <w:p w14:paraId="3D71C093" w14:textId="77777777" w:rsidR="00712BA6" w:rsidRDefault="00000000">
      <w:pPr>
        <w:spacing w:after="80"/>
        <w:jc w:val="center"/>
      </w:pPr>
      <w:r>
        <w:rPr>
          <w:noProof/>
        </w:rPr>
        <w:drawing>
          <wp:inline distT="0" distB="0" distL="0" distR="0" wp14:anchorId="012F1589" wp14:editId="0659D462">
            <wp:extent cx="4800600" cy="967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window_avg.png"/>
                    <pic:cNvPicPr/>
                  </pic:nvPicPr>
                  <pic:blipFill>
                    <a:blip r:embed="rId16"/>
                    <a:stretch>
                      <a:fillRect/>
                    </a:stretch>
                  </pic:blipFill>
                  <pic:spPr>
                    <a:xfrm>
                      <a:off x="0" y="0"/>
                      <a:ext cx="4800600" cy="967144"/>
                    </a:xfrm>
                    <a:prstGeom prst="rect">
                      <a:avLst/>
                    </a:prstGeom>
                  </pic:spPr>
                </pic:pic>
              </a:graphicData>
            </a:graphic>
          </wp:inline>
        </w:drawing>
      </w:r>
    </w:p>
    <w:p w14:paraId="4FF5AA4F" w14:textId="77777777" w:rsidR="00712BA6" w:rsidRDefault="00000000">
      <w:pPr>
        <w:spacing w:after="80" w:line="276" w:lineRule="auto"/>
      </w:pPr>
      <w:r>
        <w:rPr>
          <w:sz w:val="23"/>
        </w:rPr>
        <w:t>These longer-window forms are usually preferable in live software because they suppress one-sample jitter and make the displayed rate steadier.</w:t>
      </w:r>
    </w:p>
    <w:p w14:paraId="1E93698D" w14:textId="77777777" w:rsidR="00712BA6" w:rsidRDefault="00000000">
      <w:pPr>
        <w:spacing w:before="160" w:after="80"/>
      </w:pPr>
      <w:r>
        <w:rPr>
          <w:b/>
          <w:color w:val="3E73B5"/>
          <w:sz w:val="30"/>
        </w:rPr>
        <w:t>5. Connection to the plotted slope</w:t>
      </w:r>
    </w:p>
    <w:p w14:paraId="1844F954" w14:textId="77777777" w:rsidR="00712BA6" w:rsidRDefault="00000000">
      <w:pPr>
        <w:spacing w:after="80" w:line="276" w:lineRule="auto"/>
      </w:pPr>
      <w:r>
        <w:rPr>
          <w:sz w:val="23"/>
        </w:rPr>
        <w:t>The plotted line and the numerical rate are the same phenomenon described two different ways. Using the half-beat target I_target = 3600 / BPH, the cumulative timing-error form is:</w:t>
      </w:r>
    </w:p>
    <w:p w14:paraId="291DBA59" w14:textId="77777777" w:rsidR="00712BA6" w:rsidRDefault="00000000">
      <w:pPr>
        <w:spacing w:after="80"/>
        <w:jc w:val="center"/>
      </w:pPr>
      <w:r>
        <w:rPr>
          <w:noProof/>
        </w:rPr>
        <w:drawing>
          <wp:inline distT="0" distB="0" distL="0" distR="0" wp14:anchorId="3F355C24" wp14:editId="7D1C9A50">
            <wp:extent cx="4892040" cy="10466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lope_link.png"/>
                    <pic:cNvPicPr/>
                  </pic:nvPicPr>
                  <pic:blipFill>
                    <a:blip r:embed="rId17"/>
                    <a:stretch>
                      <a:fillRect/>
                    </a:stretch>
                  </pic:blipFill>
                  <pic:spPr>
                    <a:xfrm>
                      <a:off x="0" y="0"/>
                      <a:ext cx="4892040" cy="1046645"/>
                    </a:xfrm>
                    <a:prstGeom prst="rect">
                      <a:avLst/>
                    </a:prstGeom>
                  </pic:spPr>
                </pic:pic>
              </a:graphicData>
            </a:graphic>
          </wp:inline>
        </w:drawing>
      </w:r>
    </w:p>
    <w:p w14:paraId="7482AFF6" w14:textId="77777777" w:rsidR="00712BA6" w:rsidRDefault="00000000">
      <w:pPr>
        <w:spacing w:after="80" w:line="276" w:lineRule="auto"/>
      </w:pPr>
      <w:r>
        <w:rPr>
          <w:sz w:val="23"/>
        </w:rPr>
        <w:t>For an A-only stream, the same-phase nominal period is 2 I_target = 7200 / BPH. The slope estimate and the same-phase tic/tac average therefore converge to the same displayed seconds-per-day value.</w:t>
      </w:r>
    </w:p>
    <w:p w14:paraId="54A56315" w14:textId="77777777" w:rsidR="00712BA6" w:rsidRDefault="00000000">
      <w:pPr>
        <w:spacing w:before="160" w:after="80"/>
      </w:pPr>
      <w:r>
        <w:rPr>
          <w:b/>
          <w:color w:val="3E73B5"/>
          <w:sz w:val="30"/>
        </w:rPr>
        <w:t>6. Worked example: 28,800 bph</w:t>
      </w:r>
    </w:p>
    <w:p w14:paraId="67D6FA10" w14:textId="77777777" w:rsidR="00712BA6" w:rsidRDefault="00000000">
      <w:pPr>
        <w:spacing w:after="80" w:line="276" w:lineRule="auto"/>
      </w:pPr>
      <w:r>
        <w:rPr>
          <w:sz w:val="23"/>
        </w:rPr>
        <w:t>At 28,800 bph, the half-beat target is 125 ms, so the nominal same-phase period is 250 ms.</w:t>
      </w:r>
    </w:p>
    <w:tbl>
      <w:tblPr>
        <w:tblStyle w:val="TableGrid"/>
        <w:tblW w:w="0" w:type="auto"/>
        <w:jc w:val="center"/>
        <w:tblLook w:val="04A0" w:firstRow="1" w:lastRow="0" w:firstColumn="1" w:lastColumn="0" w:noHBand="0" w:noVBand="1"/>
      </w:tblPr>
      <w:tblGrid>
        <w:gridCol w:w="4824"/>
        <w:gridCol w:w="4824"/>
      </w:tblGrid>
      <w:tr w:rsidR="00712BA6" w14:paraId="3124D5AE" w14:textId="77777777">
        <w:trPr>
          <w:jc w:val="center"/>
        </w:trPr>
        <w:tc>
          <w:tcPr>
            <w:tcW w:w="4824" w:type="dxa"/>
            <w:shd w:val="clear" w:color="auto" w:fill="2F5E91"/>
            <w:tcMar>
              <w:top w:w="90" w:type="dxa"/>
              <w:left w:w="100" w:type="dxa"/>
              <w:bottom w:w="90" w:type="dxa"/>
              <w:right w:w="100" w:type="dxa"/>
            </w:tcMar>
            <w:vAlign w:val="center"/>
          </w:tcPr>
          <w:p w14:paraId="3D44250F" w14:textId="77777777" w:rsidR="00712BA6" w:rsidRDefault="00000000">
            <w:pPr>
              <w:jc w:val="center"/>
            </w:pPr>
            <w:r>
              <w:rPr>
                <w:b/>
                <w:color w:val="FFFFFF"/>
              </w:rPr>
              <w:t>Step</w:t>
            </w:r>
          </w:p>
        </w:tc>
        <w:tc>
          <w:tcPr>
            <w:tcW w:w="4824" w:type="dxa"/>
            <w:shd w:val="clear" w:color="auto" w:fill="2F5E91"/>
            <w:tcMar>
              <w:top w:w="90" w:type="dxa"/>
              <w:left w:w="100" w:type="dxa"/>
              <w:bottom w:w="90" w:type="dxa"/>
              <w:right w:w="100" w:type="dxa"/>
            </w:tcMar>
            <w:vAlign w:val="center"/>
          </w:tcPr>
          <w:p w14:paraId="7A4E83D7" w14:textId="77777777" w:rsidR="00712BA6" w:rsidRDefault="00000000">
            <w:pPr>
              <w:jc w:val="center"/>
            </w:pPr>
            <w:r>
              <w:rPr>
                <w:b/>
                <w:color w:val="FFFFFF"/>
              </w:rPr>
              <w:t>Result</w:t>
            </w:r>
          </w:p>
        </w:tc>
      </w:tr>
      <w:tr w:rsidR="00712BA6" w14:paraId="384EA187" w14:textId="77777777">
        <w:trPr>
          <w:jc w:val="center"/>
        </w:trPr>
        <w:tc>
          <w:tcPr>
            <w:tcW w:w="4824" w:type="dxa"/>
            <w:shd w:val="clear" w:color="auto" w:fill="EAF0F7"/>
            <w:tcMar>
              <w:top w:w="80" w:type="dxa"/>
              <w:left w:w="100" w:type="dxa"/>
              <w:bottom w:w="80" w:type="dxa"/>
              <w:right w:w="100" w:type="dxa"/>
            </w:tcMar>
            <w:vAlign w:val="center"/>
          </w:tcPr>
          <w:p w14:paraId="6D263060" w14:textId="77777777" w:rsidR="00712BA6" w:rsidRDefault="00000000">
            <w:pPr>
              <w:jc w:val="center"/>
            </w:pPr>
            <w:r>
              <w:rPr>
                <w:sz w:val="21"/>
              </w:rPr>
              <w:t>Half-beat nominal</w:t>
            </w:r>
          </w:p>
        </w:tc>
        <w:tc>
          <w:tcPr>
            <w:tcW w:w="4824" w:type="dxa"/>
            <w:shd w:val="clear" w:color="auto" w:fill="EAF0F7"/>
            <w:tcMar>
              <w:top w:w="80" w:type="dxa"/>
              <w:left w:w="100" w:type="dxa"/>
              <w:bottom w:w="80" w:type="dxa"/>
              <w:right w:w="100" w:type="dxa"/>
            </w:tcMar>
            <w:vAlign w:val="center"/>
          </w:tcPr>
          <w:p w14:paraId="6D1ACD9B" w14:textId="77777777" w:rsidR="00712BA6" w:rsidRDefault="00000000">
            <w:r>
              <w:rPr>
                <w:sz w:val="21"/>
              </w:rPr>
              <w:t>I_target = 3600 / 28800 = 0.125000 s = 125.000 ms</w:t>
            </w:r>
          </w:p>
        </w:tc>
      </w:tr>
      <w:tr w:rsidR="00712BA6" w14:paraId="5BA94E62" w14:textId="77777777">
        <w:trPr>
          <w:jc w:val="center"/>
        </w:trPr>
        <w:tc>
          <w:tcPr>
            <w:tcW w:w="4824" w:type="dxa"/>
            <w:shd w:val="clear" w:color="auto" w:fill="F7F9FC"/>
            <w:tcMar>
              <w:top w:w="80" w:type="dxa"/>
              <w:left w:w="100" w:type="dxa"/>
              <w:bottom w:w="80" w:type="dxa"/>
              <w:right w:w="100" w:type="dxa"/>
            </w:tcMar>
            <w:vAlign w:val="center"/>
          </w:tcPr>
          <w:p w14:paraId="3B979960" w14:textId="77777777" w:rsidR="00712BA6" w:rsidRDefault="00000000">
            <w:pPr>
              <w:jc w:val="center"/>
            </w:pPr>
            <w:r>
              <w:rPr>
                <w:sz w:val="21"/>
              </w:rPr>
              <w:t>Same-phase nominal</w:t>
            </w:r>
          </w:p>
        </w:tc>
        <w:tc>
          <w:tcPr>
            <w:tcW w:w="4824" w:type="dxa"/>
            <w:shd w:val="clear" w:color="auto" w:fill="F7F9FC"/>
            <w:tcMar>
              <w:top w:w="80" w:type="dxa"/>
              <w:left w:w="100" w:type="dxa"/>
              <w:bottom w:w="80" w:type="dxa"/>
              <w:right w:w="100" w:type="dxa"/>
            </w:tcMar>
            <w:vAlign w:val="center"/>
          </w:tcPr>
          <w:p w14:paraId="41E3CFD7" w14:textId="77777777" w:rsidR="00712BA6" w:rsidRDefault="00000000">
            <w:r>
              <w:rPr>
                <w:sz w:val="21"/>
              </w:rPr>
              <w:t>T_nom,same-phase = 7200 / 28800 = 0.250000 s = 250.000 ms</w:t>
            </w:r>
          </w:p>
        </w:tc>
      </w:tr>
      <w:tr w:rsidR="00712BA6" w14:paraId="295E1DE1" w14:textId="77777777">
        <w:trPr>
          <w:jc w:val="center"/>
        </w:trPr>
        <w:tc>
          <w:tcPr>
            <w:tcW w:w="4824" w:type="dxa"/>
            <w:shd w:val="clear" w:color="auto" w:fill="EAF0F7"/>
            <w:tcMar>
              <w:top w:w="80" w:type="dxa"/>
              <w:left w:w="100" w:type="dxa"/>
              <w:bottom w:w="80" w:type="dxa"/>
              <w:right w:w="100" w:type="dxa"/>
            </w:tcMar>
            <w:vAlign w:val="center"/>
          </w:tcPr>
          <w:p w14:paraId="0930F94B" w14:textId="77777777" w:rsidR="00712BA6" w:rsidRDefault="00000000">
            <w:pPr>
              <w:jc w:val="center"/>
            </w:pPr>
            <w:r>
              <w:rPr>
                <w:sz w:val="21"/>
              </w:rPr>
              <w:t>Measured periods</w:t>
            </w:r>
          </w:p>
        </w:tc>
        <w:tc>
          <w:tcPr>
            <w:tcW w:w="4824" w:type="dxa"/>
            <w:shd w:val="clear" w:color="auto" w:fill="EAF0F7"/>
            <w:tcMar>
              <w:top w:w="80" w:type="dxa"/>
              <w:left w:w="100" w:type="dxa"/>
              <w:bottom w:w="80" w:type="dxa"/>
              <w:right w:w="100" w:type="dxa"/>
            </w:tcMar>
            <w:vAlign w:val="center"/>
          </w:tcPr>
          <w:p w14:paraId="36D8771B" w14:textId="77777777" w:rsidR="00712BA6" w:rsidRDefault="00000000">
            <w:r>
              <w:rPr>
                <w:sz w:val="21"/>
              </w:rPr>
              <w:t>T_tic = 249.980 ms,   T_tac = 249.970 ms</w:t>
            </w:r>
          </w:p>
        </w:tc>
      </w:tr>
      <w:tr w:rsidR="00712BA6" w14:paraId="654FF757" w14:textId="77777777">
        <w:trPr>
          <w:jc w:val="center"/>
        </w:trPr>
        <w:tc>
          <w:tcPr>
            <w:tcW w:w="4824" w:type="dxa"/>
            <w:shd w:val="clear" w:color="auto" w:fill="F7F9FC"/>
            <w:tcMar>
              <w:top w:w="80" w:type="dxa"/>
              <w:left w:w="100" w:type="dxa"/>
              <w:bottom w:w="80" w:type="dxa"/>
              <w:right w:w="100" w:type="dxa"/>
            </w:tcMar>
            <w:vAlign w:val="center"/>
          </w:tcPr>
          <w:p w14:paraId="1AACF6C4" w14:textId="77777777" w:rsidR="00712BA6" w:rsidRDefault="00000000">
            <w:pPr>
              <w:jc w:val="center"/>
            </w:pPr>
            <w:r>
              <w:rPr>
                <w:sz w:val="21"/>
              </w:rPr>
              <w:t>Converted rates</w:t>
            </w:r>
          </w:p>
        </w:tc>
        <w:tc>
          <w:tcPr>
            <w:tcW w:w="4824" w:type="dxa"/>
            <w:shd w:val="clear" w:color="auto" w:fill="F7F9FC"/>
            <w:tcMar>
              <w:top w:w="80" w:type="dxa"/>
              <w:left w:w="100" w:type="dxa"/>
              <w:bottom w:w="80" w:type="dxa"/>
              <w:right w:w="100" w:type="dxa"/>
            </w:tcMar>
            <w:vAlign w:val="center"/>
          </w:tcPr>
          <w:p w14:paraId="78836F41" w14:textId="77777777" w:rsidR="00712BA6" w:rsidRDefault="00000000">
            <w:r>
              <w:rPr>
                <w:sz w:val="21"/>
              </w:rPr>
              <w:t>rate_tic = +6.912 s/day,   rate_tac = +10.368 s/day</w:t>
            </w:r>
          </w:p>
        </w:tc>
      </w:tr>
      <w:tr w:rsidR="00712BA6" w14:paraId="130FBCA3" w14:textId="77777777">
        <w:trPr>
          <w:jc w:val="center"/>
        </w:trPr>
        <w:tc>
          <w:tcPr>
            <w:tcW w:w="4824" w:type="dxa"/>
            <w:shd w:val="clear" w:color="auto" w:fill="EAF0F7"/>
            <w:tcMar>
              <w:top w:w="80" w:type="dxa"/>
              <w:left w:w="100" w:type="dxa"/>
              <w:bottom w:w="80" w:type="dxa"/>
              <w:right w:w="100" w:type="dxa"/>
            </w:tcMar>
            <w:vAlign w:val="center"/>
          </w:tcPr>
          <w:p w14:paraId="47D09FA5" w14:textId="77777777" w:rsidR="00712BA6" w:rsidRDefault="00000000">
            <w:pPr>
              <w:jc w:val="center"/>
            </w:pPr>
            <w:r>
              <w:rPr>
                <w:b/>
                <w:sz w:val="21"/>
              </w:rPr>
              <w:t>Displayed rate</w:t>
            </w:r>
          </w:p>
        </w:tc>
        <w:tc>
          <w:tcPr>
            <w:tcW w:w="4824" w:type="dxa"/>
            <w:shd w:val="clear" w:color="auto" w:fill="EAF0F7"/>
            <w:tcMar>
              <w:top w:w="80" w:type="dxa"/>
              <w:left w:w="100" w:type="dxa"/>
              <w:bottom w:w="80" w:type="dxa"/>
              <w:right w:w="100" w:type="dxa"/>
            </w:tcMar>
            <w:vAlign w:val="center"/>
          </w:tcPr>
          <w:p w14:paraId="29894B05" w14:textId="77777777" w:rsidR="00712BA6" w:rsidRDefault="00000000">
            <w:r>
              <w:rPr>
                <w:sz w:val="21"/>
              </w:rPr>
              <w:t>Rate = (6.912 + 10.368) / 2 = +8.640 s/day</w:t>
            </w:r>
          </w:p>
        </w:tc>
      </w:tr>
    </w:tbl>
    <w:p w14:paraId="5DC46712" w14:textId="77777777" w:rsidR="00712BA6" w:rsidRDefault="00000000">
      <w:pPr>
        <w:spacing w:after="80" w:line="276" w:lineRule="auto"/>
      </w:pPr>
      <w:r>
        <w:rPr>
          <w:b/>
          <w:sz w:val="23"/>
        </w:rPr>
        <w:t xml:space="preserve">Bottom line. </w:t>
      </w:r>
      <w:r>
        <w:rPr>
          <w:sz w:val="23"/>
        </w:rPr>
        <w:t>For live A-only timing, compute same-phase tic and tac periods, convert each phase to seconds per day, then average them. That is the cleaner watchmaking presentation, and it is the part that should not have been dropped from the earlier revision.</w:t>
      </w:r>
    </w:p>
    <w:p w14:paraId="52B2FDAC" w14:textId="77777777" w:rsidR="00712BA6" w:rsidRDefault="00000000">
      <w:r>
        <w:br w:type="page"/>
      </w:r>
    </w:p>
    <w:p w14:paraId="37BA8B0C" w14:textId="77777777" w:rsidR="00712BA6" w:rsidRDefault="00000000">
      <w:pPr>
        <w:spacing w:before="80" w:after="200"/>
      </w:pPr>
      <w:r>
        <w:rPr>
          <w:b/>
          <w:color w:val="3E73B5"/>
          <w:sz w:val="48"/>
        </w:rPr>
        <w:t>Part III. Beat Error from Alternating A Events</w:t>
      </w:r>
    </w:p>
    <w:p w14:paraId="0A7523DA" w14:textId="77777777" w:rsidR="00712BA6" w:rsidRDefault="00000000">
      <w:r>
        <w:rPr>
          <w:sz w:val="26"/>
        </w:rPr>
        <w:t>Beat error describes asymmetry between the two successive half-beat intervals of the balance oscillation. It is not the same quantity as rate. A watch can show a reasonable seconds-per-day value and still have measurable beat error if one half-cycle takes longer than the other.</w:t>
      </w:r>
    </w:p>
    <w:p w14:paraId="4AED2987" w14:textId="77777777" w:rsidR="00712BA6" w:rsidRDefault="00000000">
      <w:pPr>
        <w:spacing w:before="200" w:after="80"/>
      </w:pPr>
      <w:r>
        <w:rPr>
          <w:b/>
          <w:color w:val="3E73B5"/>
          <w:sz w:val="34"/>
        </w:rPr>
        <w:t>1. Half-beat asymmetry model</w:t>
      </w:r>
    </w:p>
    <w:p w14:paraId="075EF6E3" w14:textId="77777777" w:rsidR="00712BA6" w:rsidRDefault="00000000">
      <w:r>
        <w:t>Using the same alternating A-event stream A₀, A₁, A₂, A₃, … , compare one half-beat interval with the very next half-beat interval. If the watch is perfectly symmetric, those two neighboring half-beat intervals are equal. Any difference between them is beat error.</w:t>
      </w:r>
    </w:p>
    <w:p w14:paraId="613229F2" w14:textId="4BD1904C" w:rsidR="00712BA6" w:rsidRDefault="00000000">
      <w:r>
        <w:t>Plain-English reading of the sequence. For the first local estimate, use A₀, A₁, and A₂. For the next local estimate, use A₂, A₃, and A₄. Then continue A₄, A₅, and A₆, and so on.</w:t>
      </w:r>
    </w:p>
    <w:p w14:paraId="5C800DB1" w14:textId="1F6D869C" w:rsidR="00712BA6" w:rsidRDefault="0090209F">
      <w:pPr>
        <w:spacing w:after="200"/>
        <w:jc w:val="center"/>
      </w:pPr>
      <w:r>
        <w:rPr>
          <w:noProof/>
        </w:rPr>
        <w:drawing>
          <wp:anchor distT="0" distB="0" distL="114300" distR="114300" simplePos="0" relativeHeight="251674624" behindDoc="0" locked="0" layoutInCell="1" allowOverlap="1" wp14:anchorId="0C2EF684" wp14:editId="2C28A967">
            <wp:simplePos x="0" y="0"/>
            <wp:positionH relativeFrom="column">
              <wp:posOffset>0</wp:posOffset>
            </wp:positionH>
            <wp:positionV relativeFrom="paragraph">
              <wp:posOffset>-1270</wp:posOffset>
            </wp:positionV>
            <wp:extent cx="6723668" cy="1363980"/>
            <wp:effectExtent l="0" t="0" r="1270" b="7620"/>
            <wp:wrapNone/>
            <wp:docPr id="986063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26637" cy="136458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D58E9B8" wp14:editId="5A6839FA">
            <wp:extent cx="6035040" cy="1877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t_error_diagram_clean.png"/>
                    <pic:cNvPicPr/>
                  </pic:nvPicPr>
                  <pic:blipFill>
                    <a:blip r:embed="rId19"/>
                    <a:stretch>
                      <a:fillRect/>
                    </a:stretch>
                  </pic:blipFill>
                  <pic:spPr>
                    <a:xfrm>
                      <a:off x="0" y="0"/>
                      <a:ext cx="6035040" cy="1877568"/>
                    </a:xfrm>
                    <a:prstGeom prst="rect">
                      <a:avLst/>
                    </a:prstGeom>
                  </pic:spPr>
                </pic:pic>
              </a:graphicData>
            </a:graphic>
          </wp:inline>
        </w:drawing>
      </w:r>
    </w:p>
    <w:p w14:paraId="379A24E8" w14:textId="122A8661" w:rsidR="00712BA6" w:rsidRDefault="00000000">
      <w:pPr>
        <w:spacing w:before="160" w:after="80"/>
      </w:pPr>
      <w:r>
        <w:rPr>
          <w:b/>
          <w:color w:val="3E73B5"/>
          <w:sz w:val="34"/>
        </w:rPr>
        <w:t>2. Core beat-error equation</w:t>
      </w:r>
    </w:p>
    <w:p w14:paraId="2F869772" w14:textId="77777777" w:rsidR="00712BA6" w:rsidRDefault="00000000">
      <w:pPr>
        <w:spacing w:after="80"/>
      </w:pPr>
      <w:r>
        <w:t>For one concrete local example, take three successive A events: A₀, A₁, and A₂. Define the first half-beat as the interval from A₀ to A₁, and the second half-beat as the interval from A₁ to A₂:</w:t>
      </w:r>
    </w:p>
    <w:p w14:paraId="596CCEF9" w14:textId="77777777" w:rsidR="00712BA6" w:rsidRDefault="00000000">
      <w:pPr>
        <w:spacing w:after="0"/>
        <w:jc w:val="center"/>
      </w:pPr>
      <w:r>
        <w:t>t1 = A₁ − A₀</w:t>
      </w:r>
    </w:p>
    <w:p w14:paraId="3E4D0923" w14:textId="77777777" w:rsidR="00712BA6" w:rsidRDefault="00000000">
      <w:pPr>
        <w:spacing w:after="0"/>
        <w:jc w:val="center"/>
      </w:pPr>
      <w:r>
        <w:t>t2 = A₂ − A₁</w:t>
      </w:r>
    </w:p>
    <w:p w14:paraId="2C646606" w14:textId="77777777" w:rsidR="00712BA6" w:rsidRDefault="00000000">
      <w:pPr>
        <w:spacing w:after="80"/>
      </w:pPr>
      <w:r>
        <w:rPr>
          <w:sz w:val="26"/>
        </w:rPr>
        <w:t>The signed beat error is then:</w:t>
      </w:r>
    </w:p>
    <w:p w14:paraId="22AAB3A5" w14:textId="77777777" w:rsidR="00712BA6" w:rsidRDefault="00000000">
      <w:pPr>
        <w:spacing w:after="0"/>
        <w:jc w:val="center"/>
      </w:pPr>
      <w:r>
        <w:rPr>
          <w:sz w:val="24"/>
        </w:rPr>
        <w:t>BE₀ = (t1 − t2) / 2</w:t>
      </w:r>
    </w:p>
    <w:p w14:paraId="09BA9504" w14:textId="77777777" w:rsidR="00712BA6" w:rsidRDefault="00000000">
      <w:pPr>
        <w:spacing w:before="80"/>
      </w:pPr>
      <w:r>
        <w:t>For the next local estimate, shift forward by one full beat and repeat the same pattern with A₂, A₃, and A₄:</w:t>
      </w:r>
    </w:p>
    <w:p w14:paraId="55F36649" w14:textId="77777777" w:rsidR="00712BA6" w:rsidRDefault="00000000">
      <w:pPr>
        <w:spacing w:after="0"/>
        <w:jc w:val="center"/>
      </w:pPr>
      <w:r>
        <w:t>BE₁ = ((A₃ − A₂) − (A₄ − A₃)) / 2</w:t>
      </w:r>
    </w:p>
    <w:p w14:paraId="75A7E252" w14:textId="77777777" w:rsidR="00712BA6" w:rsidRDefault="00000000">
      <w:r>
        <w:t>Many timing machines display the magnitude only, so the reported beat error is often |t1 − t2| / 2 expressed in milliseconds. In plain English: compare one half-beat with the next half-beat, then divide their difference by two. Zero beat error means the two neighboring half-beat intervals are equal.</w:t>
      </w:r>
    </w:p>
    <w:p w14:paraId="44A261E5" w14:textId="77777777" w:rsidR="00712BA6" w:rsidRDefault="00000000">
      <w:pPr>
        <w:spacing w:before="160" w:after="80"/>
      </w:pPr>
      <w:r>
        <w:rPr>
          <w:b/>
          <w:color w:val="3E73B5"/>
          <w:sz w:val="34"/>
        </w:rPr>
        <w:t>3. Implementation from sample indices</w:t>
      </w:r>
    </w:p>
    <w:p w14:paraId="24925CA5" w14:textId="77777777" w:rsidR="00712BA6" w:rsidRDefault="00000000">
      <w:pPr>
        <w:spacing w:after="80"/>
      </w:pPr>
      <w:r>
        <w:t>If the detected A events arrive at sample indices n₀, n₁, n₂, n₃, n₄, … in a stream sampled at fₛ hertz, the same calculation becomes:</w:t>
      </w:r>
    </w:p>
    <w:p w14:paraId="1DF8E03D" w14:textId="77777777" w:rsidR="00712BA6" w:rsidRDefault="00000000">
      <w:pPr>
        <w:spacing w:after="0"/>
        <w:jc w:val="center"/>
      </w:pPr>
      <w:r>
        <w:t>t1 = (n₁ − n₀) / fₛ</w:t>
      </w:r>
    </w:p>
    <w:p w14:paraId="6FBF43C6" w14:textId="77777777" w:rsidR="00712BA6" w:rsidRDefault="00000000">
      <w:pPr>
        <w:spacing w:after="0"/>
        <w:jc w:val="center"/>
      </w:pPr>
      <w:r>
        <w:t>t2 = (n₂ − n₁) / fₛ</w:t>
      </w:r>
    </w:p>
    <w:p w14:paraId="1797E4F0" w14:textId="77777777" w:rsidR="00712BA6" w:rsidRDefault="00000000">
      <w:pPr>
        <w:spacing w:after="0"/>
        <w:jc w:val="center"/>
      </w:pPr>
      <w:r>
        <w:t>BE₀ = ((n₁ − n₀) − (n₂ − n₁)) / (2 fₛ)</w:t>
      </w:r>
    </w:p>
    <w:p w14:paraId="39369524" w14:textId="77777777" w:rsidR="00712BA6" w:rsidRDefault="00000000">
      <w:r>
        <w:t>For the next local sample-index estimate, repeat with n₂, n₃, and n₄:  BE₁ = ((n₃ − n₂) − (n₄ − n₃)) / (2 fₛ). In live software, it is common to average a short run of these local estimates so the displayed beat error is steadier.</w:t>
      </w:r>
    </w:p>
    <w:tbl>
      <w:tblPr>
        <w:tblW w:w="0" w:type="auto"/>
        <w:jc w:val="center"/>
        <w:tblLook w:val="04A0" w:firstRow="1" w:lastRow="0" w:firstColumn="1" w:lastColumn="0" w:noHBand="0" w:noVBand="1"/>
      </w:tblPr>
      <w:tblGrid>
        <w:gridCol w:w="9648"/>
      </w:tblGrid>
      <w:tr w:rsidR="00712BA6" w14:paraId="0A7B998E" w14:textId="77777777">
        <w:trPr>
          <w:jc w:val="center"/>
        </w:trPr>
        <w:tc>
          <w:tcPr>
            <w:tcW w:w="9648" w:type="dxa"/>
            <w:shd w:val="clear" w:color="auto" w:fill="F4F7FB"/>
            <w:tcMar>
              <w:top w:w="120" w:type="dxa"/>
              <w:left w:w="160" w:type="dxa"/>
              <w:bottom w:w="120" w:type="dxa"/>
              <w:right w:w="160" w:type="dxa"/>
            </w:tcMar>
          </w:tcPr>
          <w:p w14:paraId="7E046AA1" w14:textId="77777777" w:rsidR="00712BA6" w:rsidRDefault="00000000">
            <w:r>
              <w:t>Connection to the rate section: the same-phase periods used for rate are T_tic = A₂ − A₀ and T_tac = A₃ − A₁. Beat error looks inside those same-phase periods and asks whether the middle event lands exactly halfway.</w:t>
            </w:r>
          </w:p>
        </w:tc>
      </w:tr>
    </w:tbl>
    <w:p w14:paraId="42BE81D3" w14:textId="77777777" w:rsidR="00712BA6" w:rsidRDefault="00000000">
      <w:pPr>
        <w:spacing w:before="200" w:after="80"/>
      </w:pPr>
      <w:r>
        <w:rPr>
          <w:b/>
          <w:color w:val="3E73B5"/>
          <w:sz w:val="34"/>
        </w:rPr>
        <w:t>4. Worked example: 28,800 bph</w:t>
      </w:r>
    </w:p>
    <w:p w14:paraId="2187600F" w14:textId="77777777" w:rsidR="00712BA6" w:rsidRDefault="00000000">
      <w:pPr>
        <w:spacing w:after="80"/>
      </w:pPr>
      <w:r>
        <w:t>At 28,800 bph, the nominal half-beat interval is I_target = 3600 / 28800 = 0.125 s = 125.0 ms. Suppose one local measurement gives t1 = 125.8 ms and t2 = 124.2 ms.</w:t>
      </w:r>
    </w:p>
    <w:p w14:paraId="617CE235" w14:textId="77777777" w:rsidR="00712BA6" w:rsidRDefault="00000000">
      <w:pPr>
        <w:spacing w:after="120"/>
        <w:jc w:val="center"/>
      </w:pPr>
      <w:r>
        <w:rPr>
          <w:i/>
          <w:sz w:val="42"/>
        </w:rPr>
        <w:t>BE</w:t>
      </w:r>
      <w:r>
        <w:rPr>
          <w:sz w:val="42"/>
        </w:rPr>
        <w:t xml:space="preserve"> = (125.8 ms − 124.2 ms) / 2 = 0.8 ms</w:t>
      </w:r>
    </w:p>
    <w:p w14:paraId="0EFF0564" w14:textId="77777777" w:rsidR="00712BA6" w:rsidRDefault="00000000">
      <w:r>
        <w:rPr>
          <w:sz w:val="26"/>
        </w:rPr>
        <w:t>So the displayed beat error would be 0.8 ms in magnitude. The watch may still have an acceptable average rate, but the two half-cycles are not balanced equally around the center.</w:t>
      </w:r>
    </w:p>
    <w:p w14:paraId="687E83A6" w14:textId="77777777" w:rsidR="00712BA6" w:rsidRDefault="00000000">
      <w:pPr>
        <w:spacing w:before="80" w:after="0"/>
      </w:pPr>
      <w:r>
        <w:rPr>
          <w:sz w:val="26"/>
        </w:rPr>
        <w:t>Bottom line. Rate answers “how fast or slow is the watch overall?” Beat error answers “are the two halves of the oscillation symmetric?” A complete timing display usually needs both.</w:t>
      </w:r>
    </w:p>
    <w:p w14:paraId="588D6B98" w14:textId="77777777" w:rsidR="00712BA6" w:rsidRDefault="00000000">
      <w:r>
        <w:br w:type="page"/>
      </w:r>
    </w:p>
    <w:p w14:paraId="44657C76" w14:textId="77777777" w:rsidR="00712BA6" w:rsidRDefault="00000000">
      <w:pPr>
        <w:spacing w:after="320"/>
      </w:pPr>
      <w:r>
        <w:rPr>
          <w:b/>
          <w:color w:val="4F81BD"/>
          <w:sz w:val="56"/>
        </w:rPr>
        <w:t>Part IV. Calculating Amplitude from A and C Events</w:t>
      </w:r>
    </w:p>
    <w:p w14:paraId="04649755" w14:textId="77777777" w:rsidR="00712BA6" w:rsidRDefault="00000000">
      <w:pPr>
        <w:spacing w:line="276" w:lineRule="auto"/>
      </w:pPr>
      <w:r>
        <w:rPr>
          <w:color w:val="222222"/>
          <w:sz w:val="25"/>
        </w:rPr>
        <w:t>Amplitude estimates the angular swing of the balance wheel. In a timing-machine style calculation, it is inferred from the watch beat rate, the lift angle, and the measured time between the A and C landmarks of the same beat packet.</w:t>
      </w:r>
    </w:p>
    <w:p w14:paraId="220E50E7" w14:textId="23B572E4" w:rsidR="00712BA6" w:rsidRDefault="00000000">
      <w:pPr>
        <w:spacing w:before="280" w:after="120"/>
      </w:pPr>
      <w:r>
        <w:rPr>
          <w:b/>
          <w:color w:val="4F81BD"/>
          <w:sz w:val="38"/>
        </w:rPr>
        <w:t>1. A-to-C interval model</w:t>
      </w:r>
    </w:p>
    <w:p w14:paraId="1A426A2A" w14:textId="55E7CECA" w:rsidR="00712BA6" w:rsidRDefault="00121CE1">
      <w:pPr>
        <w:spacing w:line="276" w:lineRule="auto"/>
      </w:pPr>
      <w:r>
        <w:rPr>
          <w:noProof/>
        </w:rPr>
        <w:drawing>
          <wp:anchor distT="0" distB="0" distL="114300" distR="114300" simplePos="0" relativeHeight="251670528" behindDoc="0" locked="0" layoutInCell="1" allowOverlap="1" wp14:anchorId="5CDB34BC" wp14:editId="3152CA5A">
            <wp:simplePos x="0" y="0"/>
            <wp:positionH relativeFrom="column">
              <wp:posOffset>1699260</wp:posOffset>
            </wp:positionH>
            <wp:positionV relativeFrom="paragraph">
              <wp:posOffset>654251</wp:posOffset>
            </wp:positionV>
            <wp:extent cx="1979930" cy="2216556"/>
            <wp:effectExtent l="0" t="0" r="1270" b="0"/>
            <wp:wrapNone/>
            <wp:docPr id="411950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0323" cy="2216996"/>
                    </a:xfrm>
                    <a:prstGeom prst="rect">
                      <a:avLst/>
                    </a:prstGeom>
                    <a:noFill/>
                    <a:ln>
                      <a:noFill/>
                    </a:ln>
                  </pic:spPr>
                </pic:pic>
              </a:graphicData>
            </a:graphic>
            <wp14:sizeRelH relativeFrom="page">
              <wp14:pctWidth>0</wp14:pctWidth>
            </wp14:sizeRelH>
            <wp14:sizeRelV relativeFrom="page">
              <wp14:pctHeight>0</wp14:pctHeight>
            </wp14:sizeRelV>
          </wp:anchor>
        </w:drawing>
      </w:r>
      <w:r>
        <w:t>For one beat packet, let Aₖ be the selected A timestamp and Cₖ be the matching C timestamp. The measurement used for amplitude is the elapsed time from A to C. The reference-style diagram below shows the same A–B–C labeling convention that many timing-machine explanations use.</w:t>
      </w:r>
    </w:p>
    <w:p w14:paraId="555F1430" w14:textId="1997215E" w:rsidR="00831480" w:rsidRDefault="00831480">
      <w:pPr>
        <w:spacing w:line="276" w:lineRule="auto"/>
      </w:pPr>
    </w:p>
    <w:p w14:paraId="00EF823C" w14:textId="54AF6F32" w:rsidR="00712BA6" w:rsidRDefault="007A759F">
      <w:pPr>
        <w:jc w:val="center"/>
      </w:pPr>
      <w:r>
        <w:rPr>
          <w:noProof/>
        </w:rPr>
        <mc:AlternateContent>
          <mc:Choice Requires="wps">
            <w:drawing>
              <wp:anchor distT="0" distB="0" distL="114300" distR="114300" simplePos="0" relativeHeight="251656192" behindDoc="0" locked="0" layoutInCell="1" allowOverlap="1" wp14:anchorId="1E69594A" wp14:editId="1E12AC31">
                <wp:simplePos x="0" y="0"/>
                <wp:positionH relativeFrom="column">
                  <wp:posOffset>3619500</wp:posOffset>
                </wp:positionH>
                <wp:positionV relativeFrom="paragraph">
                  <wp:posOffset>639445</wp:posOffset>
                </wp:positionV>
                <wp:extent cx="1303020" cy="845820"/>
                <wp:effectExtent l="0" t="0" r="0" b="0"/>
                <wp:wrapNone/>
                <wp:docPr id="1361903374" name="Rectangle 5"/>
                <wp:cNvGraphicFramePr/>
                <a:graphic xmlns:a="http://schemas.openxmlformats.org/drawingml/2006/main">
                  <a:graphicData uri="http://schemas.microsoft.com/office/word/2010/wordprocessingShape">
                    <wps:wsp>
                      <wps:cNvSpPr/>
                      <wps:spPr>
                        <a:xfrm>
                          <a:off x="0" y="0"/>
                          <a:ext cx="1303020" cy="84582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01083A" id="Rectangle 5" o:spid="_x0000_s1026" style="position:absolute;margin-left:285pt;margin-top:50.35pt;width:102.6pt;height:66.6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7JXYgIAAEkFAAAOAAAAZHJzL2Uyb0RvYy54bWysVNtqGzEQfS/0H4Tem/UtbWqyDsYhpRCS&#10;kKTkWdZKtkCrUUey1+7Xd6Rdr900ECh92R1pzpn76PJqV1u2VRgMuJIPzwacKSehMm5V8h/PN58u&#10;OAtRuEpYcKrkexX41ezjh8vGT9UI1mArhYyMuDBtfMnXMfppUQS5VrUIZ+CVI6UGrEWkI66KCkVD&#10;1mtbjAaDz0UDWHkEqUKg2+tWyWfZvtZKxnutg4rMlpxii/mL+btM32J2KaYrFH5tZBeG+IcoamEc&#10;Oe1NXYso2AbNX6ZqIxEC6HgmoS5AayNVzoGyGQ5eZfO0Fl7lXKg4wfdlCv/PrLzbPvkHpDI0PkwD&#10;iSmLncY6/Sk+tsvF2vfFUrvIJF0Ox4PxYEQ1laS7mJxfkExmiiPbY4jfFNQsCSVHakaukdjehthC&#10;D5DkLIA11Y2xNh/SAKiFRbYV1LrlatgZ/wNlXcI6SKzWYHujcuc7L8fEshT3ViWWdY9KM1OlVHJY&#10;eeaOLoWUysWD24xONE2ueuL4fWKHT9Q2qp48ep/cM7JncLEn18YBvmXA9iHrFk8tOck7iUuo9g/I&#10;ENptCF7eGOrQrQjxQSCNPzWVVjre00dbaEoOncTZGvDXW/cJT1NJWs4aWqeSh58bgYoz+93RvH4d&#10;TiZp//Jhcv4lDQ6eapanGrepF0BtH9Lj4WUWEz7ag6gR6hfa/HnySirhJPkuuYx4OCxiu+b0dkg1&#10;n2cY7ZwX8dY9eXnoeprA592LQN+NaaQBv4PD6onpq2ltsakfDuabCNrkUT7Wtas37Wtehu5tSQ/C&#10;6Tmjji/g7DcAAAD//wMAUEsDBBQABgAIAAAAIQDrsSJZ4QAAAAsBAAAPAAAAZHJzL2Rvd25yZXYu&#10;eG1sTI/BTsMwEETvSPyDtUjcqE2qEAhxKqjEAQFSaXvguI23SUS8DrGbpnw95gTH0Yxm3hSLyXZi&#10;pMG3jjVczxQI4sqZlmsN283T1S0IH5ANdo5Jw4k8LMrzswJz4478TuM61CKWsM9RQxNCn0vpq4Ys&#10;+pnriaO3d4PFEOVQSzPgMZbbTiZK3UiLLceFBntaNlR9rg9Ww+Pr28u44i+zn57T1XdwS8SPk9aX&#10;F9PDPYhAU/gLwy9+RIcyMu3cgY0XnYY0U/FLiIZSGYiYyLI0AbHTkMzndyDLQv7/UP4AAAD//wMA&#10;UEsBAi0AFAAGAAgAAAAhALaDOJL+AAAA4QEAABMAAAAAAAAAAAAAAAAAAAAAAFtDb250ZW50X1R5&#10;cGVzXS54bWxQSwECLQAUAAYACAAAACEAOP0h/9YAAACUAQAACwAAAAAAAAAAAAAAAAAvAQAAX3Jl&#10;bHMvLnJlbHNQSwECLQAUAAYACAAAACEAdteyV2ICAABJBQAADgAAAAAAAAAAAAAAAAAuAgAAZHJz&#10;L2Uyb0RvYy54bWxQSwECLQAUAAYACAAAACEA67EiWeEAAAALAQAADwAAAAAAAAAAAAAAAAC8BAAA&#10;ZHJzL2Rvd25yZXYueG1sUEsFBgAAAAAEAAQA8wAAAMoFAAAAAA==&#10;" fillcolor="white [3212]" stroked="f"/>
            </w:pict>
          </mc:Fallback>
        </mc:AlternateContent>
      </w:r>
      <w:r w:rsidR="00121CE1">
        <w:rPr>
          <w:noProof/>
        </w:rPr>
        <mc:AlternateContent>
          <mc:Choice Requires="wps">
            <w:drawing>
              <wp:anchor distT="0" distB="0" distL="114300" distR="114300" simplePos="0" relativeHeight="251664384" behindDoc="0" locked="0" layoutInCell="1" allowOverlap="1" wp14:anchorId="5787AA2E" wp14:editId="2AA13241">
                <wp:simplePos x="0" y="0"/>
                <wp:positionH relativeFrom="column">
                  <wp:posOffset>449580</wp:posOffset>
                </wp:positionH>
                <wp:positionV relativeFrom="paragraph">
                  <wp:posOffset>3175</wp:posOffset>
                </wp:positionV>
                <wp:extent cx="1249680" cy="1828800"/>
                <wp:effectExtent l="0" t="0" r="7620" b="0"/>
                <wp:wrapNone/>
                <wp:docPr id="1237031397" name="Rectangle 5"/>
                <wp:cNvGraphicFramePr/>
                <a:graphic xmlns:a="http://schemas.openxmlformats.org/drawingml/2006/main">
                  <a:graphicData uri="http://schemas.microsoft.com/office/word/2010/wordprocessingShape">
                    <wps:wsp>
                      <wps:cNvSpPr/>
                      <wps:spPr>
                        <a:xfrm>
                          <a:off x="0" y="0"/>
                          <a:ext cx="1249680" cy="18288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2212C" id="Rectangle 5" o:spid="_x0000_s1026" style="position:absolute;margin-left:35.4pt;margin-top:.25pt;width:98.4pt;height:2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pfZQIAAEoFAAAOAAAAZHJzL2Uyb0RvYy54bWysVN9r2zAQfh/sfxB6Xx1nWZeGOiW0dAxK&#10;V9aOPiuylAhknXZS4mR//U6y42RdoTD2Yp9033e/T5dXu8ayrcJgwFW8PBtxppyE2rhVxX883X6Y&#10;chaicLWw4FTF9yrwq/n7d5etn6kxrMHWChkZcWHW+oqvY/SzoghyrRoRzsArR0oN2IhIR1wVNYqW&#10;rDe2GI9G50ULWHsEqUKg25tOyefZvtZKxm9aBxWZrTjFFvMX83eZvsX8UsxWKPzayD4M8Q9RNMI4&#10;cjqYuhFRsA2av0w1RiIE0PFMQlOA1kaqnANlU45eZPO4Fl7lXKg4wQ9lCv/PrLzfPvoHpDK0PswC&#10;iSmLncYm/Sk+tsvF2g/FUrvIJF2W48nF+ZRqKklXTsfT6SiXszjSPYb4RUHDklBxpG7kIontXYjk&#10;kqAHSPIWwJr61libD2kC1LVFthXUu+WqTL0ixh8o6xLWQWJ16u5G5db3Xo6ZZSnurUos674rzUyd&#10;cslh5aE7uhRSKhcPbjM60TS5Gogf3yb2+ETtohrI47fJAyN7BhcHcmMc4GsG7BCy7vBUtZO8k7iE&#10;ev+ADKFbh+DlraEO3YkQHwTS/FNXaafjN/poC23FoZc4WwP+eu0+4WksSctZS/tU8fBzI1BxZr86&#10;GtiLcjJJC5gPk0+fx3TAU83yVOM2zTVQ20t6PbzMYsJHexA1QvNMq79IXkklnCTfFZcRD4fr2O05&#10;PR5SLRYZRkvnRbxzj14eup4m8Gn3LND3Yxppwu/hsHti9mJaO2zqh4PFJoI2eZSPde3rTQub57V/&#10;XNKLcHrOqOMTOP8NAAD//wMAUEsDBBQABgAIAAAAIQDC3q5j3gAAAAcBAAAPAAAAZHJzL2Rvd25y&#10;ZXYueG1sTM7BTsMwDAbgOxLvEBmJG0uZ1G4qTSeYxAEB0jY4cPQar61onNJkXcfTY05ws/Vbv79i&#10;NblOjTSE1rOB21kCirjytuXawPvb480SVIjIFjvPZOBMAVbl5UWBufUn3tK4i7WSEg45Gmhi7HOt&#10;Q9WQwzDzPbFkBz84jLIOtbYDnqTcdXqeJJl22LJ8aLCndUPV5+7oDDy8vD6PG/6yh+kp3XxHv0b8&#10;OBtzfTXd34GKNMW/Y/jlCx1KMe39kW1QnYFFIvJoIAUl6TxbZKD2MiyXKeiy0P/95Q8AAAD//wMA&#10;UEsBAi0AFAAGAAgAAAAhALaDOJL+AAAA4QEAABMAAAAAAAAAAAAAAAAAAAAAAFtDb250ZW50X1R5&#10;cGVzXS54bWxQSwECLQAUAAYACAAAACEAOP0h/9YAAACUAQAACwAAAAAAAAAAAAAAAAAvAQAAX3Jl&#10;bHMvLnJlbHNQSwECLQAUAAYACAAAACEAPqmKX2UCAABKBQAADgAAAAAAAAAAAAAAAAAuAgAAZHJz&#10;L2Uyb0RvYy54bWxQSwECLQAUAAYACAAAACEAwt6uY94AAAAHAQAADwAAAAAAAAAAAAAAAAC/BAAA&#10;ZHJzL2Rvd25yZXYueG1sUEsFBgAAAAAEAAQA8wAAAMoFAAAAAA==&#10;" fillcolor="white [3212]" stroked="f"/>
            </w:pict>
          </mc:Fallback>
        </mc:AlternateContent>
      </w:r>
      <w:r>
        <w:rPr>
          <w:noProof/>
        </w:rPr>
        <w:drawing>
          <wp:inline distT="0" distB="0" distL="0" distR="0" wp14:anchorId="30B1E13A" wp14:editId="191B06CA">
            <wp:extent cx="5373857" cy="21831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plitude_timing_diagram_v2.png"/>
                    <pic:cNvPicPr/>
                  </pic:nvPicPr>
                  <pic:blipFill>
                    <a:blip r:embed="rId21"/>
                    <a:stretch>
                      <a:fillRect/>
                    </a:stretch>
                  </pic:blipFill>
                  <pic:spPr>
                    <a:xfrm>
                      <a:off x="0" y="0"/>
                      <a:ext cx="5389734" cy="2189580"/>
                    </a:xfrm>
                    <a:prstGeom prst="rect">
                      <a:avLst/>
                    </a:prstGeom>
                  </pic:spPr>
                </pic:pic>
              </a:graphicData>
            </a:graphic>
          </wp:inline>
        </w:drawing>
      </w:r>
    </w:p>
    <w:p w14:paraId="7F63FB61" w14:textId="77777777" w:rsidR="00712BA6" w:rsidRDefault="00000000">
      <w:pPr>
        <w:jc w:val="center"/>
      </w:pPr>
      <w:r>
        <w:t>t_AC = Cₖ − Aₖ</w:t>
      </w:r>
    </w:p>
    <w:p w14:paraId="39AFB24C" w14:textId="77777777" w:rsidR="00712BA6" w:rsidRDefault="00000000">
      <w:pPr>
        <w:spacing w:line="276" w:lineRule="auto"/>
      </w:pPr>
      <w:r>
        <w:rPr>
          <w:color w:val="222222"/>
          <w:sz w:val="25"/>
        </w:rPr>
        <w:t>This A-to-C interval must be measured in seconds and must come from the same beat packet. In other words, do not pair the A from one beat with the C from the next beat.</w:t>
      </w:r>
    </w:p>
    <w:p w14:paraId="2457EEF1" w14:textId="77777777" w:rsidR="00712BA6" w:rsidRDefault="00000000">
      <w:pPr>
        <w:spacing w:before="280" w:after="120"/>
      </w:pPr>
      <w:r>
        <w:rPr>
          <w:b/>
          <w:color w:val="4F81BD"/>
          <w:sz w:val="38"/>
        </w:rPr>
        <w:t>2. Core amplitude equation</w:t>
      </w:r>
    </w:p>
    <w:p w14:paraId="5C766B84" w14:textId="77777777" w:rsidR="00712BA6" w:rsidRDefault="00000000">
      <w:pPr>
        <w:spacing w:line="276" w:lineRule="auto"/>
      </w:pPr>
      <w:r>
        <w:rPr>
          <w:color w:val="222222"/>
          <w:sz w:val="25"/>
        </w:rPr>
        <w:t>Using the standard timing-machine formula shown in your reference, the computed balance amplitude is:</w:t>
      </w:r>
    </w:p>
    <w:p w14:paraId="46078A3C" w14:textId="77777777" w:rsidR="00712BA6" w:rsidRDefault="00000000">
      <w:pPr>
        <w:spacing w:after="200"/>
        <w:jc w:val="center"/>
      </w:pPr>
      <w:r>
        <w:rPr>
          <w:noProof/>
        </w:rPr>
        <w:drawing>
          <wp:inline distT="0" distB="0" distL="0" distR="0" wp14:anchorId="1182101D" wp14:editId="45B0E740">
            <wp:extent cx="5212080" cy="20848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plitude_formula_card_v2.png"/>
                    <pic:cNvPicPr/>
                  </pic:nvPicPr>
                  <pic:blipFill>
                    <a:blip r:embed="rId22"/>
                    <a:stretch>
                      <a:fillRect/>
                    </a:stretch>
                  </pic:blipFill>
                  <pic:spPr>
                    <a:xfrm>
                      <a:off x="0" y="0"/>
                      <a:ext cx="5212080" cy="2084832"/>
                    </a:xfrm>
                    <a:prstGeom prst="rect">
                      <a:avLst/>
                    </a:prstGeom>
                  </pic:spPr>
                </pic:pic>
              </a:graphicData>
            </a:graphic>
          </wp:inline>
        </w:drawing>
      </w:r>
    </w:p>
    <w:p w14:paraId="3341F1D2" w14:textId="53F7A763" w:rsidR="00121CE1" w:rsidRPr="007A759F" w:rsidRDefault="00121CE1" w:rsidP="00121CE1">
      <w:pPr>
        <w:spacing w:after="200"/>
        <w:rPr>
          <w:sz w:val="40"/>
          <w:szCs w:val="40"/>
        </w:rPr>
      </w:pPr>
      <w:r w:rsidRPr="007A759F">
        <w:rPr>
          <w:sz w:val="40"/>
          <w:szCs w:val="40"/>
        </w:rPr>
        <w:t>π</w:t>
      </w:r>
      <w:r w:rsidR="007A759F" w:rsidRPr="007A759F">
        <w:rPr>
          <w:sz w:val="40"/>
          <w:szCs w:val="40"/>
        </w:rPr>
        <w:t xml:space="preserve"> – 3.14</w:t>
      </w:r>
    </w:p>
    <w:p w14:paraId="2A4EED20" w14:textId="77777777" w:rsidR="00712BA6" w:rsidRDefault="00000000">
      <w:pPr>
        <w:spacing w:line="276" w:lineRule="auto"/>
      </w:pPr>
      <w:r>
        <w:rPr>
          <w:color w:val="222222"/>
          <w:sz w:val="25"/>
        </w:rPr>
        <w:t>Terms used in the formula: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6768"/>
        <w:gridCol w:w="1440"/>
      </w:tblGrid>
      <w:tr w:rsidR="00712BA6" w14:paraId="6C323326" w14:textId="77777777">
        <w:trPr>
          <w:jc w:val="center"/>
        </w:trPr>
        <w:tc>
          <w:tcPr>
            <w:tcW w:w="1440" w:type="dxa"/>
            <w:shd w:val="clear" w:color="auto" w:fill="DCE6F1"/>
            <w:tcMar>
              <w:top w:w="100" w:type="dxa"/>
              <w:left w:w="120" w:type="dxa"/>
              <w:bottom w:w="100" w:type="dxa"/>
              <w:right w:w="120" w:type="dxa"/>
            </w:tcMar>
            <w:vAlign w:val="center"/>
          </w:tcPr>
          <w:p w14:paraId="30EBA97C" w14:textId="77777777" w:rsidR="00712BA6" w:rsidRDefault="00000000">
            <w:pPr>
              <w:jc w:val="center"/>
            </w:pPr>
            <w:r>
              <w:rPr>
                <w:b/>
                <w:sz w:val="23"/>
              </w:rPr>
              <w:t>Term</w:t>
            </w:r>
          </w:p>
        </w:tc>
        <w:tc>
          <w:tcPr>
            <w:tcW w:w="6768" w:type="dxa"/>
            <w:shd w:val="clear" w:color="auto" w:fill="DCE6F1"/>
            <w:tcMar>
              <w:top w:w="100" w:type="dxa"/>
              <w:left w:w="120" w:type="dxa"/>
              <w:bottom w:w="100" w:type="dxa"/>
              <w:right w:w="120" w:type="dxa"/>
            </w:tcMar>
            <w:vAlign w:val="center"/>
          </w:tcPr>
          <w:p w14:paraId="5BD1D11D" w14:textId="77777777" w:rsidR="00712BA6" w:rsidRDefault="00000000">
            <w:r>
              <w:rPr>
                <w:b/>
                <w:sz w:val="23"/>
              </w:rPr>
              <w:t>Meaning</w:t>
            </w:r>
          </w:p>
        </w:tc>
        <w:tc>
          <w:tcPr>
            <w:tcW w:w="1440" w:type="dxa"/>
            <w:shd w:val="clear" w:color="auto" w:fill="DCE6F1"/>
            <w:tcMar>
              <w:top w:w="100" w:type="dxa"/>
              <w:left w:w="120" w:type="dxa"/>
              <w:bottom w:w="100" w:type="dxa"/>
              <w:right w:w="120" w:type="dxa"/>
            </w:tcMar>
            <w:vAlign w:val="center"/>
          </w:tcPr>
          <w:p w14:paraId="1B5021ED" w14:textId="77777777" w:rsidR="00712BA6" w:rsidRDefault="00000000">
            <w:pPr>
              <w:jc w:val="center"/>
            </w:pPr>
            <w:r>
              <w:rPr>
                <w:b/>
                <w:sz w:val="23"/>
              </w:rPr>
              <w:t>Units</w:t>
            </w:r>
          </w:p>
        </w:tc>
      </w:tr>
      <w:tr w:rsidR="00712BA6" w14:paraId="3CAECD97" w14:textId="77777777">
        <w:trPr>
          <w:jc w:val="center"/>
        </w:trPr>
        <w:tc>
          <w:tcPr>
            <w:tcW w:w="1440" w:type="dxa"/>
            <w:tcMar>
              <w:top w:w="100" w:type="dxa"/>
              <w:left w:w="120" w:type="dxa"/>
              <w:bottom w:w="100" w:type="dxa"/>
              <w:right w:w="120" w:type="dxa"/>
            </w:tcMar>
            <w:vAlign w:val="center"/>
          </w:tcPr>
          <w:p w14:paraId="5CE11F88" w14:textId="77777777" w:rsidR="00712BA6" w:rsidRDefault="00000000">
            <w:pPr>
              <w:jc w:val="center"/>
            </w:pPr>
            <w:r>
              <w:rPr>
                <w:sz w:val="23"/>
              </w:rPr>
              <w:t>Amp</w:t>
            </w:r>
          </w:p>
        </w:tc>
        <w:tc>
          <w:tcPr>
            <w:tcW w:w="6768" w:type="dxa"/>
            <w:tcMar>
              <w:top w:w="100" w:type="dxa"/>
              <w:left w:w="120" w:type="dxa"/>
              <w:bottom w:w="100" w:type="dxa"/>
              <w:right w:w="120" w:type="dxa"/>
            </w:tcMar>
            <w:vAlign w:val="center"/>
          </w:tcPr>
          <w:p w14:paraId="43837F72" w14:textId="77777777" w:rsidR="00712BA6" w:rsidRDefault="00000000">
            <w:r>
              <w:rPr>
                <w:sz w:val="23"/>
              </w:rPr>
              <w:t>Amplitude of the balance wheel swing</w:t>
            </w:r>
          </w:p>
        </w:tc>
        <w:tc>
          <w:tcPr>
            <w:tcW w:w="1440" w:type="dxa"/>
            <w:tcMar>
              <w:top w:w="100" w:type="dxa"/>
              <w:left w:w="120" w:type="dxa"/>
              <w:bottom w:w="100" w:type="dxa"/>
              <w:right w:w="120" w:type="dxa"/>
            </w:tcMar>
            <w:vAlign w:val="center"/>
          </w:tcPr>
          <w:p w14:paraId="26BD067E" w14:textId="77777777" w:rsidR="00712BA6" w:rsidRDefault="00000000">
            <w:pPr>
              <w:jc w:val="center"/>
            </w:pPr>
            <w:r>
              <w:rPr>
                <w:sz w:val="23"/>
              </w:rPr>
              <w:t>degrees</w:t>
            </w:r>
          </w:p>
        </w:tc>
      </w:tr>
      <w:tr w:rsidR="00712BA6" w14:paraId="16448EDF" w14:textId="77777777">
        <w:trPr>
          <w:jc w:val="center"/>
        </w:trPr>
        <w:tc>
          <w:tcPr>
            <w:tcW w:w="1440" w:type="dxa"/>
            <w:tcMar>
              <w:top w:w="100" w:type="dxa"/>
              <w:left w:w="120" w:type="dxa"/>
              <w:bottom w:w="100" w:type="dxa"/>
              <w:right w:w="120" w:type="dxa"/>
            </w:tcMar>
            <w:vAlign w:val="center"/>
          </w:tcPr>
          <w:p w14:paraId="1911EE14" w14:textId="77777777" w:rsidR="00712BA6" w:rsidRDefault="00000000">
            <w:pPr>
              <w:jc w:val="center"/>
            </w:pPr>
            <w:r>
              <w:rPr>
                <w:sz w:val="23"/>
              </w:rPr>
              <w:t>λ</w:t>
            </w:r>
          </w:p>
        </w:tc>
        <w:tc>
          <w:tcPr>
            <w:tcW w:w="6768" w:type="dxa"/>
            <w:tcMar>
              <w:top w:w="100" w:type="dxa"/>
              <w:left w:w="120" w:type="dxa"/>
              <w:bottom w:w="100" w:type="dxa"/>
              <w:right w:w="120" w:type="dxa"/>
            </w:tcMar>
            <w:vAlign w:val="center"/>
          </w:tcPr>
          <w:p w14:paraId="5FE72F09" w14:textId="77777777" w:rsidR="00712BA6" w:rsidRDefault="00000000">
            <w:r>
              <w:rPr>
                <w:sz w:val="23"/>
              </w:rPr>
              <w:t>Lift angle configured for the movement</w:t>
            </w:r>
          </w:p>
        </w:tc>
        <w:tc>
          <w:tcPr>
            <w:tcW w:w="1440" w:type="dxa"/>
            <w:tcMar>
              <w:top w:w="100" w:type="dxa"/>
              <w:left w:w="120" w:type="dxa"/>
              <w:bottom w:w="100" w:type="dxa"/>
              <w:right w:w="120" w:type="dxa"/>
            </w:tcMar>
            <w:vAlign w:val="center"/>
          </w:tcPr>
          <w:p w14:paraId="430447D5" w14:textId="77777777" w:rsidR="00712BA6" w:rsidRDefault="00000000">
            <w:pPr>
              <w:jc w:val="center"/>
            </w:pPr>
            <w:r>
              <w:rPr>
                <w:sz w:val="23"/>
              </w:rPr>
              <w:t>degrees</w:t>
            </w:r>
          </w:p>
        </w:tc>
      </w:tr>
      <w:tr w:rsidR="00712BA6" w14:paraId="50056FC6" w14:textId="77777777">
        <w:trPr>
          <w:jc w:val="center"/>
        </w:trPr>
        <w:tc>
          <w:tcPr>
            <w:tcW w:w="1440" w:type="dxa"/>
            <w:tcMar>
              <w:top w:w="100" w:type="dxa"/>
              <w:left w:w="120" w:type="dxa"/>
              <w:bottom w:w="100" w:type="dxa"/>
              <w:right w:w="120" w:type="dxa"/>
            </w:tcMar>
            <w:vAlign w:val="center"/>
          </w:tcPr>
          <w:p w14:paraId="5F29C858" w14:textId="77777777" w:rsidR="00712BA6" w:rsidRDefault="00000000">
            <w:pPr>
              <w:jc w:val="center"/>
            </w:pPr>
            <w:r>
              <w:rPr>
                <w:sz w:val="23"/>
              </w:rPr>
              <w:t>n</w:t>
            </w:r>
          </w:p>
        </w:tc>
        <w:tc>
          <w:tcPr>
            <w:tcW w:w="6768" w:type="dxa"/>
            <w:tcMar>
              <w:top w:w="100" w:type="dxa"/>
              <w:left w:w="120" w:type="dxa"/>
              <w:bottom w:w="100" w:type="dxa"/>
              <w:right w:w="120" w:type="dxa"/>
            </w:tcMar>
            <w:vAlign w:val="center"/>
          </w:tcPr>
          <w:p w14:paraId="60F7AECF" w14:textId="77777777" w:rsidR="00712BA6" w:rsidRDefault="00000000">
            <w:r>
              <w:rPr>
                <w:sz w:val="23"/>
              </w:rPr>
              <w:t>Beat rate of the watch (BPH)</w:t>
            </w:r>
          </w:p>
        </w:tc>
        <w:tc>
          <w:tcPr>
            <w:tcW w:w="1440" w:type="dxa"/>
            <w:tcMar>
              <w:top w:w="100" w:type="dxa"/>
              <w:left w:w="120" w:type="dxa"/>
              <w:bottom w:w="100" w:type="dxa"/>
              <w:right w:w="120" w:type="dxa"/>
            </w:tcMar>
            <w:vAlign w:val="center"/>
          </w:tcPr>
          <w:p w14:paraId="18FA290C" w14:textId="77777777" w:rsidR="00712BA6" w:rsidRDefault="00000000">
            <w:pPr>
              <w:jc w:val="center"/>
            </w:pPr>
            <w:r>
              <w:rPr>
                <w:sz w:val="23"/>
              </w:rPr>
              <w:t>beats/hour</w:t>
            </w:r>
          </w:p>
        </w:tc>
      </w:tr>
      <w:tr w:rsidR="00712BA6" w14:paraId="7DCB6F39" w14:textId="77777777">
        <w:trPr>
          <w:jc w:val="center"/>
        </w:trPr>
        <w:tc>
          <w:tcPr>
            <w:tcW w:w="1440" w:type="dxa"/>
            <w:tcMar>
              <w:top w:w="100" w:type="dxa"/>
              <w:left w:w="120" w:type="dxa"/>
              <w:bottom w:w="100" w:type="dxa"/>
              <w:right w:w="120" w:type="dxa"/>
            </w:tcMar>
            <w:vAlign w:val="center"/>
          </w:tcPr>
          <w:p w14:paraId="7B9DE487" w14:textId="47BD96DB" w:rsidR="00712BA6" w:rsidRDefault="00121CE1">
            <w:r>
              <w:t xml:space="preserve">           t_AC</w:t>
            </w:r>
          </w:p>
        </w:tc>
        <w:tc>
          <w:tcPr>
            <w:tcW w:w="6768" w:type="dxa"/>
            <w:tcMar>
              <w:top w:w="100" w:type="dxa"/>
              <w:left w:w="120" w:type="dxa"/>
              <w:bottom w:w="100" w:type="dxa"/>
              <w:right w:w="120" w:type="dxa"/>
            </w:tcMar>
            <w:vAlign w:val="center"/>
          </w:tcPr>
          <w:p w14:paraId="73551AEE" w14:textId="77777777" w:rsidR="00712BA6" w:rsidRDefault="00000000">
            <w:r>
              <w:rPr>
                <w:sz w:val="23"/>
              </w:rPr>
              <w:t>Time from A to C for one beat packet</w:t>
            </w:r>
          </w:p>
        </w:tc>
        <w:tc>
          <w:tcPr>
            <w:tcW w:w="1440" w:type="dxa"/>
            <w:tcMar>
              <w:top w:w="100" w:type="dxa"/>
              <w:left w:w="120" w:type="dxa"/>
              <w:bottom w:w="100" w:type="dxa"/>
              <w:right w:w="120" w:type="dxa"/>
            </w:tcMar>
            <w:vAlign w:val="center"/>
          </w:tcPr>
          <w:p w14:paraId="22F72176" w14:textId="77777777" w:rsidR="00712BA6" w:rsidRDefault="00000000">
            <w:pPr>
              <w:jc w:val="center"/>
            </w:pPr>
            <w:r>
              <w:rPr>
                <w:sz w:val="23"/>
              </w:rPr>
              <w:t>seconds</w:t>
            </w:r>
          </w:p>
        </w:tc>
      </w:tr>
    </w:tbl>
    <w:p w14:paraId="0076E93A" w14:textId="77777777" w:rsidR="00712BA6" w:rsidRDefault="00000000">
      <w:pPr>
        <w:spacing w:line="276" w:lineRule="auto"/>
      </w:pPr>
      <w:r>
        <w:rPr>
          <w:color w:val="222222"/>
          <w:sz w:val="25"/>
        </w:rPr>
        <w:t>A practical rule of thumb is that amplitude is inversely proportional to the measured A-to-C time. A smaller A-to-C interval produces a larger amplitude estimate, and a larger A-to-C interval produces a smaller one.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648"/>
      </w:tblGrid>
      <w:tr w:rsidR="00712BA6" w14:paraId="1E63030D" w14:textId="77777777">
        <w:trPr>
          <w:jc w:val="center"/>
        </w:trPr>
        <w:tc>
          <w:tcPr>
            <w:tcW w:w="9648" w:type="dxa"/>
            <w:shd w:val="clear" w:color="auto" w:fill="EEF2F7"/>
            <w:tcMar>
              <w:top w:w="150" w:type="dxa"/>
              <w:left w:w="170" w:type="dxa"/>
              <w:bottom w:w="150" w:type="dxa"/>
              <w:right w:w="170" w:type="dxa"/>
            </w:tcMar>
          </w:tcPr>
          <w:p w14:paraId="6CDE11F0" w14:textId="77777777" w:rsidR="00712BA6" w:rsidRDefault="00000000">
            <w:r>
              <w:rPr>
                <w:sz w:val="24"/>
              </w:rPr>
              <w:t>Important: lift angle should be treated as a user-configurable movement parameter. 52° is common, but it is not universal.</w:t>
            </w:r>
          </w:p>
        </w:tc>
      </w:tr>
    </w:tbl>
    <w:p w14:paraId="5778C716" w14:textId="77777777" w:rsidR="00712BA6" w:rsidRDefault="00000000">
      <w:pPr>
        <w:spacing w:before="280" w:after="120"/>
      </w:pPr>
      <w:r>
        <w:rPr>
          <w:b/>
          <w:color w:val="4F81BD"/>
          <w:sz w:val="38"/>
        </w:rPr>
        <w:t>3. Implementation from detected timestamps</w:t>
      </w:r>
    </w:p>
    <w:p w14:paraId="4F7A8E21" w14:textId="77777777" w:rsidR="00712BA6" w:rsidRDefault="00000000">
      <w:pPr>
        <w:spacing w:line="276" w:lineRule="auto"/>
      </w:pPr>
      <w:r>
        <w:rPr>
          <w:color w:val="222222"/>
          <w:sz w:val="25"/>
        </w:rPr>
        <w:t>If the detector returns A and C timestamps directly, compute the interval first and then substitute it into the amplitude equation. If the detector returns sample indices instead, convert the index difference into seconds using the sample rate fₛ.</w:t>
      </w:r>
    </w:p>
    <w:p w14:paraId="2BAB5A7C" w14:textId="77777777" w:rsidR="00712BA6" w:rsidRDefault="00000000">
      <w:pPr>
        <w:jc w:val="center"/>
      </w:pPr>
      <w:r>
        <w:t>t_AC = Cₖ − Aₖ</w:t>
      </w:r>
    </w:p>
    <w:p w14:paraId="67BB205C" w14:textId="77777777" w:rsidR="00712BA6" w:rsidRDefault="00000000">
      <w:pPr>
        <w:jc w:val="center"/>
      </w:pPr>
      <w:r>
        <w:t>t_AC = (cₖ − aₖ) / fₛ</w:t>
      </w:r>
    </w:p>
    <w:p w14:paraId="10D5570C" w14:textId="77777777" w:rsidR="00712BA6" w:rsidRDefault="00000000">
      <w:pPr>
        <w:jc w:val="center"/>
      </w:pPr>
      <w:r>
        <w:t>Ampₖ = (3600 λ fₛ) / (π n (cₖ − aₖ))</w:t>
      </w:r>
    </w:p>
    <w:p w14:paraId="637910DE" w14:textId="77777777" w:rsidR="00712BA6" w:rsidRDefault="00000000">
      <w:pPr>
        <w:spacing w:line="276" w:lineRule="auto"/>
      </w:pPr>
      <w:r>
        <w:rPr>
          <w:color w:val="222222"/>
          <w:sz w:val="25"/>
        </w:rPr>
        <w:t>This makes the sensitivity clear: small timestamp errors in A or C can noticeably move the amplitude result, because the computation divides by the measured A-to-C interval.</w:t>
      </w:r>
    </w:p>
    <w:p w14:paraId="3689069E" w14:textId="77777777" w:rsidR="00712BA6" w:rsidRDefault="00000000">
      <w:pPr>
        <w:spacing w:before="280" w:after="120"/>
      </w:pPr>
      <w:r>
        <w:rPr>
          <w:b/>
          <w:color w:val="4F81BD"/>
          <w:sz w:val="38"/>
        </w:rPr>
        <w:t>4. Worked example: 28,800 bph</w:t>
      </w:r>
    </w:p>
    <w:p w14:paraId="41CF9970" w14:textId="77777777" w:rsidR="00712BA6" w:rsidRDefault="00000000">
      <w:pPr>
        <w:spacing w:line="276" w:lineRule="auto"/>
      </w:pPr>
      <w:r>
        <w:rPr>
          <w:color w:val="222222"/>
          <w:sz w:val="25"/>
        </w:rPr>
        <w:t>Using the example values from your reference image: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672"/>
        <w:gridCol w:w="5832"/>
      </w:tblGrid>
      <w:tr w:rsidR="00712BA6" w14:paraId="4FDAB2AD" w14:textId="77777777">
        <w:trPr>
          <w:jc w:val="center"/>
        </w:trPr>
        <w:tc>
          <w:tcPr>
            <w:tcW w:w="3672" w:type="dxa"/>
            <w:shd w:val="clear" w:color="auto" w:fill="F2F5F9"/>
            <w:tcMar>
              <w:top w:w="140" w:type="dxa"/>
              <w:left w:w="150" w:type="dxa"/>
              <w:bottom w:w="140" w:type="dxa"/>
              <w:right w:w="150" w:type="dxa"/>
            </w:tcMar>
            <w:vAlign w:val="center"/>
          </w:tcPr>
          <w:p w14:paraId="543E46D0" w14:textId="77777777" w:rsidR="00712BA6" w:rsidRDefault="00000000">
            <w:r>
              <w:t>Inputs</w:t>
            </w:r>
            <w:r>
              <w:br/>
              <w:t>Lift angle λ = 52°</w:t>
            </w:r>
            <w:r>
              <w:br/>
              <w:t>Beat rate n = 28,800 bph</w:t>
            </w:r>
            <w:r>
              <w:br/>
              <w:t>A-to-C time t_AC = 0.009 s</w:t>
            </w:r>
            <w:r>
              <w:br/>
            </w:r>
          </w:p>
        </w:tc>
        <w:tc>
          <w:tcPr>
            <w:tcW w:w="5832" w:type="dxa"/>
            <w:shd w:val="clear" w:color="auto" w:fill="FFF7CC"/>
            <w:tcMar>
              <w:top w:w="140" w:type="dxa"/>
              <w:left w:w="150" w:type="dxa"/>
              <w:bottom w:w="140" w:type="dxa"/>
              <w:right w:w="150" w:type="dxa"/>
            </w:tcMar>
            <w:vAlign w:val="center"/>
          </w:tcPr>
          <w:p w14:paraId="742F6D54" w14:textId="77777777" w:rsidR="00712BA6" w:rsidRDefault="00000000">
            <w:r>
              <w:rPr>
                <w:b/>
                <w:sz w:val="25"/>
              </w:rPr>
              <w:t>Calculation</w:t>
            </w:r>
            <w:r>
              <w:rPr>
                <w:b/>
                <w:sz w:val="25"/>
              </w:rPr>
              <w:br/>
            </w:r>
            <w:r>
              <w:rPr>
                <w:sz w:val="23"/>
              </w:rPr>
              <w:t>Amp = (3600 × 52) / (π × 28,800 × 0.009)</w:t>
            </w:r>
            <w:r>
              <w:rPr>
                <w:sz w:val="23"/>
              </w:rPr>
              <w:br/>
              <w:t>≈ 187,200 / 814.30</w:t>
            </w:r>
            <w:r>
              <w:rPr>
                <w:sz w:val="23"/>
              </w:rPr>
              <w:br/>
              <w:t>≈ 230.0°</w:t>
            </w:r>
            <w:r>
              <w:rPr>
                <w:sz w:val="23"/>
              </w:rPr>
              <w:br/>
            </w:r>
          </w:p>
          <w:p w14:paraId="5A823290" w14:textId="77777777" w:rsidR="00712BA6" w:rsidRDefault="00000000">
            <w:pPr>
              <w:jc w:val="center"/>
            </w:pPr>
            <w:r>
              <w:rPr>
                <w:b/>
                <w:sz w:val="32"/>
              </w:rPr>
              <w:t>Amplitude ≈ 230°</w:t>
            </w:r>
          </w:p>
        </w:tc>
      </w:tr>
    </w:tbl>
    <w:p w14:paraId="14057410" w14:textId="77777777" w:rsidR="00712BA6" w:rsidRDefault="00000000">
      <w:pPr>
        <w:spacing w:line="276" w:lineRule="auto"/>
      </w:pPr>
      <w:r>
        <w:rPr>
          <w:color w:val="222222"/>
          <w:sz w:val="25"/>
        </w:rPr>
        <w:t>In plain English: if the watch has a 52° lift angle and the measured A-to-C time is about 9 ms at 28,800 bph, the standard formula yields an amplitude of about 230 degrees.</w:t>
      </w:r>
    </w:p>
    <w:p w14:paraId="30423BCA" w14:textId="77777777" w:rsidR="00712BA6" w:rsidRDefault="00000000">
      <w:pPr>
        <w:spacing w:line="276" w:lineRule="auto"/>
      </w:pPr>
      <w:r>
        <w:rPr>
          <w:color w:val="222222"/>
          <w:sz w:val="25"/>
        </w:rPr>
        <w:t>Bottom line. Rate tells you how fast or slow the watch runs overall. Beat error tells you how symmetric the oscillation is. Amplitude tells you how far the balance wheel is swinging. A complete timing display usually wants all three.</w:t>
      </w:r>
    </w:p>
    <w:sectPr w:rsidR="00712BA6" w:rsidSect="00034616">
      <w:footerReference w:type="default" r:id="rId23"/>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3B10" w14:textId="77777777" w:rsidR="00BE3C18" w:rsidRDefault="00BE3C18" w:rsidP="00600D7C">
      <w:pPr>
        <w:spacing w:after="0" w:line="240" w:lineRule="auto"/>
      </w:pPr>
      <w:r>
        <w:separator/>
      </w:r>
    </w:p>
  </w:endnote>
  <w:endnote w:type="continuationSeparator" w:id="0">
    <w:p w14:paraId="7BAA095F" w14:textId="77777777" w:rsidR="00BE3C18" w:rsidRDefault="00BE3C18" w:rsidP="00600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567341"/>
      <w:docPartObj>
        <w:docPartGallery w:val="Page Numbers (Bottom of Page)"/>
        <w:docPartUnique/>
      </w:docPartObj>
    </w:sdtPr>
    <w:sdtEndPr>
      <w:rPr>
        <w:noProof/>
      </w:rPr>
    </w:sdtEndPr>
    <w:sdtContent>
      <w:p w14:paraId="04E25AD2" w14:textId="4CDD2F07" w:rsidR="00600D7C" w:rsidRDefault="00600D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35A37" w14:textId="77777777" w:rsidR="00600D7C" w:rsidRDefault="00600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398C4" w14:textId="77777777" w:rsidR="00BE3C18" w:rsidRDefault="00BE3C18" w:rsidP="00600D7C">
      <w:pPr>
        <w:spacing w:after="0" w:line="240" w:lineRule="auto"/>
      </w:pPr>
      <w:r>
        <w:separator/>
      </w:r>
    </w:p>
  </w:footnote>
  <w:footnote w:type="continuationSeparator" w:id="0">
    <w:p w14:paraId="6B5BE1E5" w14:textId="77777777" w:rsidR="00BE3C18" w:rsidRDefault="00BE3C18" w:rsidP="00600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903283">
    <w:abstractNumId w:val="8"/>
  </w:num>
  <w:num w:numId="2" w16cid:durableId="399210002">
    <w:abstractNumId w:val="6"/>
  </w:num>
  <w:num w:numId="3" w16cid:durableId="315036614">
    <w:abstractNumId w:val="5"/>
  </w:num>
  <w:num w:numId="4" w16cid:durableId="716509443">
    <w:abstractNumId w:val="4"/>
  </w:num>
  <w:num w:numId="5" w16cid:durableId="2005619970">
    <w:abstractNumId w:val="7"/>
  </w:num>
  <w:num w:numId="6" w16cid:durableId="1173185722">
    <w:abstractNumId w:val="3"/>
  </w:num>
  <w:num w:numId="7" w16cid:durableId="1000235147">
    <w:abstractNumId w:val="2"/>
  </w:num>
  <w:num w:numId="8" w16cid:durableId="2002344767">
    <w:abstractNumId w:val="1"/>
  </w:num>
  <w:num w:numId="9" w16cid:durableId="182767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CE1"/>
    <w:rsid w:val="0015074B"/>
    <w:rsid w:val="0029639D"/>
    <w:rsid w:val="00313AC5"/>
    <w:rsid w:val="00326F90"/>
    <w:rsid w:val="00503AA4"/>
    <w:rsid w:val="005B1F8B"/>
    <w:rsid w:val="00600D7C"/>
    <w:rsid w:val="00712BA6"/>
    <w:rsid w:val="007A759F"/>
    <w:rsid w:val="00831480"/>
    <w:rsid w:val="00864BE2"/>
    <w:rsid w:val="008D05A5"/>
    <w:rsid w:val="0090209F"/>
    <w:rsid w:val="00AA1D8D"/>
    <w:rsid w:val="00B47730"/>
    <w:rsid w:val="00BE3C18"/>
    <w:rsid w:val="00C57FC5"/>
    <w:rsid w:val="00C9707B"/>
    <w:rsid w:val="00CB0664"/>
    <w:rsid w:val="00CF55FF"/>
    <w:rsid w:val="00DE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B53A5"/>
  <w14:defaultImageDpi w14:val="300"/>
  <w15:docId w15:val="{BE05A64B-2CB3-4A92-BD3B-F153446D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Plakosh</cp:lastModifiedBy>
  <cp:revision>5</cp:revision>
  <dcterms:created xsi:type="dcterms:W3CDTF">2026-04-19T15:41:00Z</dcterms:created>
  <dcterms:modified xsi:type="dcterms:W3CDTF">2026-04-22T21:47:00Z</dcterms:modified>
  <cp:category/>
</cp:coreProperties>
</file>