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r w:rsidRPr="00944F57">
        <w:rPr>
          <w:rFonts w:ascii="Tahoma" w:hAnsi="Tahoma" w:cs="Tahoma"/>
          <w:b/>
          <w:noProof/>
          <w:sz w:val="28"/>
          <w:szCs w:val="24"/>
          <w:lang w:eastAsia="fr-FR"/>
        </w:rPr>
        <mc:AlternateContent>
          <mc:Choice Requires="wps">
            <w:drawing>
              <wp:anchor distT="0" distB="0" distL="114300" distR="114300" simplePos="0" relativeHeight="251661312" behindDoc="0" locked="0" layoutInCell="1" allowOverlap="1" wp14:anchorId="3FAC2430" wp14:editId="49F518AF">
                <wp:simplePos x="0" y="0"/>
                <wp:positionH relativeFrom="column">
                  <wp:posOffset>471805</wp:posOffset>
                </wp:positionH>
                <wp:positionV relativeFrom="paragraph">
                  <wp:posOffset>5781</wp:posOffset>
                </wp:positionV>
                <wp:extent cx="4801870" cy="1145969"/>
                <wp:effectExtent l="0" t="0" r="17780" b="165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870" cy="1145969"/>
                        </a:xfrm>
                        <a:prstGeom prst="rect">
                          <a:avLst/>
                        </a:prstGeom>
                        <a:solidFill>
                          <a:srgbClr val="FFFFFF"/>
                        </a:solidFill>
                        <a:ln w="9525">
                          <a:solidFill>
                            <a:srgbClr val="000000"/>
                          </a:solidFill>
                          <a:miter lim="800000"/>
                          <a:headEnd/>
                          <a:tailEnd/>
                        </a:ln>
                      </wps:spPr>
                      <wps:txbx>
                        <w:txbxContent>
                          <w:p w:rsidR="00C27958" w:rsidRPr="00796803" w:rsidRDefault="00C27958" w:rsidP="00C27958">
                            <w:pPr>
                              <w:spacing w:after="0"/>
                              <w:jc w:val="center"/>
                              <w:rPr>
                                <w:rFonts w:ascii="Tahoma" w:hAnsi="Tahoma" w:cs="Tahoma"/>
                                <w:b/>
                                <w:sz w:val="30"/>
                                <w:szCs w:val="30"/>
                              </w:rPr>
                            </w:pPr>
                            <w:r w:rsidRPr="00796803">
                              <w:rPr>
                                <w:rFonts w:ascii="Tahoma" w:hAnsi="Tahoma" w:cs="Tahoma"/>
                                <w:b/>
                                <w:sz w:val="30"/>
                                <w:szCs w:val="30"/>
                              </w:rPr>
                              <w:t xml:space="preserve">DISCOURS DE SON EXCELLENCE MONSIEUR LE </w:t>
                            </w:r>
                            <w:r w:rsidR="00AE1A39">
                              <w:rPr>
                                <w:rFonts w:ascii="Tahoma" w:hAnsi="Tahoma" w:cs="Tahoma"/>
                                <w:b/>
                                <w:sz w:val="30"/>
                                <w:szCs w:val="30"/>
                              </w:rPr>
                              <w:t>PREMIER MINISTRE</w:t>
                            </w:r>
                            <w:r w:rsidRPr="00796803">
                              <w:rPr>
                                <w:rFonts w:ascii="Tahoma" w:hAnsi="Tahoma" w:cs="Tahoma"/>
                                <w:b/>
                                <w:sz w:val="30"/>
                                <w:szCs w:val="30"/>
                              </w:rPr>
                              <w:t xml:space="preserve"> </w:t>
                            </w:r>
                            <w:r w:rsidRPr="00796803">
                              <w:rPr>
                                <w:rFonts w:ascii="Tahoma" w:hAnsi="Tahoma" w:cs="Tahoma"/>
                                <w:b/>
                                <w:sz w:val="30"/>
                                <w:szCs w:val="30"/>
                              </w:rPr>
                              <w:t>LORS DE LA CLOTURE</w:t>
                            </w:r>
                            <w:r w:rsidRPr="00796803">
                              <w:rPr>
                                <w:rFonts w:ascii="Tahoma" w:hAnsi="Tahoma" w:cs="Tahoma"/>
                                <w:b/>
                                <w:sz w:val="30"/>
                                <w:szCs w:val="30"/>
                              </w:rPr>
                              <w:t xml:space="preserve"> DU DEUXIEME FORUM NATIONAL SUR LA DECENTRALISATION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C2430" id="_x0000_t202" coordsize="21600,21600" o:spt="202" path="m,l,21600r21600,l21600,xe">
                <v:stroke joinstyle="miter"/>
                <v:path gradientshapeok="t" o:connecttype="rect"/>
              </v:shapetype>
              <v:shape id="Zone de texte 2" o:spid="_x0000_s1026" type="#_x0000_t202" style="position:absolute;left:0;text-align:left;margin-left:37.15pt;margin-top:.45pt;width:378.1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">
                <v:textbox>
                  <w:txbxContent>
                    <w:p w:rsidR="00C27958" w:rsidRPr="00796803" w:rsidRDefault="00C27958" w:rsidP="00C27958">
                      <w:pPr>
                        <w:spacing w:after="0"/>
                        <w:jc w:val="center"/>
                        <w:rPr>
                          <w:rFonts w:ascii="Tahoma" w:hAnsi="Tahoma" w:cs="Tahoma"/>
                          <w:b/>
                          <w:sz w:val="30"/>
                          <w:szCs w:val="30"/>
                        </w:rPr>
                      </w:pPr>
                      <w:r w:rsidRPr="00796803">
                        <w:rPr>
                          <w:rFonts w:ascii="Tahoma" w:hAnsi="Tahoma" w:cs="Tahoma"/>
                          <w:b/>
                          <w:sz w:val="30"/>
                          <w:szCs w:val="30"/>
                        </w:rPr>
                        <w:t xml:space="preserve">DISCOURS DE SON EXCELLENCE MONSIEUR LE </w:t>
                      </w:r>
                      <w:r w:rsidR="00AE1A39">
                        <w:rPr>
                          <w:rFonts w:ascii="Tahoma" w:hAnsi="Tahoma" w:cs="Tahoma"/>
                          <w:b/>
                          <w:sz w:val="30"/>
                          <w:szCs w:val="30"/>
                        </w:rPr>
                        <w:t>PREMIER MINISTRE</w:t>
                      </w:r>
                      <w:r w:rsidRPr="00796803">
                        <w:rPr>
                          <w:rFonts w:ascii="Tahoma" w:hAnsi="Tahoma" w:cs="Tahoma"/>
                          <w:b/>
                          <w:sz w:val="30"/>
                          <w:szCs w:val="30"/>
                        </w:rPr>
                        <w:t xml:space="preserve"> </w:t>
                      </w:r>
                      <w:r w:rsidRPr="00796803">
                        <w:rPr>
                          <w:rFonts w:ascii="Tahoma" w:hAnsi="Tahoma" w:cs="Tahoma"/>
                          <w:b/>
                          <w:sz w:val="30"/>
                          <w:szCs w:val="30"/>
                        </w:rPr>
                        <w:t>LORS DE LA CLOTURE</w:t>
                      </w:r>
                      <w:r w:rsidRPr="00796803">
                        <w:rPr>
                          <w:rFonts w:ascii="Tahoma" w:hAnsi="Tahoma" w:cs="Tahoma"/>
                          <w:b/>
                          <w:sz w:val="30"/>
                          <w:szCs w:val="30"/>
                        </w:rPr>
                        <w:t xml:space="preserve"> DU DEUXIEME FORUM NATIONAL SUR LA DECENTRALISATION</w:t>
                      </w:r>
                    </w:p>
                  </w:txbxContent>
                </v:textbox>
              </v:shape>
            </w:pict>
          </mc:Fallback>
        </mc:AlternateContent>
      </w: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b/>
          <w:sz w:val="28"/>
          <w:szCs w:val="24"/>
        </w:rPr>
      </w:pPr>
    </w:p>
    <w:p w:rsidR="00C27958" w:rsidRPr="00567EC5" w:rsidRDefault="00C27958" w:rsidP="00C27958">
      <w:pPr>
        <w:spacing w:after="0"/>
        <w:jc w:val="center"/>
        <w:rPr>
          <w:rFonts w:ascii="Tahoma" w:hAnsi="Tahoma" w:cs="Tahoma"/>
          <w:b/>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sz w:val="28"/>
          <w:szCs w:val="24"/>
        </w:rPr>
      </w:pPr>
    </w:p>
    <w:p w:rsidR="00C27958" w:rsidRDefault="00C27958" w:rsidP="00C27958">
      <w:pPr>
        <w:spacing w:after="0"/>
        <w:jc w:val="center"/>
        <w:rPr>
          <w:rFonts w:ascii="Tahoma" w:hAnsi="Tahoma" w:cs="Tahoma"/>
          <w:b/>
          <w:sz w:val="24"/>
          <w:szCs w:val="24"/>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lastRenderedPageBreak/>
        <w:t>Madame la Présidente de l’Assemblée Nationale</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Monsieur le Président du Sénat</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Mesdames et Messieurs les Députés Nationaux et Sénateurs</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Mesdames et Messieurs les Membres du Gouvernement</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Excellences Messieurs les Ambassadeurs et Chefs des Missions diplomatiques en République Démocratique du Congo</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Mesdames et Messieurs les membres des corps constitués</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Messieurs les Membres des Assemblées et Exécutifs Provinciaux</w:t>
      </w:r>
      <w:r w:rsidR="00556DB5">
        <w:rPr>
          <w:rFonts w:ascii="Tahoma" w:hAnsi="Tahoma" w:cs="Tahoma"/>
          <w:b/>
          <w:sz w:val="24"/>
          <w:szCs w:val="24"/>
        </w:rPr>
        <w:t>,</w:t>
      </w:r>
    </w:p>
    <w:p w:rsidR="00A03481" w:rsidRPr="008968AD" w:rsidRDefault="00A03481" w:rsidP="00556DB5">
      <w:pPr>
        <w:spacing w:after="0"/>
        <w:rPr>
          <w:rFonts w:ascii="Tahoma" w:hAnsi="Tahoma" w:cs="Tahoma"/>
          <w:b/>
          <w:sz w:val="16"/>
          <w:szCs w:val="10"/>
        </w:rPr>
      </w:pPr>
    </w:p>
    <w:p w:rsidR="0074424D" w:rsidRPr="00A03481" w:rsidRDefault="0074424D" w:rsidP="00556DB5">
      <w:pPr>
        <w:spacing w:after="0"/>
        <w:rPr>
          <w:rFonts w:ascii="Tahoma" w:hAnsi="Tahoma" w:cs="Tahoma"/>
          <w:b/>
          <w:sz w:val="24"/>
          <w:szCs w:val="24"/>
        </w:rPr>
      </w:pPr>
      <w:r w:rsidRPr="00A03481">
        <w:rPr>
          <w:rFonts w:ascii="Tahoma" w:hAnsi="Tahoma" w:cs="Tahoma"/>
          <w:b/>
          <w:sz w:val="24"/>
          <w:szCs w:val="24"/>
        </w:rPr>
        <w:t>Mesdames et Messieurs distingués invités</w:t>
      </w:r>
      <w:r w:rsidR="00A03481" w:rsidRPr="00A03481">
        <w:rPr>
          <w:rFonts w:ascii="Tahoma" w:hAnsi="Tahoma" w:cs="Tahoma"/>
          <w:b/>
          <w:sz w:val="24"/>
          <w:szCs w:val="24"/>
        </w:rPr>
        <w:t>.</w:t>
      </w:r>
    </w:p>
    <w:p w:rsidR="007C391A" w:rsidRPr="00A03481" w:rsidRDefault="007C391A" w:rsidP="00A03481">
      <w:pPr>
        <w:spacing w:after="0"/>
        <w:jc w:val="both"/>
        <w:rPr>
          <w:rFonts w:ascii="Tahoma" w:hAnsi="Tahoma" w:cs="Tahoma"/>
          <w:sz w:val="20"/>
          <w:szCs w:val="20"/>
        </w:rPr>
      </w:pPr>
    </w:p>
    <w:p w:rsidR="0074424D" w:rsidRPr="00A03481" w:rsidRDefault="0074424D" w:rsidP="00A03481">
      <w:pPr>
        <w:spacing w:after="0"/>
        <w:jc w:val="both"/>
        <w:rPr>
          <w:rFonts w:ascii="Tahoma" w:hAnsi="Tahoma" w:cs="Tahoma"/>
          <w:sz w:val="24"/>
          <w:szCs w:val="24"/>
        </w:rPr>
      </w:pPr>
      <w:r w:rsidRPr="00A03481">
        <w:rPr>
          <w:rFonts w:ascii="Tahoma" w:hAnsi="Tahoma" w:cs="Tahoma"/>
          <w:sz w:val="24"/>
          <w:szCs w:val="24"/>
        </w:rPr>
        <w:t xml:space="preserve">Au moment où prennent fin les assises du </w:t>
      </w:r>
      <w:r w:rsidR="00480370" w:rsidRPr="00A03481">
        <w:rPr>
          <w:rFonts w:ascii="Tahoma" w:hAnsi="Tahoma" w:cs="Tahoma"/>
          <w:sz w:val="24"/>
          <w:szCs w:val="24"/>
        </w:rPr>
        <w:t xml:space="preserve">Deuxième </w:t>
      </w:r>
      <w:r w:rsidRPr="00A03481">
        <w:rPr>
          <w:rFonts w:ascii="Tahoma" w:hAnsi="Tahoma" w:cs="Tahoma"/>
          <w:sz w:val="24"/>
          <w:szCs w:val="24"/>
        </w:rPr>
        <w:t>Forum National sur la Décentralisation, j’ai le plaisir d’un pari gagné</w:t>
      </w:r>
      <w:r w:rsidR="00480370">
        <w:rPr>
          <w:rFonts w:ascii="Tahoma" w:hAnsi="Tahoma" w:cs="Tahoma"/>
          <w:sz w:val="24"/>
          <w:szCs w:val="24"/>
        </w:rPr>
        <w:t xml:space="preserve"> </w:t>
      </w:r>
      <w:r w:rsidRPr="00A03481">
        <w:rPr>
          <w:rFonts w:ascii="Tahoma" w:hAnsi="Tahoma" w:cs="Tahoma"/>
          <w:sz w:val="24"/>
          <w:szCs w:val="24"/>
        </w:rPr>
        <w:t>; celui d’avoir communiqué avec l’ensemble du peuple congolais réuni</w:t>
      </w:r>
      <w:r w:rsidR="00094671" w:rsidRPr="00A03481">
        <w:rPr>
          <w:rFonts w:ascii="Tahoma" w:hAnsi="Tahoma" w:cs="Tahoma"/>
          <w:sz w:val="24"/>
          <w:szCs w:val="24"/>
        </w:rPr>
        <w:t xml:space="preserve"> dans ce cadre de </w:t>
      </w:r>
      <w:r w:rsidRPr="00A03481">
        <w:rPr>
          <w:rFonts w:ascii="Tahoma" w:hAnsi="Tahoma" w:cs="Tahoma"/>
          <w:sz w:val="24"/>
          <w:szCs w:val="24"/>
        </w:rPr>
        <w:t xml:space="preserve">Pullman </w:t>
      </w:r>
      <w:r w:rsidR="00094671" w:rsidRPr="00A03481">
        <w:rPr>
          <w:rFonts w:ascii="Tahoma" w:hAnsi="Tahoma" w:cs="Tahoma"/>
          <w:sz w:val="24"/>
          <w:szCs w:val="24"/>
        </w:rPr>
        <w:t>Hôtel</w:t>
      </w:r>
      <w:r w:rsidRPr="00A03481">
        <w:rPr>
          <w:rFonts w:ascii="Tahoma" w:hAnsi="Tahoma" w:cs="Tahoma"/>
          <w:sz w:val="24"/>
          <w:szCs w:val="24"/>
        </w:rPr>
        <w:t>.</w:t>
      </w:r>
    </w:p>
    <w:p w:rsidR="007C391A" w:rsidRPr="00A03481" w:rsidRDefault="007C391A" w:rsidP="00A03481">
      <w:pPr>
        <w:spacing w:after="0"/>
        <w:jc w:val="both"/>
        <w:rPr>
          <w:rFonts w:ascii="Tahoma" w:hAnsi="Tahoma" w:cs="Tahoma"/>
          <w:sz w:val="20"/>
          <w:szCs w:val="20"/>
        </w:rPr>
      </w:pPr>
    </w:p>
    <w:p w:rsidR="0074424D" w:rsidRPr="00A03481" w:rsidRDefault="0074424D" w:rsidP="00A03481">
      <w:pPr>
        <w:spacing w:after="0"/>
        <w:jc w:val="both"/>
        <w:rPr>
          <w:rFonts w:ascii="Tahoma" w:hAnsi="Tahoma" w:cs="Tahoma"/>
          <w:sz w:val="24"/>
          <w:szCs w:val="24"/>
        </w:rPr>
      </w:pPr>
      <w:r w:rsidRPr="00A03481">
        <w:rPr>
          <w:rFonts w:ascii="Tahoma" w:hAnsi="Tahoma" w:cs="Tahoma"/>
          <w:sz w:val="24"/>
          <w:szCs w:val="24"/>
        </w:rPr>
        <w:t>L’intérêt que les participants ont manifesté à ce Forum est d’autant plus justifié car la question de développement qui était au centre de cette rencontre est le fondement de toute notre existence en tant que citoyen.</w:t>
      </w:r>
    </w:p>
    <w:p w:rsidR="007C391A" w:rsidRPr="00A03481" w:rsidRDefault="007C391A" w:rsidP="00A03481">
      <w:pPr>
        <w:spacing w:after="0"/>
        <w:jc w:val="both"/>
        <w:rPr>
          <w:rFonts w:ascii="Tahoma" w:hAnsi="Tahoma" w:cs="Tahoma"/>
          <w:sz w:val="20"/>
          <w:szCs w:val="24"/>
        </w:rPr>
      </w:pPr>
    </w:p>
    <w:p w:rsidR="0074424D" w:rsidRPr="00A03481" w:rsidRDefault="0074424D" w:rsidP="00A03481">
      <w:pPr>
        <w:spacing w:after="0"/>
        <w:jc w:val="both"/>
        <w:rPr>
          <w:rFonts w:ascii="Tahoma" w:hAnsi="Tahoma" w:cs="Tahoma"/>
          <w:sz w:val="24"/>
          <w:szCs w:val="24"/>
        </w:rPr>
      </w:pPr>
      <w:r w:rsidRPr="00A03481">
        <w:rPr>
          <w:rFonts w:ascii="Tahoma" w:hAnsi="Tahoma" w:cs="Tahoma"/>
          <w:sz w:val="24"/>
          <w:szCs w:val="24"/>
        </w:rPr>
        <w:t xml:space="preserve">Je le dis car c’est à ce </w:t>
      </w:r>
      <w:r w:rsidR="00094671" w:rsidRPr="00A03481">
        <w:rPr>
          <w:rFonts w:ascii="Tahoma" w:hAnsi="Tahoma" w:cs="Tahoma"/>
          <w:sz w:val="24"/>
          <w:szCs w:val="24"/>
        </w:rPr>
        <w:t>même</w:t>
      </w:r>
      <w:r w:rsidRPr="00A03481">
        <w:rPr>
          <w:rFonts w:ascii="Tahoma" w:hAnsi="Tahoma" w:cs="Tahoma"/>
          <w:sz w:val="24"/>
          <w:szCs w:val="24"/>
        </w:rPr>
        <w:t xml:space="preserve"> endroit que </w:t>
      </w:r>
      <w:r w:rsidR="00094671" w:rsidRPr="00A03481">
        <w:rPr>
          <w:rFonts w:ascii="Tahoma" w:hAnsi="Tahoma" w:cs="Tahoma"/>
          <w:sz w:val="24"/>
          <w:szCs w:val="24"/>
        </w:rPr>
        <w:t>nous avons tous suivi que la décentralisation, une fois bien appliquée conduit inéluctablement au développement.</w:t>
      </w:r>
    </w:p>
    <w:p w:rsidR="007C391A" w:rsidRPr="00A03481" w:rsidRDefault="007C391A" w:rsidP="00A03481">
      <w:pPr>
        <w:spacing w:after="0"/>
        <w:jc w:val="both"/>
        <w:rPr>
          <w:rFonts w:ascii="Tahoma" w:hAnsi="Tahoma" w:cs="Tahoma"/>
          <w:sz w:val="20"/>
          <w:szCs w:val="24"/>
        </w:rPr>
      </w:pPr>
    </w:p>
    <w:p w:rsidR="00094671" w:rsidRPr="00A03481" w:rsidRDefault="00094671" w:rsidP="00A03481">
      <w:pPr>
        <w:spacing w:after="0"/>
        <w:jc w:val="both"/>
        <w:rPr>
          <w:rFonts w:ascii="Tahoma" w:hAnsi="Tahoma" w:cs="Tahoma"/>
          <w:sz w:val="24"/>
          <w:szCs w:val="24"/>
        </w:rPr>
      </w:pPr>
      <w:r w:rsidRPr="00A03481">
        <w:rPr>
          <w:rFonts w:ascii="Tahoma" w:hAnsi="Tahoma" w:cs="Tahoma"/>
          <w:sz w:val="24"/>
          <w:szCs w:val="24"/>
        </w:rPr>
        <w:t>Deux jours durant, vous vous êtes adonné à réfléchir sur le devenir de l’option de la décentralisation que nous avons choisie depuis 2005 lors du référendum populaire organisé.</w:t>
      </w:r>
    </w:p>
    <w:p w:rsidR="007C391A" w:rsidRPr="00A03481" w:rsidRDefault="007C391A" w:rsidP="00A03481">
      <w:pPr>
        <w:spacing w:after="0"/>
        <w:jc w:val="both"/>
        <w:rPr>
          <w:rFonts w:ascii="Tahoma" w:hAnsi="Tahoma" w:cs="Tahoma"/>
          <w:sz w:val="20"/>
          <w:szCs w:val="24"/>
        </w:rPr>
      </w:pPr>
    </w:p>
    <w:p w:rsidR="00094671" w:rsidRDefault="00094671" w:rsidP="00A03481">
      <w:pPr>
        <w:spacing w:after="0"/>
        <w:jc w:val="both"/>
        <w:rPr>
          <w:rFonts w:ascii="Tahoma" w:hAnsi="Tahoma" w:cs="Tahoma"/>
          <w:sz w:val="24"/>
          <w:szCs w:val="24"/>
        </w:rPr>
      </w:pPr>
      <w:r w:rsidRPr="00A03481">
        <w:rPr>
          <w:rFonts w:ascii="Tahoma" w:hAnsi="Tahoma" w:cs="Tahoma"/>
          <w:sz w:val="24"/>
          <w:szCs w:val="24"/>
        </w:rPr>
        <w:t xml:space="preserve">Les dix commissions de ce Forum ont axé l’essentiel de leurs activités sur </w:t>
      </w:r>
      <w:r w:rsidR="000C6341" w:rsidRPr="00A03481">
        <w:rPr>
          <w:rFonts w:ascii="Tahoma" w:hAnsi="Tahoma" w:cs="Tahoma"/>
          <w:sz w:val="24"/>
          <w:szCs w:val="24"/>
        </w:rPr>
        <w:t>des questions majeures de l’état des lieux de ce processus. En des termes beaucoup plus concrets, vous vous êtes interrogés sur les failles constatées autour de l’appropriation effective de ce processus, sur l’effectivité des compétences et ressources transférées, sur les difficultés quant à l’optimisation du renforcement des capacités</w:t>
      </w:r>
      <w:r w:rsidR="003E5BDC" w:rsidRPr="00A03481">
        <w:rPr>
          <w:rFonts w:ascii="Tahoma" w:hAnsi="Tahoma" w:cs="Tahoma"/>
          <w:sz w:val="24"/>
          <w:szCs w:val="24"/>
        </w:rPr>
        <w:t xml:space="preserve"> et sur la problématique de la tenue des élections provinciales, urbaines, municipales et locales</w:t>
      </w:r>
      <w:r w:rsidR="000C6341" w:rsidRPr="00A03481">
        <w:rPr>
          <w:rFonts w:ascii="Tahoma" w:hAnsi="Tahoma" w:cs="Tahoma"/>
          <w:sz w:val="24"/>
          <w:szCs w:val="24"/>
        </w:rPr>
        <w:t>.</w:t>
      </w:r>
    </w:p>
    <w:p w:rsidR="00556DB5" w:rsidRPr="00556DB5" w:rsidRDefault="00556DB5" w:rsidP="00A03481">
      <w:pPr>
        <w:spacing w:after="0"/>
        <w:jc w:val="both"/>
        <w:rPr>
          <w:rFonts w:ascii="Tahoma" w:hAnsi="Tahoma" w:cs="Tahoma"/>
          <w:sz w:val="20"/>
          <w:szCs w:val="24"/>
        </w:rPr>
      </w:pPr>
    </w:p>
    <w:p w:rsidR="000C6341" w:rsidRPr="00A03481" w:rsidRDefault="000C6341" w:rsidP="00A03481">
      <w:pPr>
        <w:spacing w:after="0"/>
        <w:jc w:val="both"/>
        <w:rPr>
          <w:rFonts w:ascii="Tahoma" w:hAnsi="Tahoma" w:cs="Tahoma"/>
          <w:sz w:val="24"/>
          <w:szCs w:val="24"/>
        </w:rPr>
      </w:pPr>
      <w:r w:rsidRPr="00A03481">
        <w:rPr>
          <w:rFonts w:ascii="Tahoma" w:hAnsi="Tahoma" w:cs="Tahoma"/>
          <w:sz w:val="24"/>
          <w:szCs w:val="24"/>
        </w:rPr>
        <w:t>L’</w:t>
      </w:r>
      <w:r w:rsidR="003E5BDC" w:rsidRPr="00A03481">
        <w:rPr>
          <w:rFonts w:ascii="Tahoma" w:hAnsi="Tahoma" w:cs="Tahoma"/>
          <w:sz w:val="24"/>
          <w:szCs w:val="24"/>
        </w:rPr>
        <w:t>état des lieux des outils de planification, celui du fonctionnement des deux institutions provinciales et du rapport de coordination entre l’Etat central et les Provinces et entre ces dernières et les Entités Territoriales Décentralisées, sans compter le financement des ressources et du financement de la décentralisation, vous ont préoccupé.</w:t>
      </w:r>
    </w:p>
    <w:p w:rsidR="003E5BDC" w:rsidRPr="00A03481" w:rsidRDefault="003E5BDC" w:rsidP="00A03481">
      <w:pPr>
        <w:spacing w:after="0"/>
        <w:jc w:val="both"/>
        <w:rPr>
          <w:rFonts w:ascii="Tahoma" w:hAnsi="Tahoma" w:cs="Tahoma"/>
          <w:sz w:val="24"/>
          <w:szCs w:val="24"/>
        </w:rPr>
      </w:pPr>
      <w:r w:rsidRPr="00A03481">
        <w:rPr>
          <w:rFonts w:ascii="Tahoma" w:hAnsi="Tahoma" w:cs="Tahoma"/>
          <w:sz w:val="24"/>
          <w:szCs w:val="24"/>
        </w:rPr>
        <w:lastRenderedPageBreak/>
        <w:t>Les échos qui me sont parvenus font état de l’assiduité lors de tous les travaux. Je voudrais que cet élan soit maintenu parce que maintenant</w:t>
      </w:r>
      <w:r w:rsidR="00FC2427" w:rsidRPr="00A03481">
        <w:rPr>
          <w:rFonts w:ascii="Tahoma" w:hAnsi="Tahoma" w:cs="Tahoma"/>
          <w:sz w:val="24"/>
          <w:szCs w:val="24"/>
        </w:rPr>
        <w:t>,</w:t>
      </w:r>
      <w:r w:rsidRPr="00A03481">
        <w:rPr>
          <w:rFonts w:ascii="Tahoma" w:hAnsi="Tahoma" w:cs="Tahoma"/>
          <w:sz w:val="24"/>
          <w:szCs w:val="24"/>
        </w:rPr>
        <w:t xml:space="preserve"> les principales recommandations </w:t>
      </w:r>
      <w:r w:rsidR="00FC2427" w:rsidRPr="00A03481">
        <w:rPr>
          <w:rFonts w:ascii="Tahoma" w:hAnsi="Tahoma" w:cs="Tahoma"/>
          <w:sz w:val="24"/>
          <w:szCs w:val="24"/>
        </w:rPr>
        <w:t>issues de ce Forum doivent être traduites en actes.</w:t>
      </w:r>
    </w:p>
    <w:p w:rsidR="007C391A" w:rsidRPr="00980BBA" w:rsidRDefault="007C391A" w:rsidP="00A03481">
      <w:pPr>
        <w:spacing w:after="0"/>
        <w:jc w:val="both"/>
        <w:rPr>
          <w:rFonts w:ascii="Tahoma" w:hAnsi="Tahoma" w:cs="Tahoma"/>
          <w:sz w:val="20"/>
          <w:szCs w:val="24"/>
        </w:rPr>
      </w:pPr>
    </w:p>
    <w:p w:rsidR="00F40C89" w:rsidRPr="00A03481" w:rsidRDefault="00F40C89" w:rsidP="00A03481">
      <w:pPr>
        <w:spacing w:after="0"/>
        <w:jc w:val="both"/>
        <w:rPr>
          <w:rFonts w:ascii="Tahoma" w:hAnsi="Tahoma" w:cs="Tahoma"/>
          <w:sz w:val="24"/>
          <w:szCs w:val="24"/>
        </w:rPr>
      </w:pPr>
      <w:r w:rsidRPr="00A03481">
        <w:rPr>
          <w:rFonts w:ascii="Tahoma" w:hAnsi="Tahoma" w:cs="Tahoma"/>
          <w:sz w:val="24"/>
          <w:szCs w:val="24"/>
        </w:rPr>
        <w:t xml:space="preserve">J’ai aussi appris que tous les exposés qui ont été développés au cours de ce Forum ont été d’une grande facture tant par la qualité de leurs contenus que par l’expertise des conférenciers. Les expériences de nos frères africains invités à ce Forum ont constitué un moment de partage que je vous invite à exploiter.  </w:t>
      </w:r>
    </w:p>
    <w:p w:rsidR="007C391A" w:rsidRPr="00980BBA" w:rsidRDefault="007C391A" w:rsidP="00A03481">
      <w:pPr>
        <w:spacing w:after="0"/>
        <w:jc w:val="both"/>
        <w:rPr>
          <w:rFonts w:ascii="Tahoma" w:hAnsi="Tahoma" w:cs="Tahoma"/>
          <w:sz w:val="20"/>
          <w:szCs w:val="24"/>
        </w:rPr>
      </w:pPr>
    </w:p>
    <w:p w:rsidR="00FC2427" w:rsidRPr="00A03481" w:rsidRDefault="00FC2427" w:rsidP="00A03481">
      <w:pPr>
        <w:spacing w:after="0"/>
        <w:jc w:val="both"/>
        <w:rPr>
          <w:rFonts w:ascii="Tahoma" w:hAnsi="Tahoma" w:cs="Tahoma"/>
          <w:sz w:val="24"/>
          <w:szCs w:val="24"/>
        </w:rPr>
      </w:pPr>
      <w:r w:rsidRPr="00A03481">
        <w:rPr>
          <w:rFonts w:ascii="Tahoma" w:hAnsi="Tahoma" w:cs="Tahoma"/>
          <w:sz w:val="24"/>
          <w:szCs w:val="24"/>
        </w:rPr>
        <w:t xml:space="preserve">S’agissant des recommandations adressées au Gouvernement, en ma qualité de Chef de l’Exécutif, je veillerai personnellement à leur mise en œuvre. </w:t>
      </w:r>
    </w:p>
    <w:p w:rsidR="007C391A" w:rsidRPr="00980BBA" w:rsidRDefault="007C391A" w:rsidP="00A03481">
      <w:pPr>
        <w:spacing w:after="0"/>
        <w:jc w:val="both"/>
        <w:rPr>
          <w:rFonts w:ascii="Tahoma" w:hAnsi="Tahoma" w:cs="Tahoma"/>
          <w:sz w:val="20"/>
          <w:szCs w:val="24"/>
        </w:rPr>
      </w:pPr>
    </w:p>
    <w:p w:rsidR="00FC2427" w:rsidRPr="00A03481" w:rsidRDefault="00FC2427" w:rsidP="00A03481">
      <w:pPr>
        <w:spacing w:after="0"/>
        <w:jc w:val="both"/>
        <w:rPr>
          <w:rFonts w:ascii="Tahoma" w:hAnsi="Tahoma" w:cs="Tahoma"/>
          <w:sz w:val="24"/>
          <w:szCs w:val="24"/>
        </w:rPr>
      </w:pPr>
      <w:r w:rsidRPr="00A03481">
        <w:rPr>
          <w:rFonts w:ascii="Tahoma" w:hAnsi="Tahoma" w:cs="Tahoma"/>
          <w:sz w:val="24"/>
          <w:szCs w:val="24"/>
        </w:rPr>
        <w:t>Et, les responsables à tous les niveaux doivent, chacun en ce qui le concerne, faire en sorte que sa décentralisation se vive au quotidien dans leurs sphères d’activité</w:t>
      </w:r>
      <w:r w:rsidR="00D23796">
        <w:rPr>
          <w:rFonts w:ascii="Tahoma" w:hAnsi="Tahoma" w:cs="Tahoma"/>
          <w:sz w:val="24"/>
          <w:szCs w:val="24"/>
        </w:rPr>
        <w:t>s</w:t>
      </w:r>
      <w:r w:rsidRPr="00A03481">
        <w:rPr>
          <w:rFonts w:ascii="Tahoma" w:hAnsi="Tahoma" w:cs="Tahoma"/>
          <w:sz w:val="24"/>
          <w:szCs w:val="24"/>
        </w:rPr>
        <w:t>.</w:t>
      </w:r>
    </w:p>
    <w:p w:rsidR="007C391A" w:rsidRPr="00980BBA" w:rsidRDefault="007C391A" w:rsidP="00A03481">
      <w:pPr>
        <w:spacing w:after="0"/>
        <w:jc w:val="both"/>
        <w:rPr>
          <w:rFonts w:ascii="Tahoma" w:hAnsi="Tahoma" w:cs="Tahoma"/>
          <w:sz w:val="20"/>
          <w:szCs w:val="24"/>
        </w:rPr>
      </w:pPr>
    </w:p>
    <w:p w:rsidR="00FC2427" w:rsidRPr="00A03481" w:rsidRDefault="00FC2427" w:rsidP="00A03481">
      <w:pPr>
        <w:spacing w:after="0"/>
        <w:jc w:val="both"/>
        <w:rPr>
          <w:rFonts w:ascii="Tahoma" w:hAnsi="Tahoma" w:cs="Tahoma"/>
          <w:sz w:val="24"/>
          <w:szCs w:val="24"/>
        </w:rPr>
      </w:pPr>
      <w:r w:rsidRPr="00A03481">
        <w:rPr>
          <w:rFonts w:ascii="Tahoma" w:hAnsi="Tahoma" w:cs="Tahoma"/>
          <w:sz w:val="24"/>
          <w:szCs w:val="24"/>
        </w:rPr>
        <w:t>La population veut de l’eau potable, de la nourriture saine, de l’électricité, d’une bonne éducation, des infrastructures viables, des opportunités de développement pour leurs milieux de base. Bref, la satisfaction de leurs besoins sociaux de base.</w:t>
      </w:r>
    </w:p>
    <w:p w:rsidR="007C391A" w:rsidRPr="00980BBA" w:rsidRDefault="007C391A" w:rsidP="00A03481">
      <w:pPr>
        <w:spacing w:after="0"/>
        <w:jc w:val="both"/>
        <w:rPr>
          <w:rFonts w:ascii="Tahoma" w:hAnsi="Tahoma" w:cs="Tahoma"/>
          <w:sz w:val="20"/>
          <w:szCs w:val="24"/>
        </w:rPr>
      </w:pPr>
    </w:p>
    <w:p w:rsidR="00605364" w:rsidRPr="00A03481" w:rsidRDefault="00FC2427" w:rsidP="00A03481">
      <w:pPr>
        <w:spacing w:after="0"/>
        <w:jc w:val="both"/>
        <w:rPr>
          <w:rFonts w:ascii="Tahoma" w:hAnsi="Tahoma" w:cs="Tahoma"/>
          <w:sz w:val="24"/>
          <w:szCs w:val="24"/>
        </w:rPr>
      </w:pPr>
      <w:r w:rsidRPr="00A03481">
        <w:rPr>
          <w:rFonts w:ascii="Tahoma" w:hAnsi="Tahoma" w:cs="Tahoma"/>
          <w:sz w:val="24"/>
          <w:szCs w:val="24"/>
        </w:rPr>
        <w:t xml:space="preserve">Toutefois, cette </w:t>
      </w:r>
      <w:r w:rsidR="00605364" w:rsidRPr="00A03481">
        <w:rPr>
          <w:rFonts w:ascii="Tahoma" w:hAnsi="Tahoma" w:cs="Tahoma"/>
          <w:sz w:val="24"/>
          <w:szCs w:val="24"/>
        </w:rPr>
        <w:t>même</w:t>
      </w:r>
      <w:r w:rsidRPr="00A03481">
        <w:rPr>
          <w:rFonts w:ascii="Tahoma" w:hAnsi="Tahoma" w:cs="Tahoma"/>
          <w:sz w:val="24"/>
          <w:szCs w:val="24"/>
        </w:rPr>
        <w:t xml:space="preserve"> population est appelée à accompagner ses dirigeants</w:t>
      </w:r>
      <w:r w:rsidR="00605364" w:rsidRPr="00A03481">
        <w:rPr>
          <w:rFonts w:ascii="Tahoma" w:hAnsi="Tahoma" w:cs="Tahoma"/>
          <w:sz w:val="24"/>
          <w:szCs w:val="24"/>
        </w:rPr>
        <w:t xml:space="preserve"> dans la quête de cette bataille contre le sous-développement. Il n’y a pas les acteurs d’un côté et les spectateurs de l’autre. Le pari de développement nous concerne tous.</w:t>
      </w:r>
    </w:p>
    <w:p w:rsidR="007C391A" w:rsidRPr="00980BBA" w:rsidRDefault="007C391A" w:rsidP="00A03481">
      <w:pPr>
        <w:spacing w:after="0"/>
        <w:jc w:val="both"/>
        <w:rPr>
          <w:rFonts w:ascii="Tahoma" w:hAnsi="Tahoma" w:cs="Tahoma"/>
          <w:sz w:val="20"/>
          <w:szCs w:val="24"/>
        </w:rPr>
      </w:pPr>
    </w:p>
    <w:p w:rsidR="007C391A" w:rsidRPr="00A03481" w:rsidRDefault="00605364" w:rsidP="00A03481">
      <w:pPr>
        <w:spacing w:after="0"/>
        <w:jc w:val="both"/>
        <w:rPr>
          <w:rFonts w:ascii="Tahoma" w:hAnsi="Tahoma" w:cs="Tahoma"/>
          <w:sz w:val="24"/>
          <w:szCs w:val="24"/>
        </w:rPr>
      </w:pPr>
      <w:r w:rsidRPr="00A03481">
        <w:rPr>
          <w:rFonts w:ascii="Tahoma" w:hAnsi="Tahoma" w:cs="Tahoma"/>
          <w:sz w:val="24"/>
          <w:szCs w:val="24"/>
        </w:rPr>
        <w:t xml:space="preserve">Pour cela, nous devons cultiver le civisme fiscal en payant ce que chacun doit à l’Etat. </w:t>
      </w:r>
    </w:p>
    <w:p w:rsidR="007C391A" w:rsidRPr="00980BBA" w:rsidRDefault="007C391A" w:rsidP="00A03481">
      <w:pPr>
        <w:spacing w:after="0"/>
        <w:jc w:val="both"/>
        <w:rPr>
          <w:rFonts w:ascii="Tahoma" w:hAnsi="Tahoma" w:cs="Tahoma"/>
          <w:sz w:val="20"/>
          <w:szCs w:val="24"/>
        </w:rPr>
      </w:pPr>
    </w:p>
    <w:p w:rsidR="0067714C" w:rsidRPr="00A03481" w:rsidRDefault="00605364" w:rsidP="00A03481">
      <w:pPr>
        <w:spacing w:after="0"/>
        <w:jc w:val="both"/>
        <w:rPr>
          <w:rFonts w:ascii="Tahoma" w:hAnsi="Tahoma" w:cs="Tahoma"/>
          <w:sz w:val="24"/>
          <w:szCs w:val="24"/>
        </w:rPr>
      </w:pPr>
      <w:r w:rsidRPr="00A03481">
        <w:rPr>
          <w:rFonts w:ascii="Tahoma" w:hAnsi="Tahoma" w:cs="Tahoma"/>
          <w:sz w:val="24"/>
          <w:szCs w:val="24"/>
        </w:rPr>
        <w:t xml:space="preserve">Les </w:t>
      </w:r>
      <w:r w:rsidR="0011265B" w:rsidRPr="00A03481">
        <w:rPr>
          <w:rFonts w:ascii="Tahoma" w:hAnsi="Tahoma" w:cs="Tahoma"/>
          <w:sz w:val="24"/>
          <w:szCs w:val="24"/>
        </w:rPr>
        <w:t>impôts</w:t>
      </w:r>
      <w:r w:rsidRPr="00A03481">
        <w:rPr>
          <w:rFonts w:ascii="Tahoma" w:hAnsi="Tahoma" w:cs="Tahoma"/>
          <w:sz w:val="24"/>
          <w:szCs w:val="24"/>
        </w:rPr>
        <w:t xml:space="preserve"> et taxes que nous avons rendus désuets doivent revenir à la surface. Nos anciens villages, nos quartiers jadis ont été main</w:t>
      </w:r>
      <w:r w:rsidR="0011265B" w:rsidRPr="00A03481">
        <w:rPr>
          <w:rFonts w:ascii="Tahoma" w:hAnsi="Tahoma" w:cs="Tahoma"/>
          <w:sz w:val="24"/>
          <w:szCs w:val="24"/>
        </w:rPr>
        <w:t>tenus propres et assainis grâce</w:t>
      </w:r>
      <w:r w:rsidRPr="00A03481">
        <w:rPr>
          <w:rFonts w:ascii="Tahoma" w:hAnsi="Tahoma" w:cs="Tahoma"/>
          <w:sz w:val="24"/>
          <w:szCs w:val="24"/>
        </w:rPr>
        <w:t xml:space="preserve"> </w:t>
      </w:r>
      <w:r w:rsidR="0011265B" w:rsidRPr="00A03481">
        <w:rPr>
          <w:rFonts w:ascii="Tahoma" w:hAnsi="Tahoma" w:cs="Tahoma"/>
          <w:sz w:val="24"/>
          <w:szCs w:val="24"/>
        </w:rPr>
        <w:t>à</w:t>
      </w:r>
      <w:r w:rsidRPr="00A03481">
        <w:rPr>
          <w:rFonts w:ascii="Tahoma" w:hAnsi="Tahoma" w:cs="Tahoma"/>
          <w:sz w:val="24"/>
          <w:szCs w:val="24"/>
        </w:rPr>
        <w:t xml:space="preserve"> </w:t>
      </w:r>
      <w:r w:rsidR="0011265B" w:rsidRPr="00A03481">
        <w:rPr>
          <w:rFonts w:ascii="Tahoma" w:hAnsi="Tahoma" w:cs="Tahoma"/>
          <w:sz w:val="24"/>
          <w:szCs w:val="24"/>
        </w:rPr>
        <w:t>l’impôt</w:t>
      </w:r>
      <w:r w:rsidR="003E5EDF" w:rsidRPr="00A03481">
        <w:rPr>
          <w:rFonts w:ascii="Tahoma" w:hAnsi="Tahoma" w:cs="Tahoma"/>
          <w:sz w:val="24"/>
          <w:szCs w:val="24"/>
        </w:rPr>
        <w:t xml:space="preserve"> personnel minimum (IPM)</w:t>
      </w:r>
      <w:r w:rsidR="0011265B" w:rsidRPr="00A03481">
        <w:rPr>
          <w:rFonts w:ascii="Tahoma" w:hAnsi="Tahoma" w:cs="Tahoma"/>
          <w:sz w:val="24"/>
          <w:szCs w:val="24"/>
        </w:rPr>
        <w:t xml:space="preserve">, </w:t>
      </w:r>
      <w:r w:rsidR="0067714C" w:rsidRPr="00A03481">
        <w:rPr>
          <w:rFonts w:ascii="Tahoma" w:hAnsi="Tahoma" w:cs="Tahoma"/>
          <w:sz w:val="24"/>
          <w:szCs w:val="24"/>
        </w:rPr>
        <w:t>impôt</w:t>
      </w:r>
      <w:r w:rsidR="0011265B" w:rsidRPr="00A03481">
        <w:rPr>
          <w:rFonts w:ascii="Tahoma" w:hAnsi="Tahoma" w:cs="Tahoma"/>
          <w:sz w:val="24"/>
          <w:szCs w:val="24"/>
        </w:rPr>
        <w:t xml:space="preserve"> relevant selon le litera B.4, II </w:t>
      </w:r>
      <w:r w:rsidR="0067714C" w:rsidRPr="00A03481">
        <w:rPr>
          <w:rFonts w:ascii="Tahoma" w:hAnsi="Tahoma" w:cs="Tahoma"/>
          <w:sz w:val="24"/>
          <w:szCs w:val="24"/>
        </w:rPr>
        <w:t>de</w:t>
      </w:r>
      <w:r w:rsidR="0011265B" w:rsidRPr="00A03481">
        <w:rPr>
          <w:rFonts w:ascii="Tahoma" w:hAnsi="Tahoma" w:cs="Tahoma"/>
          <w:sz w:val="24"/>
          <w:szCs w:val="24"/>
        </w:rPr>
        <w:t xml:space="preserve"> l’annexe de l’ordonnance-loi</w:t>
      </w:r>
      <w:r w:rsidR="0067714C" w:rsidRPr="00A03481">
        <w:rPr>
          <w:rFonts w:ascii="Tahoma" w:hAnsi="Tahoma" w:cs="Tahoma"/>
          <w:sz w:val="24"/>
          <w:szCs w:val="24"/>
        </w:rPr>
        <w:t xml:space="preserve"> n° 18/004 du 13 mars 2018 fixant la nomenclature des impôts, droits et redevances de la Province et de l’entité territoriale Décentralisée ainsi que les modalités de leur répartition</w:t>
      </w:r>
      <w:r w:rsidR="0011265B" w:rsidRPr="00A03481">
        <w:rPr>
          <w:rFonts w:ascii="Tahoma" w:hAnsi="Tahoma" w:cs="Tahoma"/>
          <w:sz w:val="24"/>
          <w:szCs w:val="24"/>
        </w:rPr>
        <w:t>.</w:t>
      </w:r>
    </w:p>
    <w:p w:rsidR="007C391A" w:rsidRPr="00980BBA" w:rsidRDefault="007C391A" w:rsidP="00A03481">
      <w:pPr>
        <w:spacing w:after="0"/>
        <w:jc w:val="both"/>
        <w:rPr>
          <w:rFonts w:ascii="Tahoma" w:hAnsi="Tahoma" w:cs="Tahoma"/>
          <w:sz w:val="20"/>
          <w:szCs w:val="24"/>
        </w:rPr>
      </w:pPr>
    </w:p>
    <w:p w:rsidR="0067714C" w:rsidRPr="00A03481" w:rsidRDefault="0067714C" w:rsidP="00A03481">
      <w:pPr>
        <w:spacing w:after="0"/>
        <w:jc w:val="both"/>
        <w:rPr>
          <w:rFonts w:ascii="Tahoma" w:hAnsi="Tahoma" w:cs="Tahoma"/>
          <w:sz w:val="24"/>
          <w:szCs w:val="24"/>
        </w:rPr>
      </w:pPr>
      <w:r w:rsidRPr="00A03481">
        <w:rPr>
          <w:rFonts w:ascii="Tahoma" w:hAnsi="Tahoma" w:cs="Tahoma"/>
          <w:sz w:val="24"/>
          <w:szCs w:val="24"/>
        </w:rPr>
        <w:t xml:space="preserve">La transparence, la redevabilité, bref la bonne gouvernance doivent </w:t>
      </w:r>
      <w:r w:rsidR="00870148" w:rsidRPr="00A03481">
        <w:rPr>
          <w:rFonts w:ascii="Tahoma" w:hAnsi="Tahoma" w:cs="Tahoma"/>
          <w:sz w:val="24"/>
          <w:szCs w:val="24"/>
        </w:rPr>
        <w:t>être</w:t>
      </w:r>
      <w:r w:rsidRPr="00A03481">
        <w:rPr>
          <w:rFonts w:ascii="Tahoma" w:hAnsi="Tahoma" w:cs="Tahoma"/>
          <w:sz w:val="24"/>
          <w:szCs w:val="24"/>
        </w:rPr>
        <w:t xml:space="preserve"> votre lot quotidien.</w:t>
      </w:r>
    </w:p>
    <w:p w:rsidR="007C391A" w:rsidRPr="00307446" w:rsidRDefault="007C391A" w:rsidP="00A03481">
      <w:pPr>
        <w:spacing w:after="0"/>
        <w:jc w:val="both"/>
        <w:rPr>
          <w:rFonts w:ascii="Tahoma" w:hAnsi="Tahoma" w:cs="Tahoma"/>
          <w:sz w:val="20"/>
          <w:szCs w:val="24"/>
        </w:rPr>
      </w:pPr>
    </w:p>
    <w:p w:rsidR="00870148" w:rsidRPr="00A03481" w:rsidRDefault="00605364" w:rsidP="00A03481">
      <w:pPr>
        <w:spacing w:after="0"/>
        <w:jc w:val="both"/>
        <w:rPr>
          <w:rFonts w:ascii="Tahoma" w:hAnsi="Tahoma" w:cs="Tahoma"/>
          <w:sz w:val="24"/>
          <w:szCs w:val="24"/>
        </w:rPr>
      </w:pPr>
      <w:r w:rsidRPr="00A03481">
        <w:rPr>
          <w:rFonts w:ascii="Tahoma" w:hAnsi="Tahoma" w:cs="Tahoma"/>
          <w:sz w:val="24"/>
          <w:szCs w:val="24"/>
        </w:rPr>
        <w:t>L</w:t>
      </w:r>
      <w:r w:rsidR="00870148" w:rsidRPr="00A03481">
        <w:rPr>
          <w:rFonts w:ascii="Tahoma" w:hAnsi="Tahoma" w:cs="Tahoma"/>
          <w:sz w:val="24"/>
          <w:szCs w:val="24"/>
        </w:rPr>
        <w:t>e contrôle de l’action du Gouvernement provincial p</w:t>
      </w:r>
      <w:r w:rsidRPr="00A03481">
        <w:rPr>
          <w:rFonts w:ascii="Tahoma" w:hAnsi="Tahoma" w:cs="Tahoma"/>
          <w:sz w:val="24"/>
          <w:szCs w:val="24"/>
        </w:rPr>
        <w:t>a</w:t>
      </w:r>
      <w:r w:rsidR="00870148" w:rsidRPr="00A03481">
        <w:rPr>
          <w:rFonts w:ascii="Tahoma" w:hAnsi="Tahoma" w:cs="Tahoma"/>
          <w:sz w:val="24"/>
          <w:szCs w:val="24"/>
        </w:rPr>
        <w:t xml:space="preserve">r l’Assemblée </w:t>
      </w:r>
      <w:r w:rsidR="00307446" w:rsidRPr="00A03481">
        <w:rPr>
          <w:rFonts w:ascii="Tahoma" w:hAnsi="Tahoma" w:cs="Tahoma"/>
          <w:sz w:val="24"/>
          <w:szCs w:val="24"/>
        </w:rPr>
        <w:t xml:space="preserve">Provinciale </w:t>
      </w:r>
      <w:r w:rsidR="00870148" w:rsidRPr="00A03481">
        <w:rPr>
          <w:rFonts w:ascii="Tahoma" w:hAnsi="Tahoma" w:cs="Tahoma"/>
          <w:sz w:val="24"/>
          <w:szCs w:val="24"/>
        </w:rPr>
        <w:t xml:space="preserve">doit se faire dans le cadre tracé par la Constitution et la loi portant principes fondamentaux </w:t>
      </w:r>
      <w:r w:rsidR="00307446">
        <w:rPr>
          <w:rFonts w:ascii="Tahoma" w:hAnsi="Tahoma" w:cs="Tahoma"/>
          <w:sz w:val="24"/>
          <w:szCs w:val="24"/>
        </w:rPr>
        <w:t>relatifs à</w:t>
      </w:r>
      <w:r w:rsidR="00870148" w:rsidRPr="00A03481">
        <w:rPr>
          <w:rFonts w:ascii="Tahoma" w:hAnsi="Tahoma" w:cs="Tahoma"/>
          <w:sz w:val="24"/>
          <w:szCs w:val="24"/>
        </w:rPr>
        <w:t xml:space="preserve"> la libre administration des Provinces.</w:t>
      </w:r>
    </w:p>
    <w:p w:rsidR="007C391A" w:rsidRPr="008968AD" w:rsidRDefault="007C391A" w:rsidP="00A03481">
      <w:pPr>
        <w:spacing w:after="0"/>
        <w:jc w:val="both"/>
        <w:rPr>
          <w:rFonts w:ascii="Tahoma" w:hAnsi="Tahoma" w:cs="Tahoma"/>
          <w:sz w:val="16"/>
          <w:szCs w:val="24"/>
        </w:rPr>
      </w:pPr>
    </w:p>
    <w:p w:rsidR="00870148" w:rsidRPr="00A03481" w:rsidRDefault="00870148" w:rsidP="00A03481">
      <w:pPr>
        <w:spacing w:after="0"/>
        <w:jc w:val="both"/>
        <w:rPr>
          <w:rFonts w:ascii="Tahoma" w:hAnsi="Tahoma" w:cs="Tahoma"/>
          <w:sz w:val="24"/>
          <w:szCs w:val="24"/>
        </w:rPr>
      </w:pPr>
      <w:r w:rsidRPr="00A03481">
        <w:rPr>
          <w:rFonts w:ascii="Tahoma" w:hAnsi="Tahoma" w:cs="Tahoma"/>
          <w:sz w:val="24"/>
          <w:szCs w:val="24"/>
        </w:rPr>
        <w:t>Aussi, sans contrarier les prérogatives de contrôle parlementaire, chaque fois que certaines circonstances particulières l’exigeront, dans l’intérêt supérieur de la population qui vous a donné mandat, je vous conseillerai vivement de privilégier la concertation.</w:t>
      </w:r>
    </w:p>
    <w:p w:rsidR="007C391A" w:rsidRPr="00A03481" w:rsidRDefault="00870148" w:rsidP="00A03481">
      <w:pPr>
        <w:spacing w:after="0"/>
        <w:jc w:val="both"/>
        <w:rPr>
          <w:rFonts w:ascii="Tahoma" w:hAnsi="Tahoma" w:cs="Tahoma"/>
          <w:sz w:val="24"/>
          <w:szCs w:val="24"/>
        </w:rPr>
      </w:pPr>
      <w:r w:rsidRPr="00A03481">
        <w:rPr>
          <w:rFonts w:ascii="Tahoma" w:hAnsi="Tahoma" w:cs="Tahoma"/>
          <w:sz w:val="24"/>
          <w:szCs w:val="24"/>
        </w:rPr>
        <w:lastRenderedPageBreak/>
        <w:t xml:space="preserve">En agissant de la sorte, croyez-moi, les rapports entre les deux </w:t>
      </w:r>
      <w:r w:rsidR="008820C4" w:rsidRPr="00A03481">
        <w:rPr>
          <w:rFonts w:ascii="Tahoma" w:hAnsi="Tahoma" w:cs="Tahoma"/>
          <w:sz w:val="24"/>
          <w:szCs w:val="24"/>
        </w:rPr>
        <w:t xml:space="preserve">Institutions </w:t>
      </w:r>
      <w:r w:rsidRPr="00A03481">
        <w:rPr>
          <w:rFonts w:ascii="Tahoma" w:hAnsi="Tahoma" w:cs="Tahoma"/>
          <w:sz w:val="24"/>
          <w:szCs w:val="24"/>
        </w:rPr>
        <w:t xml:space="preserve">provinciales, à savoir l’Assemblée </w:t>
      </w:r>
      <w:r w:rsidR="008820C4" w:rsidRPr="00A03481">
        <w:rPr>
          <w:rFonts w:ascii="Tahoma" w:hAnsi="Tahoma" w:cs="Tahoma"/>
          <w:sz w:val="24"/>
          <w:szCs w:val="24"/>
        </w:rPr>
        <w:t xml:space="preserve">Provinciale </w:t>
      </w:r>
      <w:r w:rsidRPr="00A03481">
        <w:rPr>
          <w:rFonts w:ascii="Tahoma" w:hAnsi="Tahoma" w:cs="Tahoma"/>
          <w:sz w:val="24"/>
          <w:szCs w:val="24"/>
        </w:rPr>
        <w:t>et le Gouvernement provincial</w:t>
      </w:r>
      <w:r w:rsidR="008820C4">
        <w:rPr>
          <w:rFonts w:ascii="Tahoma" w:hAnsi="Tahoma" w:cs="Tahoma"/>
          <w:sz w:val="24"/>
          <w:szCs w:val="24"/>
        </w:rPr>
        <w:t>,</w:t>
      </w:r>
      <w:r w:rsidRPr="00A03481">
        <w:rPr>
          <w:rFonts w:ascii="Tahoma" w:hAnsi="Tahoma" w:cs="Tahoma"/>
          <w:sz w:val="24"/>
          <w:szCs w:val="24"/>
        </w:rPr>
        <w:t xml:space="preserve"> ne seront que de plus cordiaux. </w:t>
      </w:r>
    </w:p>
    <w:p w:rsidR="007C391A" w:rsidRPr="00980BBA" w:rsidRDefault="007C391A" w:rsidP="00A03481">
      <w:pPr>
        <w:spacing w:after="0"/>
        <w:jc w:val="both"/>
        <w:rPr>
          <w:rFonts w:ascii="Tahoma" w:hAnsi="Tahoma" w:cs="Tahoma"/>
          <w:sz w:val="20"/>
          <w:szCs w:val="24"/>
        </w:rPr>
      </w:pPr>
    </w:p>
    <w:p w:rsidR="00840871" w:rsidRPr="00A03481" w:rsidRDefault="00840871" w:rsidP="00A03481">
      <w:pPr>
        <w:spacing w:after="0"/>
        <w:jc w:val="both"/>
        <w:rPr>
          <w:rFonts w:ascii="Tahoma" w:hAnsi="Tahoma" w:cs="Tahoma"/>
          <w:sz w:val="24"/>
          <w:szCs w:val="24"/>
        </w:rPr>
      </w:pPr>
      <w:r w:rsidRPr="00A03481">
        <w:rPr>
          <w:rFonts w:ascii="Tahoma" w:hAnsi="Tahoma" w:cs="Tahoma"/>
          <w:sz w:val="24"/>
          <w:szCs w:val="24"/>
        </w:rPr>
        <w:t xml:space="preserve">Le financement de la </w:t>
      </w:r>
      <w:r w:rsidR="00D167B7" w:rsidRPr="00A03481">
        <w:rPr>
          <w:rFonts w:ascii="Tahoma" w:hAnsi="Tahoma" w:cs="Tahoma"/>
          <w:sz w:val="24"/>
          <w:szCs w:val="24"/>
        </w:rPr>
        <w:t xml:space="preserve">Décentralisation </w:t>
      </w:r>
      <w:r w:rsidRPr="00A03481">
        <w:rPr>
          <w:rFonts w:ascii="Tahoma" w:hAnsi="Tahoma" w:cs="Tahoma"/>
          <w:sz w:val="24"/>
          <w:szCs w:val="24"/>
        </w:rPr>
        <w:t>sera au cœur de mon action. C’est pourquoi, je vais demander au Gouvernement de la République d’envisager au cours des prochains exercices des voies et moyens de relever le budget de ce secteur qui me parait très vital.</w:t>
      </w:r>
    </w:p>
    <w:p w:rsidR="007C391A" w:rsidRPr="00980BBA" w:rsidRDefault="007C391A" w:rsidP="00A03481">
      <w:pPr>
        <w:spacing w:after="0"/>
        <w:jc w:val="both"/>
        <w:rPr>
          <w:rFonts w:ascii="Tahoma" w:hAnsi="Tahoma" w:cs="Tahoma"/>
          <w:sz w:val="20"/>
          <w:szCs w:val="24"/>
        </w:rPr>
      </w:pPr>
    </w:p>
    <w:p w:rsidR="007C391A" w:rsidRPr="00A03481" w:rsidRDefault="00840871" w:rsidP="00A03481">
      <w:pPr>
        <w:spacing w:after="0"/>
        <w:jc w:val="both"/>
        <w:rPr>
          <w:rFonts w:ascii="Tahoma" w:hAnsi="Tahoma" w:cs="Tahoma"/>
          <w:sz w:val="24"/>
          <w:szCs w:val="24"/>
        </w:rPr>
      </w:pPr>
      <w:r w:rsidRPr="00A03481">
        <w:rPr>
          <w:rFonts w:ascii="Tahoma" w:hAnsi="Tahoma" w:cs="Tahoma"/>
          <w:sz w:val="24"/>
          <w:szCs w:val="24"/>
        </w:rPr>
        <w:t>Déjà, comme je l’ai annoncé dans mon discours, j’ai tenu au relèvement du budget pour l’exercice 2020 car une belle part est réservée effectivement aux secteurs de base. Là où la rétrocession allouée aux Provinces ne sera pas à même de pourvoir au relèvement du niveau de vie de nos concitoyens, la Caisse Nationale de Péréquation s’invitera pour financer les projets et programmes d’investissement public en vue de booster le développement dans les Provinces et Entités Décentralisées.</w:t>
      </w:r>
    </w:p>
    <w:p w:rsidR="00840871" w:rsidRPr="00980BBA" w:rsidRDefault="00840871" w:rsidP="00A03481">
      <w:pPr>
        <w:spacing w:after="0"/>
        <w:jc w:val="both"/>
        <w:rPr>
          <w:rFonts w:ascii="Tahoma" w:hAnsi="Tahoma" w:cs="Tahoma"/>
          <w:sz w:val="20"/>
          <w:szCs w:val="24"/>
        </w:rPr>
      </w:pPr>
    </w:p>
    <w:p w:rsidR="00F40C89" w:rsidRPr="00A03481" w:rsidRDefault="00840871" w:rsidP="00A03481">
      <w:pPr>
        <w:spacing w:after="0"/>
        <w:jc w:val="both"/>
        <w:rPr>
          <w:rFonts w:ascii="Tahoma" w:hAnsi="Tahoma" w:cs="Tahoma"/>
          <w:sz w:val="24"/>
          <w:szCs w:val="24"/>
        </w:rPr>
      </w:pPr>
      <w:r w:rsidRPr="00A03481">
        <w:rPr>
          <w:rFonts w:ascii="Tahoma" w:hAnsi="Tahoma" w:cs="Tahoma"/>
          <w:sz w:val="24"/>
          <w:szCs w:val="24"/>
        </w:rPr>
        <w:t>Que me reste-t-il à dire, sinon souhaiter à mes frères et sœurs qui sont venus de tous les coins de la République d’œuvrer tous pour la paix et la recherche du bonheur de tous.</w:t>
      </w:r>
    </w:p>
    <w:p w:rsidR="007C391A" w:rsidRPr="00980BBA" w:rsidRDefault="007C391A" w:rsidP="00A03481">
      <w:pPr>
        <w:spacing w:after="0"/>
        <w:jc w:val="both"/>
        <w:rPr>
          <w:rFonts w:ascii="Tahoma" w:hAnsi="Tahoma" w:cs="Tahoma"/>
          <w:sz w:val="20"/>
          <w:szCs w:val="24"/>
        </w:rPr>
      </w:pPr>
    </w:p>
    <w:p w:rsidR="00F40C89" w:rsidRPr="00A03481" w:rsidRDefault="00F40C89" w:rsidP="00A03481">
      <w:pPr>
        <w:spacing w:after="0"/>
        <w:jc w:val="both"/>
        <w:rPr>
          <w:rFonts w:ascii="Tahoma" w:hAnsi="Tahoma" w:cs="Tahoma"/>
          <w:sz w:val="24"/>
          <w:szCs w:val="24"/>
        </w:rPr>
      </w:pPr>
      <w:r w:rsidRPr="00A03481">
        <w:rPr>
          <w:rFonts w:ascii="Tahoma" w:hAnsi="Tahoma" w:cs="Tahoma"/>
          <w:sz w:val="24"/>
          <w:szCs w:val="24"/>
        </w:rPr>
        <w:t>A chacun et à tous, bon week-end et bon retour à ceux qui vont rentrer.</w:t>
      </w:r>
    </w:p>
    <w:p w:rsidR="008968AD" w:rsidRPr="008968AD" w:rsidRDefault="008968AD" w:rsidP="00A03481">
      <w:pPr>
        <w:spacing w:after="0"/>
        <w:jc w:val="both"/>
        <w:rPr>
          <w:rFonts w:ascii="Tahoma" w:hAnsi="Tahoma" w:cs="Tahoma"/>
          <w:sz w:val="20"/>
          <w:szCs w:val="24"/>
        </w:rPr>
      </w:pPr>
    </w:p>
    <w:p w:rsidR="00F40C89" w:rsidRDefault="00F40C89" w:rsidP="00A03481">
      <w:pPr>
        <w:spacing w:after="0"/>
        <w:jc w:val="both"/>
        <w:rPr>
          <w:rFonts w:ascii="Tahoma" w:hAnsi="Tahoma" w:cs="Tahoma"/>
          <w:sz w:val="24"/>
          <w:szCs w:val="24"/>
        </w:rPr>
      </w:pPr>
      <w:r w:rsidRPr="00A03481">
        <w:rPr>
          <w:rFonts w:ascii="Tahoma" w:hAnsi="Tahoma" w:cs="Tahoma"/>
          <w:sz w:val="24"/>
          <w:szCs w:val="24"/>
        </w:rPr>
        <w:t xml:space="preserve">Que vive la </w:t>
      </w:r>
      <w:r w:rsidR="007C391A" w:rsidRPr="00A03481">
        <w:rPr>
          <w:rFonts w:ascii="Tahoma" w:hAnsi="Tahoma" w:cs="Tahoma"/>
          <w:sz w:val="24"/>
          <w:szCs w:val="24"/>
        </w:rPr>
        <w:t>D</w:t>
      </w:r>
      <w:r w:rsidRPr="00A03481">
        <w:rPr>
          <w:rFonts w:ascii="Tahoma" w:hAnsi="Tahoma" w:cs="Tahoma"/>
          <w:sz w:val="24"/>
          <w:szCs w:val="24"/>
        </w:rPr>
        <w:t>écentralisation</w:t>
      </w:r>
      <w:r w:rsidR="008968AD">
        <w:rPr>
          <w:rFonts w:ascii="Tahoma" w:hAnsi="Tahoma" w:cs="Tahoma"/>
          <w:sz w:val="24"/>
          <w:szCs w:val="24"/>
        </w:rPr>
        <w:t>,</w:t>
      </w:r>
    </w:p>
    <w:p w:rsidR="008968AD" w:rsidRPr="008968AD" w:rsidRDefault="008968AD" w:rsidP="00A03481">
      <w:pPr>
        <w:spacing w:after="0"/>
        <w:jc w:val="both"/>
        <w:rPr>
          <w:rFonts w:ascii="Tahoma" w:hAnsi="Tahoma" w:cs="Tahoma"/>
          <w:sz w:val="20"/>
          <w:szCs w:val="24"/>
        </w:rPr>
      </w:pPr>
    </w:p>
    <w:p w:rsidR="00F40C89" w:rsidRDefault="00F40C89" w:rsidP="00A03481">
      <w:pPr>
        <w:spacing w:after="0"/>
        <w:jc w:val="both"/>
        <w:rPr>
          <w:rFonts w:ascii="Tahoma" w:hAnsi="Tahoma" w:cs="Tahoma"/>
          <w:sz w:val="24"/>
          <w:szCs w:val="24"/>
        </w:rPr>
      </w:pPr>
      <w:r w:rsidRPr="00A03481">
        <w:rPr>
          <w:rFonts w:ascii="Tahoma" w:hAnsi="Tahoma" w:cs="Tahoma"/>
          <w:sz w:val="24"/>
          <w:szCs w:val="24"/>
        </w:rPr>
        <w:t>Que vive la République Démocratique du Congo</w:t>
      </w:r>
      <w:r w:rsidR="008968AD">
        <w:rPr>
          <w:rFonts w:ascii="Tahoma" w:hAnsi="Tahoma" w:cs="Tahoma"/>
          <w:sz w:val="24"/>
          <w:szCs w:val="24"/>
        </w:rPr>
        <w:t>,</w:t>
      </w:r>
    </w:p>
    <w:p w:rsidR="008968AD" w:rsidRPr="008968AD" w:rsidRDefault="008968AD" w:rsidP="00A03481">
      <w:pPr>
        <w:spacing w:after="0"/>
        <w:jc w:val="both"/>
        <w:rPr>
          <w:rFonts w:ascii="Tahoma" w:hAnsi="Tahoma" w:cs="Tahoma"/>
          <w:sz w:val="20"/>
          <w:szCs w:val="24"/>
        </w:rPr>
      </w:pPr>
    </w:p>
    <w:p w:rsidR="00F40C89" w:rsidRPr="00A03481" w:rsidRDefault="00F40C89" w:rsidP="00A03481">
      <w:pPr>
        <w:spacing w:after="0"/>
        <w:jc w:val="both"/>
        <w:rPr>
          <w:rFonts w:ascii="Tahoma" w:hAnsi="Tahoma" w:cs="Tahoma"/>
          <w:sz w:val="24"/>
          <w:szCs w:val="24"/>
        </w:rPr>
      </w:pPr>
      <w:r w:rsidRPr="00A03481">
        <w:rPr>
          <w:rFonts w:ascii="Tahoma" w:hAnsi="Tahoma" w:cs="Tahoma"/>
          <w:sz w:val="24"/>
          <w:szCs w:val="24"/>
        </w:rPr>
        <w:t>Que Dieu bénisse notre Nation.</w:t>
      </w:r>
    </w:p>
    <w:p w:rsidR="007C391A" w:rsidRPr="00980BBA" w:rsidRDefault="007C391A" w:rsidP="00A03481">
      <w:pPr>
        <w:spacing w:after="0"/>
        <w:jc w:val="both"/>
        <w:rPr>
          <w:rFonts w:ascii="Tahoma" w:hAnsi="Tahoma" w:cs="Tahoma"/>
          <w:sz w:val="20"/>
          <w:szCs w:val="24"/>
        </w:rPr>
      </w:pPr>
    </w:p>
    <w:p w:rsidR="00F40C89" w:rsidRPr="00A03481" w:rsidRDefault="00F40C89" w:rsidP="00A03481">
      <w:pPr>
        <w:spacing w:after="0"/>
        <w:jc w:val="both"/>
        <w:rPr>
          <w:rFonts w:ascii="Tahoma" w:hAnsi="Tahoma" w:cs="Tahoma"/>
          <w:sz w:val="24"/>
          <w:szCs w:val="24"/>
        </w:rPr>
      </w:pPr>
      <w:r w:rsidRPr="00A03481">
        <w:rPr>
          <w:rFonts w:ascii="Tahoma" w:hAnsi="Tahoma" w:cs="Tahoma"/>
          <w:sz w:val="24"/>
          <w:szCs w:val="24"/>
        </w:rPr>
        <w:t>C’est sur ces mots que je déclare clos, les travaux du deuxième Forum de la Décentralisation.</w:t>
      </w:r>
    </w:p>
    <w:p w:rsidR="00980BBA" w:rsidRPr="00980BBA" w:rsidRDefault="00980BBA" w:rsidP="008968AD">
      <w:pPr>
        <w:spacing w:after="0"/>
        <w:ind w:left="4248"/>
        <w:jc w:val="center"/>
        <w:rPr>
          <w:rFonts w:ascii="Tahoma" w:hAnsi="Tahoma" w:cs="Tahoma"/>
          <w:sz w:val="30"/>
          <w:szCs w:val="30"/>
        </w:rPr>
      </w:pPr>
    </w:p>
    <w:p w:rsidR="007C391A" w:rsidRPr="008968AD" w:rsidRDefault="008968AD" w:rsidP="008968AD">
      <w:pPr>
        <w:spacing w:after="0"/>
        <w:ind w:left="4248"/>
        <w:jc w:val="center"/>
        <w:rPr>
          <w:rFonts w:ascii="Tahoma" w:hAnsi="Tahoma" w:cs="Tahoma"/>
          <w:b/>
          <w:sz w:val="24"/>
          <w:szCs w:val="24"/>
          <w:u w:val="single"/>
        </w:rPr>
      </w:pPr>
      <w:r w:rsidRPr="008968AD">
        <w:rPr>
          <w:rFonts w:ascii="Tahoma" w:hAnsi="Tahoma" w:cs="Tahoma"/>
          <w:b/>
          <w:sz w:val="24"/>
          <w:szCs w:val="24"/>
          <w:u w:val="single"/>
        </w:rPr>
        <w:t>Sylvestre ILUNGA ILUNKAMBA</w:t>
      </w:r>
    </w:p>
    <w:p w:rsidR="00FC2427" w:rsidRPr="00A03481" w:rsidRDefault="008968AD" w:rsidP="008968AD">
      <w:pPr>
        <w:spacing w:after="0"/>
        <w:ind w:left="4248"/>
        <w:jc w:val="center"/>
        <w:rPr>
          <w:rFonts w:ascii="Tahoma" w:hAnsi="Tahoma" w:cs="Tahoma"/>
          <w:sz w:val="24"/>
          <w:szCs w:val="24"/>
        </w:rPr>
      </w:pPr>
      <w:bookmarkStart w:id="0" w:name="_GoBack"/>
      <w:bookmarkEnd w:id="0"/>
      <w:r>
        <w:rPr>
          <w:rFonts w:ascii="Tahoma" w:hAnsi="Tahoma" w:cs="Tahoma"/>
          <w:sz w:val="24"/>
          <w:szCs w:val="24"/>
        </w:rPr>
        <w:t>Premier Ministre</w:t>
      </w:r>
    </w:p>
    <w:sectPr w:rsidR="00FC2427" w:rsidRPr="00A0348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536" w:rsidRDefault="005D1536" w:rsidP="007C391A">
      <w:pPr>
        <w:spacing w:after="0" w:line="240" w:lineRule="auto"/>
      </w:pPr>
      <w:r>
        <w:separator/>
      </w:r>
    </w:p>
  </w:endnote>
  <w:endnote w:type="continuationSeparator" w:id="0">
    <w:p w:rsidR="005D1536" w:rsidRDefault="005D1536" w:rsidP="007C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667713610"/>
      <w:docPartObj>
        <w:docPartGallery w:val="Page Numbers (Bottom of Page)"/>
        <w:docPartUnique/>
      </w:docPartObj>
    </w:sdtPr>
    <w:sdtEndPr>
      <w:rPr>
        <w:color w:val="7F7F7F" w:themeColor="background1" w:themeShade="7F"/>
        <w:spacing w:val="60"/>
        <w:sz w:val="22"/>
        <w:szCs w:val="22"/>
      </w:rPr>
    </w:sdtEndPr>
    <w:sdtContent>
      <w:p w:rsidR="007C391A" w:rsidRDefault="007C391A" w:rsidP="00796803">
        <w:pPr>
          <w:pStyle w:val="Pieddepage"/>
          <w:pBdr>
            <w:top w:val="single" w:sz="4" w:space="1" w:color="D9D9D9" w:themeColor="background1" w:themeShade="D9"/>
          </w:pBdr>
          <w:tabs>
            <w:tab w:val="clear" w:pos="4536"/>
            <w:tab w:val="clear" w:pos="9072"/>
          </w:tabs>
          <w:jc w:val="right"/>
        </w:pPr>
        <w:r w:rsidRPr="00796803">
          <w:rPr>
            <w:b/>
            <w:sz w:val="20"/>
            <w:szCs w:val="20"/>
          </w:rPr>
          <w:fldChar w:fldCharType="begin"/>
        </w:r>
        <w:r w:rsidRPr="00796803">
          <w:rPr>
            <w:b/>
            <w:sz w:val="20"/>
            <w:szCs w:val="20"/>
          </w:rPr>
          <w:instrText xml:space="preserve"> PAGE   \* MERGEFORMAT </w:instrText>
        </w:r>
        <w:r w:rsidRPr="00796803">
          <w:rPr>
            <w:b/>
            <w:sz w:val="20"/>
            <w:szCs w:val="20"/>
          </w:rPr>
          <w:fldChar w:fldCharType="separate"/>
        </w:r>
        <w:r w:rsidR="005E110A">
          <w:rPr>
            <w:b/>
            <w:noProof/>
            <w:sz w:val="20"/>
            <w:szCs w:val="20"/>
          </w:rPr>
          <w:t>4</w:t>
        </w:r>
        <w:r w:rsidRPr="00796803">
          <w:rPr>
            <w:b/>
            <w:noProof/>
            <w:sz w:val="20"/>
            <w:szCs w:val="20"/>
          </w:rPr>
          <w:fldChar w:fldCharType="end"/>
        </w:r>
        <w:r w:rsidRPr="00796803">
          <w:rPr>
            <w:sz w:val="20"/>
            <w:szCs w:val="20"/>
          </w:rPr>
          <w:t xml:space="preserve"> | </w:t>
        </w:r>
        <w:r w:rsidRPr="00796803">
          <w:rPr>
            <w:color w:val="7F7F7F" w:themeColor="background1" w:themeShade="7F"/>
            <w:spacing w:val="60"/>
            <w:sz w:val="20"/>
            <w:szCs w:val="2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536" w:rsidRDefault="005D1536" w:rsidP="007C391A">
      <w:pPr>
        <w:spacing w:after="0" w:line="240" w:lineRule="auto"/>
      </w:pPr>
      <w:r>
        <w:separator/>
      </w:r>
    </w:p>
  </w:footnote>
  <w:footnote w:type="continuationSeparator" w:id="0">
    <w:p w:rsidR="005D1536" w:rsidRDefault="005D1536" w:rsidP="007C39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4D"/>
    <w:rsid w:val="00094671"/>
    <w:rsid w:val="000C6341"/>
    <w:rsid w:val="0011265B"/>
    <w:rsid w:val="001E797B"/>
    <w:rsid w:val="00225B5A"/>
    <w:rsid w:val="00307446"/>
    <w:rsid w:val="003B1125"/>
    <w:rsid w:val="003E5BDC"/>
    <w:rsid w:val="003E5EDF"/>
    <w:rsid w:val="00480370"/>
    <w:rsid w:val="00556DB5"/>
    <w:rsid w:val="00573845"/>
    <w:rsid w:val="005D1536"/>
    <w:rsid w:val="005E110A"/>
    <w:rsid w:val="00605364"/>
    <w:rsid w:val="0061445D"/>
    <w:rsid w:val="0067714C"/>
    <w:rsid w:val="0074424D"/>
    <w:rsid w:val="00796803"/>
    <w:rsid w:val="007C391A"/>
    <w:rsid w:val="00840871"/>
    <w:rsid w:val="00870148"/>
    <w:rsid w:val="008820C4"/>
    <w:rsid w:val="008968AD"/>
    <w:rsid w:val="00912FB7"/>
    <w:rsid w:val="0097761E"/>
    <w:rsid w:val="00980BBA"/>
    <w:rsid w:val="00A03481"/>
    <w:rsid w:val="00AB2592"/>
    <w:rsid w:val="00AE1A39"/>
    <w:rsid w:val="00C27958"/>
    <w:rsid w:val="00C30A15"/>
    <w:rsid w:val="00C911E5"/>
    <w:rsid w:val="00CF022E"/>
    <w:rsid w:val="00D167B7"/>
    <w:rsid w:val="00D23796"/>
    <w:rsid w:val="00E457E7"/>
    <w:rsid w:val="00F40C89"/>
    <w:rsid w:val="00F46FFD"/>
    <w:rsid w:val="00FC2427"/>
    <w:rsid w:val="00FF1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7D684-F9F6-4C87-9E65-FDDF9DE0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C391A"/>
    <w:pPr>
      <w:tabs>
        <w:tab w:val="center" w:pos="4536"/>
        <w:tab w:val="right" w:pos="9072"/>
      </w:tabs>
      <w:spacing w:after="0" w:line="240" w:lineRule="auto"/>
    </w:pPr>
  </w:style>
  <w:style w:type="character" w:customStyle="1" w:styleId="En-tteCar">
    <w:name w:val="En-tête Car"/>
    <w:basedOn w:val="Policepardfaut"/>
    <w:link w:val="En-tte"/>
    <w:uiPriority w:val="99"/>
    <w:rsid w:val="007C391A"/>
  </w:style>
  <w:style w:type="paragraph" w:styleId="Pieddepage">
    <w:name w:val="footer"/>
    <w:basedOn w:val="Normal"/>
    <w:link w:val="PieddepageCar"/>
    <w:uiPriority w:val="99"/>
    <w:unhideWhenUsed/>
    <w:rsid w:val="007C3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91A"/>
  </w:style>
  <w:style w:type="paragraph" w:styleId="Textedebulles">
    <w:name w:val="Balloon Text"/>
    <w:basedOn w:val="Normal"/>
    <w:link w:val="TextedebullesCar"/>
    <w:uiPriority w:val="99"/>
    <w:semiHidden/>
    <w:unhideWhenUsed/>
    <w:rsid w:val="007C39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3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5139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dc:creator>
  <cp:lastModifiedBy>user</cp:lastModifiedBy>
  <cp:revision>2</cp:revision>
  <cp:lastPrinted>2019-12-19T12:03:00Z</cp:lastPrinted>
  <dcterms:created xsi:type="dcterms:W3CDTF">2021-02-12T17:43:00Z</dcterms:created>
  <dcterms:modified xsi:type="dcterms:W3CDTF">2021-02-12T17:43:00Z</dcterms:modified>
</cp:coreProperties>
</file>