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4B1" w:rsidRPr="00E07135" w:rsidRDefault="006664B1" w:rsidP="00FD13E3">
      <w:pPr>
        <w:spacing w:after="0"/>
        <w:rPr>
          <w:rFonts w:ascii="Times New Roman" w:eastAsia="Times New Roman" w:hAnsi="Times New Roman" w:cs="Times New Roman"/>
          <w:b/>
          <w:bCs/>
          <w:sz w:val="28"/>
          <w:szCs w:val="28"/>
          <w:lang w:eastAsia="fr-FR"/>
        </w:rPr>
      </w:pPr>
      <w:r w:rsidRPr="00E07135">
        <w:rPr>
          <w:rFonts w:ascii="Times New Roman" w:eastAsia="Times New Roman" w:hAnsi="Times New Roman" w:cs="Times New Roman"/>
          <w:b/>
          <w:bCs/>
          <w:noProof/>
          <w:sz w:val="28"/>
          <w:szCs w:val="28"/>
          <w:lang w:val="fr-FR" w:eastAsia="fr-FR"/>
        </w:rPr>
        <mc:AlternateContent>
          <mc:Choice Requires="wps">
            <w:drawing>
              <wp:anchor distT="0" distB="0" distL="114300" distR="114300" simplePos="0" relativeHeight="251659264" behindDoc="0" locked="0" layoutInCell="1" allowOverlap="1" wp14:anchorId="131DA71D" wp14:editId="73A0C206">
                <wp:simplePos x="0" y="0"/>
                <wp:positionH relativeFrom="column">
                  <wp:posOffset>-114300</wp:posOffset>
                </wp:positionH>
                <wp:positionV relativeFrom="paragraph">
                  <wp:posOffset>-95885</wp:posOffset>
                </wp:positionV>
                <wp:extent cx="1469390" cy="1257300"/>
                <wp:effectExtent l="4445" t="0" r="2540" b="444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39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4B1" w:rsidRDefault="006664B1" w:rsidP="006664B1">
                            <w:r>
                              <w:rPr>
                                <w:bCs/>
                                <w:noProof/>
                                <w:lang w:val="fr-FR" w:eastAsia="fr-FR"/>
                              </w:rPr>
                              <w:drawing>
                                <wp:inline distT="0" distB="0" distL="0" distR="0" wp14:anchorId="32CD433C" wp14:editId="0799146A">
                                  <wp:extent cx="1282065" cy="904240"/>
                                  <wp:effectExtent l="0" t="0" r="0" b="0"/>
                                  <wp:docPr id="4" name="Image 4" descr="Image:Flag of the Democratic Republic of the Con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Image:Flag of the Democratic Republic of the Congo.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065" cy="90424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9pt;margin-top:-7.55pt;width:115.7pt;height:99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" filled="f" stroked="f">
                <v:textbox>
                  <w:txbxContent>
                    <w:p w:rsidR="006664B1" w:rsidRDefault="006664B1" w:rsidP="006664B1">
                      <w:r>
                        <w:rPr>
                          <w:bCs/>
                          <w:noProof/>
                          <w:lang w:val="fr-FR" w:eastAsia="fr-FR"/>
                        </w:rPr>
                        <w:drawing>
                          <wp:inline distT="0" distB="0" distL="0" distR="0" wp14:anchorId="32CD433C" wp14:editId="0799146A">
                            <wp:extent cx="1282065" cy="904240"/>
                            <wp:effectExtent l="0" t="0" r="0" b="0"/>
                            <wp:docPr id="4" name="Image 4" descr="Image:Flag of the Democratic Republic of the Con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Image:Flag of the Democratic Republic of the Congo.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065" cy="904240"/>
                                    </a:xfrm>
                                    <a:prstGeom prst="rect">
                                      <a:avLst/>
                                    </a:prstGeom>
                                    <a:noFill/>
                                    <a:ln>
                                      <a:noFill/>
                                    </a:ln>
                                  </pic:spPr>
                                </pic:pic>
                              </a:graphicData>
                            </a:graphic>
                          </wp:inline>
                        </w:drawing>
                      </w:r>
                    </w:p>
                  </w:txbxContent>
                </v:textbox>
              </v:shape>
            </w:pict>
          </mc:Fallback>
        </mc:AlternateContent>
      </w:r>
      <w:r w:rsidRPr="00E07135">
        <w:rPr>
          <w:rFonts w:ascii="Times New Roman" w:eastAsia="Times New Roman" w:hAnsi="Times New Roman" w:cs="Times New Roman"/>
          <w:b/>
          <w:bCs/>
          <w:sz w:val="28"/>
          <w:szCs w:val="28"/>
          <w:lang w:eastAsia="fr-FR"/>
        </w:rPr>
        <w:t xml:space="preserve">                                                 République   Démocratique du Congo</w:t>
      </w:r>
    </w:p>
    <w:p w:rsidR="006664B1" w:rsidRPr="00E07135" w:rsidRDefault="006664B1" w:rsidP="00FD13E3">
      <w:pPr>
        <w:spacing w:after="0"/>
        <w:rPr>
          <w:rFonts w:ascii="Monotype Corsiva" w:eastAsia="Times New Roman" w:hAnsi="Monotype Corsiva" w:cs="Monotype Corsiva"/>
          <w:b/>
          <w:bCs/>
          <w:sz w:val="24"/>
          <w:szCs w:val="24"/>
          <w:lang w:eastAsia="fr-FR"/>
        </w:rPr>
      </w:pPr>
      <w:r w:rsidRPr="00E07135">
        <w:rPr>
          <w:rFonts w:ascii="Monotype Corsiva" w:eastAsia="Times New Roman" w:hAnsi="Monotype Corsiva" w:cs="Monotype Corsiva"/>
          <w:b/>
          <w:bCs/>
          <w:sz w:val="24"/>
          <w:szCs w:val="24"/>
          <w:lang w:eastAsia="fr-FR"/>
        </w:rPr>
        <w:t xml:space="preserve">                            </w:t>
      </w:r>
      <w:r>
        <w:rPr>
          <w:rFonts w:ascii="Monotype Corsiva" w:eastAsia="Times New Roman" w:hAnsi="Monotype Corsiva" w:cs="Monotype Corsiva"/>
          <w:b/>
          <w:bCs/>
          <w:sz w:val="24"/>
          <w:szCs w:val="24"/>
          <w:lang w:eastAsia="fr-FR"/>
        </w:rPr>
        <w:t xml:space="preserve">                           </w:t>
      </w:r>
      <w:r w:rsidRPr="00E07135">
        <w:rPr>
          <w:rFonts w:ascii="Monotype Corsiva" w:eastAsia="Times New Roman" w:hAnsi="Monotype Corsiva" w:cs="Monotype Corsiva"/>
          <w:b/>
          <w:bCs/>
          <w:sz w:val="24"/>
          <w:szCs w:val="24"/>
          <w:lang w:eastAsia="fr-FR"/>
        </w:rPr>
        <w:t xml:space="preserve">  Ministère de la Décentralisation et </w:t>
      </w:r>
      <w:r>
        <w:rPr>
          <w:rFonts w:ascii="Monotype Corsiva" w:eastAsia="Times New Roman" w:hAnsi="Monotype Corsiva" w:cs="Monotype Corsiva"/>
          <w:b/>
          <w:bCs/>
          <w:sz w:val="24"/>
          <w:szCs w:val="24"/>
          <w:lang w:eastAsia="fr-FR"/>
        </w:rPr>
        <w:t xml:space="preserve"> Réformes Institutionnelles </w:t>
      </w:r>
    </w:p>
    <w:p w:rsidR="006664B1" w:rsidRPr="00E07135" w:rsidRDefault="006664B1" w:rsidP="00FD13E3">
      <w:pPr>
        <w:spacing w:after="0"/>
        <w:rPr>
          <w:rFonts w:ascii="Castellar" w:eastAsia="Times New Roman" w:hAnsi="Castellar" w:cs="Castellar"/>
          <w:b/>
          <w:bCs/>
          <w:sz w:val="20"/>
          <w:szCs w:val="20"/>
          <w:lang w:eastAsia="fr-FR"/>
        </w:rPr>
      </w:pPr>
      <w:r w:rsidRPr="00E07135">
        <w:rPr>
          <w:rFonts w:ascii="Castellar" w:eastAsia="Times New Roman" w:hAnsi="Castellar" w:cs="Castellar"/>
          <w:b/>
          <w:bCs/>
          <w:sz w:val="20"/>
          <w:szCs w:val="20"/>
          <w:lang w:eastAsia="fr-FR"/>
        </w:rPr>
        <w:t xml:space="preserve">                                        ---------------------------------------------------</w:t>
      </w:r>
    </w:p>
    <w:p w:rsidR="006664B1" w:rsidRPr="00E07135" w:rsidRDefault="006664B1" w:rsidP="00FD13E3">
      <w:pPr>
        <w:spacing w:after="0"/>
        <w:rPr>
          <w:rFonts w:ascii="Tahoma" w:eastAsia="Times New Roman" w:hAnsi="Tahoma" w:cs="Tahoma"/>
          <w:b/>
          <w:bCs/>
          <w:sz w:val="20"/>
          <w:szCs w:val="20"/>
          <w:lang w:eastAsia="fr-FR"/>
        </w:rPr>
      </w:pPr>
      <w:r w:rsidRPr="00E07135">
        <w:rPr>
          <w:rFonts w:ascii="Castellar" w:eastAsia="Times New Roman" w:hAnsi="Castellar" w:cs="Castellar"/>
          <w:b/>
          <w:bCs/>
          <w:sz w:val="20"/>
          <w:szCs w:val="20"/>
          <w:lang w:eastAsia="fr-FR"/>
        </w:rPr>
        <w:t xml:space="preserve">                                          </w:t>
      </w:r>
      <w:r w:rsidRPr="00E07135">
        <w:rPr>
          <w:rFonts w:ascii="Tahoma" w:eastAsia="Times New Roman" w:hAnsi="Tahoma" w:cs="Tahoma"/>
          <w:b/>
          <w:bCs/>
          <w:sz w:val="20"/>
          <w:szCs w:val="20"/>
          <w:lang w:eastAsia="fr-FR"/>
        </w:rPr>
        <w:t xml:space="preserve">CELLULE TECHNIQUE D’APPUI A </w:t>
      </w:r>
      <w:smartTag w:uri="urn:schemas-microsoft-com:office:smarttags" w:element="PersonName">
        <w:smartTagPr>
          <w:attr w:name="ProductID" w:val="LA DECENTRALISATION"/>
        </w:smartTagPr>
        <w:r w:rsidRPr="00E07135">
          <w:rPr>
            <w:rFonts w:ascii="Tahoma" w:eastAsia="Times New Roman" w:hAnsi="Tahoma" w:cs="Tahoma"/>
            <w:b/>
            <w:bCs/>
            <w:sz w:val="20"/>
            <w:szCs w:val="20"/>
            <w:lang w:eastAsia="fr-FR"/>
          </w:rPr>
          <w:t>LA DECENTRALISATION</w:t>
        </w:r>
      </w:smartTag>
    </w:p>
    <w:p w:rsidR="006664B1" w:rsidRDefault="006664B1" w:rsidP="00FD13E3">
      <w:pPr>
        <w:spacing w:after="0"/>
        <w:rPr>
          <w:rFonts w:ascii="Times New Roman" w:eastAsia="Times New Roman" w:hAnsi="Times New Roman" w:cs="Times New Roman"/>
          <w:b/>
          <w:bCs/>
          <w:sz w:val="28"/>
          <w:szCs w:val="28"/>
          <w:lang w:eastAsia="fr-FR"/>
        </w:rPr>
      </w:pPr>
      <w:r w:rsidRPr="00E07135">
        <w:rPr>
          <w:rFonts w:ascii="Tahoma" w:eastAsia="Times New Roman" w:hAnsi="Tahoma" w:cs="Tahoma"/>
          <w:b/>
          <w:bCs/>
          <w:sz w:val="20"/>
          <w:szCs w:val="20"/>
          <w:lang w:eastAsia="fr-FR"/>
        </w:rPr>
        <w:t xml:space="preserve">                                                                                     </w:t>
      </w:r>
      <w:r w:rsidRPr="00E07135">
        <w:rPr>
          <w:rFonts w:ascii="Times New Roman" w:eastAsia="Times New Roman" w:hAnsi="Times New Roman" w:cs="Times New Roman"/>
          <w:b/>
          <w:bCs/>
          <w:sz w:val="28"/>
          <w:szCs w:val="28"/>
          <w:lang w:eastAsia="fr-FR"/>
        </w:rPr>
        <w:t xml:space="preserve">« CTAD » </w:t>
      </w:r>
    </w:p>
    <w:p w:rsidR="006664B1" w:rsidRDefault="006664B1" w:rsidP="00FD13E3">
      <w:pPr>
        <w:spacing w:after="0"/>
        <w:jc w:val="center"/>
        <w:rPr>
          <w:rFonts w:ascii="Monotype Corsiva" w:eastAsia="Times New Roman" w:hAnsi="Monotype Corsiva" w:cs="Monotype Corsiva"/>
          <w:i/>
          <w:sz w:val="24"/>
          <w:szCs w:val="24"/>
          <w:lang w:eastAsia="fr-FR"/>
        </w:rPr>
      </w:pPr>
    </w:p>
    <w:p w:rsidR="00FD13E3" w:rsidRDefault="00FD13E3" w:rsidP="00FD13E3">
      <w:pPr>
        <w:spacing w:after="0"/>
        <w:jc w:val="center"/>
        <w:rPr>
          <w:rFonts w:ascii="Monotype Corsiva" w:eastAsia="Times New Roman" w:hAnsi="Monotype Corsiva" w:cs="Monotype Corsiva"/>
          <w:i/>
          <w:sz w:val="24"/>
          <w:szCs w:val="24"/>
          <w:lang w:eastAsia="fr-FR"/>
        </w:rPr>
      </w:pPr>
    </w:p>
    <w:p w:rsidR="00FD13E3" w:rsidRDefault="00FD13E3" w:rsidP="00FD13E3">
      <w:pPr>
        <w:spacing w:after="0"/>
        <w:jc w:val="center"/>
        <w:rPr>
          <w:rFonts w:ascii="Monotype Corsiva" w:eastAsia="Times New Roman" w:hAnsi="Monotype Corsiva" w:cs="Monotype Corsiva"/>
          <w:i/>
          <w:sz w:val="24"/>
          <w:szCs w:val="24"/>
          <w:lang w:eastAsia="fr-FR"/>
        </w:rPr>
      </w:pPr>
    </w:p>
    <w:p w:rsidR="00FD13E3" w:rsidRDefault="00FD13E3" w:rsidP="00FD13E3">
      <w:pPr>
        <w:spacing w:after="0"/>
        <w:jc w:val="center"/>
        <w:rPr>
          <w:rFonts w:ascii="Monotype Corsiva" w:eastAsia="Times New Roman" w:hAnsi="Monotype Corsiva" w:cs="Monotype Corsiva"/>
          <w:i/>
          <w:sz w:val="24"/>
          <w:szCs w:val="24"/>
          <w:lang w:eastAsia="fr-FR"/>
        </w:rPr>
      </w:pPr>
    </w:p>
    <w:p w:rsidR="00FD13E3" w:rsidRPr="00FD13E3" w:rsidRDefault="00FD13E3" w:rsidP="00FD13E3">
      <w:pPr>
        <w:spacing w:after="0"/>
        <w:jc w:val="center"/>
        <w:rPr>
          <w:rFonts w:ascii="Monotype Corsiva" w:eastAsia="Times New Roman" w:hAnsi="Monotype Corsiva" w:cs="Monotype Corsiva"/>
          <w:i/>
          <w:sz w:val="24"/>
          <w:szCs w:val="24"/>
          <w:lang w:eastAsia="fr-FR"/>
        </w:rPr>
      </w:pPr>
    </w:p>
    <w:p w:rsidR="006664B1" w:rsidRPr="00571A42" w:rsidRDefault="006664B1" w:rsidP="00FD13E3">
      <w:pPr>
        <w:tabs>
          <w:tab w:val="left" w:pos="4500"/>
        </w:tabs>
        <w:spacing w:after="0"/>
        <w:jc w:val="center"/>
        <w:rPr>
          <w:rFonts w:ascii="Arial Black" w:eastAsia="Times New Roman" w:hAnsi="Arial Black" w:cs="Tahoma"/>
          <w:b/>
          <w:sz w:val="24"/>
          <w:szCs w:val="24"/>
          <w:u w:val="single"/>
          <w:lang w:eastAsia="fr-FR"/>
        </w:rPr>
      </w:pPr>
      <w:r w:rsidRPr="00571A42">
        <w:rPr>
          <w:rFonts w:ascii="Arial Black" w:hAnsi="Arial Black" w:cs="Tahoma"/>
          <w:b/>
          <w:sz w:val="24"/>
          <w:szCs w:val="24"/>
          <w:u w:val="single"/>
        </w:rPr>
        <w:t>2</w:t>
      </w:r>
      <w:r w:rsidRPr="00571A42">
        <w:rPr>
          <w:rFonts w:ascii="Arial Black" w:hAnsi="Arial Black" w:cs="Tahoma"/>
          <w:b/>
          <w:sz w:val="24"/>
          <w:szCs w:val="24"/>
          <w:u w:val="single"/>
          <w:vertAlign w:val="superscript"/>
        </w:rPr>
        <w:t>EME</w:t>
      </w:r>
      <w:r w:rsidRPr="00571A42">
        <w:rPr>
          <w:rFonts w:ascii="Arial Black" w:hAnsi="Arial Black" w:cs="Tahoma"/>
          <w:b/>
          <w:sz w:val="24"/>
          <w:szCs w:val="24"/>
          <w:u w:val="single"/>
        </w:rPr>
        <w:t xml:space="preserve"> FORUM NATIONAL SUR LA DECENTRALISATION</w:t>
      </w:r>
    </w:p>
    <w:p w:rsidR="007D6BF5" w:rsidRPr="0062741F" w:rsidRDefault="007D6BF5" w:rsidP="00FD13E3">
      <w:pPr>
        <w:spacing w:after="0"/>
        <w:jc w:val="center"/>
        <w:rPr>
          <w:rFonts w:ascii="Century Gothic" w:hAnsi="Century Gothic"/>
          <w:b/>
          <w:sz w:val="28"/>
          <w:szCs w:val="28"/>
        </w:rPr>
      </w:pPr>
    </w:p>
    <w:p w:rsidR="007D6BF5" w:rsidRDefault="007D6BF5" w:rsidP="00FD13E3">
      <w:pPr>
        <w:tabs>
          <w:tab w:val="left" w:pos="4500"/>
        </w:tabs>
        <w:spacing w:after="0"/>
        <w:jc w:val="center"/>
        <w:rPr>
          <w:rFonts w:ascii="Trebuchet MS" w:eastAsia="Times New Roman" w:hAnsi="Trebuchet MS" w:cs="Tahoma"/>
          <w:b/>
          <w:sz w:val="24"/>
          <w:szCs w:val="24"/>
          <w:lang w:eastAsia="fr-FR"/>
        </w:rPr>
      </w:pPr>
    </w:p>
    <w:p w:rsidR="007D6BF5" w:rsidRDefault="007D6BF5" w:rsidP="00FD13E3">
      <w:pPr>
        <w:tabs>
          <w:tab w:val="left" w:pos="4500"/>
        </w:tabs>
        <w:spacing w:after="0"/>
        <w:jc w:val="center"/>
        <w:rPr>
          <w:rFonts w:ascii="Trebuchet MS" w:eastAsia="Times New Roman" w:hAnsi="Trebuchet MS" w:cs="Tahoma"/>
          <w:b/>
          <w:sz w:val="24"/>
          <w:szCs w:val="24"/>
          <w:lang w:eastAsia="fr-FR"/>
        </w:rPr>
      </w:pPr>
    </w:p>
    <w:p w:rsidR="0033258D" w:rsidRDefault="0033258D" w:rsidP="00FD13E3">
      <w:pPr>
        <w:tabs>
          <w:tab w:val="left" w:pos="4500"/>
        </w:tabs>
        <w:spacing w:after="0"/>
        <w:jc w:val="center"/>
        <w:rPr>
          <w:rFonts w:ascii="Trebuchet MS" w:eastAsia="Times New Roman" w:hAnsi="Trebuchet MS" w:cs="Tahoma"/>
          <w:b/>
          <w:sz w:val="24"/>
          <w:szCs w:val="24"/>
          <w:lang w:eastAsia="fr-FR"/>
        </w:rPr>
      </w:pPr>
    </w:p>
    <w:p w:rsidR="0033258D" w:rsidRDefault="0033258D" w:rsidP="00FD13E3">
      <w:pPr>
        <w:tabs>
          <w:tab w:val="left" w:pos="4500"/>
        </w:tabs>
        <w:spacing w:after="0"/>
        <w:jc w:val="center"/>
        <w:rPr>
          <w:rFonts w:ascii="Trebuchet MS" w:eastAsia="Times New Roman" w:hAnsi="Trebuchet MS" w:cs="Tahoma"/>
          <w:b/>
          <w:sz w:val="24"/>
          <w:szCs w:val="24"/>
          <w:lang w:eastAsia="fr-FR"/>
        </w:rPr>
      </w:pPr>
    </w:p>
    <w:p w:rsidR="0033258D" w:rsidRDefault="0033258D" w:rsidP="00FD13E3">
      <w:pPr>
        <w:tabs>
          <w:tab w:val="left" w:pos="4500"/>
        </w:tabs>
        <w:spacing w:after="0"/>
        <w:jc w:val="center"/>
        <w:rPr>
          <w:rFonts w:ascii="Trebuchet MS" w:eastAsia="Times New Roman" w:hAnsi="Trebuchet MS" w:cs="Tahoma"/>
          <w:b/>
          <w:sz w:val="24"/>
          <w:szCs w:val="24"/>
          <w:lang w:eastAsia="fr-FR"/>
        </w:rPr>
      </w:pPr>
    </w:p>
    <w:p w:rsidR="0033258D" w:rsidRDefault="0033258D" w:rsidP="00FD13E3">
      <w:pPr>
        <w:tabs>
          <w:tab w:val="left" w:pos="4500"/>
        </w:tabs>
        <w:spacing w:after="0"/>
        <w:jc w:val="center"/>
        <w:rPr>
          <w:rFonts w:ascii="Trebuchet MS" w:eastAsia="Times New Roman" w:hAnsi="Trebuchet MS" w:cs="Tahoma"/>
          <w:b/>
          <w:sz w:val="24"/>
          <w:szCs w:val="24"/>
          <w:lang w:eastAsia="fr-FR"/>
        </w:rPr>
      </w:pPr>
    </w:p>
    <w:p w:rsidR="007D6BF5" w:rsidRPr="0062741F" w:rsidRDefault="007D6BF5" w:rsidP="00FD13E3">
      <w:pPr>
        <w:tabs>
          <w:tab w:val="left" w:pos="4500"/>
        </w:tabs>
        <w:spacing w:after="0"/>
        <w:jc w:val="center"/>
        <w:rPr>
          <w:rFonts w:ascii="Trebuchet MS" w:eastAsia="Times New Roman" w:hAnsi="Trebuchet MS" w:cs="Tahoma"/>
          <w:b/>
          <w:sz w:val="24"/>
          <w:szCs w:val="24"/>
          <w:lang w:eastAsia="fr-FR"/>
        </w:rPr>
      </w:pPr>
    </w:p>
    <w:p w:rsidR="007D6BF5" w:rsidRPr="00571A42" w:rsidRDefault="0033258D" w:rsidP="00FD13E3">
      <w:pPr>
        <w:spacing w:after="0"/>
        <w:jc w:val="center"/>
        <w:rPr>
          <w:rFonts w:ascii="Arial Black" w:hAnsi="Arial Black"/>
          <w:b/>
          <w:sz w:val="26"/>
          <w:szCs w:val="26"/>
        </w:rPr>
      </w:pPr>
      <w:r>
        <w:rPr>
          <w:rFonts w:ascii="Arial Black" w:hAnsi="Arial Black"/>
          <w:b/>
          <w:sz w:val="26"/>
          <w:szCs w:val="26"/>
        </w:rPr>
        <w:t>L’ÉVALUATION DE L’ÉTAT DES LIEUX DU DÉVELOPPEMENT, DE L’ADMINISTRATION, DE LA GOUVERNANCE PROVINCIALE ET LOCALE</w:t>
      </w:r>
    </w:p>
    <w:p w:rsidR="007D6BF5" w:rsidRDefault="0033258D" w:rsidP="00FD13E3">
      <w:pPr>
        <w:spacing w:after="0"/>
        <w:jc w:val="center"/>
        <w:rPr>
          <w:rFonts w:ascii="Arial Black" w:hAnsi="Arial Black"/>
          <w:b/>
          <w:sz w:val="26"/>
          <w:szCs w:val="26"/>
        </w:rPr>
      </w:pPr>
      <w:r w:rsidRPr="00571A42">
        <w:rPr>
          <w:rFonts w:ascii="Arial Black" w:hAnsi="Arial Black"/>
          <w:b/>
          <w:sz w:val="26"/>
          <w:szCs w:val="26"/>
        </w:rPr>
        <w:t xml:space="preserve"> </w:t>
      </w:r>
    </w:p>
    <w:p w:rsidR="007D6BF5" w:rsidRPr="00571A42" w:rsidRDefault="007D6BF5" w:rsidP="00FD13E3">
      <w:pPr>
        <w:tabs>
          <w:tab w:val="left" w:pos="4500"/>
        </w:tabs>
        <w:spacing w:after="0"/>
        <w:jc w:val="center"/>
        <w:rPr>
          <w:rFonts w:ascii="Arial Black" w:eastAsia="Times New Roman" w:hAnsi="Arial Black" w:cs="Tahoma"/>
          <w:b/>
          <w:sz w:val="26"/>
          <w:szCs w:val="26"/>
          <w:u w:val="single"/>
          <w:lang w:eastAsia="fr-FR"/>
        </w:rPr>
      </w:pPr>
    </w:p>
    <w:p w:rsidR="007D6BF5" w:rsidRPr="00571A42" w:rsidRDefault="007D6BF5" w:rsidP="00FD13E3">
      <w:pPr>
        <w:tabs>
          <w:tab w:val="left" w:pos="4500"/>
        </w:tabs>
        <w:spacing w:after="0"/>
        <w:jc w:val="center"/>
        <w:rPr>
          <w:rFonts w:ascii="Arial Black" w:eastAsia="Times New Roman" w:hAnsi="Arial Black" w:cs="Tahoma"/>
          <w:b/>
          <w:sz w:val="26"/>
          <w:szCs w:val="26"/>
          <w:u w:val="single"/>
          <w:lang w:eastAsia="fr-FR"/>
        </w:rPr>
      </w:pPr>
    </w:p>
    <w:p w:rsidR="007D6BF5" w:rsidRPr="0062741F" w:rsidRDefault="007D6BF5" w:rsidP="00FD13E3">
      <w:pPr>
        <w:tabs>
          <w:tab w:val="left" w:pos="4500"/>
        </w:tabs>
        <w:spacing w:after="0"/>
        <w:jc w:val="center"/>
        <w:rPr>
          <w:rFonts w:ascii="Trebuchet MS" w:eastAsia="Times New Roman" w:hAnsi="Trebuchet MS" w:cs="Tahoma"/>
          <w:b/>
          <w:sz w:val="24"/>
          <w:szCs w:val="24"/>
          <w:u w:val="single"/>
          <w:lang w:eastAsia="fr-FR"/>
        </w:rPr>
      </w:pPr>
    </w:p>
    <w:p w:rsidR="007D6BF5" w:rsidRPr="0062741F" w:rsidRDefault="007D6BF5" w:rsidP="00FD13E3">
      <w:pPr>
        <w:tabs>
          <w:tab w:val="left" w:pos="4500"/>
        </w:tabs>
        <w:spacing w:after="0"/>
        <w:jc w:val="center"/>
        <w:rPr>
          <w:rFonts w:ascii="Trebuchet MS" w:eastAsia="Times New Roman" w:hAnsi="Trebuchet MS" w:cs="Tahoma"/>
          <w:b/>
          <w:sz w:val="24"/>
          <w:szCs w:val="24"/>
          <w:u w:val="single"/>
          <w:lang w:eastAsia="fr-FR"/>
        </w:rPr>
      </w:pPr>
    </w:p>
    <w:p w:rsidR="00E15508" w:rsidRPr="00535801" w:rsidRDefault="00E15508" w:rsidP="00FD13E3">
      <w:pPr>
        <w:spacing w:after="0"/>
        <w:jc w:val="center"/>
        <w:rPr>
          <w:rFonts w:ascii="Century Gothic" w:hAnsi="Century Gothic"/>
          <w:b/>
          <w:sz w:val="28"/>
          <w:szCs w:val="28"/>
        </w:rPr>
      </w:pPr>
      <w:r w:rsidRPr="00535801">
        <w:rPr>
          <w:rFonts w:ascii="Century Gothic" w:hAnsi="Century Gothic"/>
          <w:b/>
          <w:sz w:val="28"/>
          <w:szCs w:val="28"/>
        </w:rPr>
        <w:t>PAR :</w:t>
      </w:r>
    </w:p>
    <w:p w:rsidR="00E15508" w:rsidRPr="00535801" w:rsidRDefault="00E15508" w:rsidP="00FD13E3">
      <w:pPr>
        <w:spacing w:after="0"/>
        <w:jc w:val="center"/>
        <w:rPr>
          <w:rFonts w:ascii="Century Gothic" w:hAnsi="Century Gothic"/>
          <w:b/>
          <w:sz w:val="28"/>
          <w:szCs w:val="28"/>
        </w:rPr>
      </w:pPr>
    </w:p>
    <w:p w:rsidR="00E15508" w:rsidRPr="00535801" w:rsidRDefault="00E15508" w:rsidP="00FD13E3">
      <w:pPr>
        <w:spacing w:after="0"/>
        <w:jc w:val="center"/>
        <w:rPr>
          <w:rFonts w:ascii="Century Gothic" w:hAnsi="Century Gothic"/>
          <w:b/>
          <w:sz w:val="28"/>
          <w:szCs w:val="28"/>
        </w:rPr>
      </w:pPr>
    </w:p>
    <w:p w:rsidR="00E15508" w:rsidRPr="00535801" w:rsidRDefault="00E15508" w:rsidP="00FD13E3">
      <w:pPr>
        <w:spacing w:after="0"/>
        <w:ind w:left="4956"/>
        <w:jc w:val="both"/>
        <w:rPr>
          <w:rFonts w:ascii="Century Gothic" w:hAnsi="Century Gothic"/>
          <w:b/>
          <w:sz w:val="28"/>
          <w:szCs w:val="28"/>
        </w:rPr>
      </w:pPr>
      <w:r w:rsidRPr="00535801">
        <w:rPr>
          <w:rFonts w:ascii="Century Gothic" w:hAnsi="Century Gothic"/>
          <w:b/>
          <w:sz w:val="28"/>
          <w:szCs w:val="28"/>
        </w:rPr>
        <w:t xml:space="preserve">    MAKOLO JIBIKILAY </w:t>
      </w:r>
    </w:p>
    <w:p w:rsidR="00E15508" w:rsidRPr="00535801" w:rsidRDefault="00E15508" w:rsidP="00FD13E3">
      <w:pPr>
        <w:spacing w:after="0"/>
        <w:jc w:val="both"/>
        <w:rPr>
          <w:rFonts w:ascii="Century Gothic" w:hAnsi="Century Gothic"/>
          <w:b/>
          <w:sz w:val="28"/>
          <w:szCs w:val="28"/>
        </w:rPr>
      </w:pPr>
    </w:p>
    <w:p w:rsidR="00E15508" w:rsidRPr="00535801" w:rsidRDefault="00E15508" w:rsidP="00FD13E3">
      <w:pPr>
        <w:pStyle w:val="NormalWeb"/>
        <w:spacing w:before="0" w:beforeAutospacing="0" w:after="0" w:afterAutospacing="0" w:line="276" w:lineRule="auto"/>
        <w:ind w:left="4248"/>
        <w:jc w:val="center"/>
        <w:rPr>
          <w:rFonts w:ascii="Century Gothic" w:eastAsiaTheme="minorEastAsia" w:hAnsi="Century Gothic" w:cstheme="minorBidi"/>
          <w:b/>
          <w:color w:val="000000" w:themeColor="text1"/>
          <w:kern w:val="24"/>
        </w:rPr>
      </w:pPr>
      <w:r w:rsidRPr="00535801">
        <w:rPr>
          <w:rFonts w:ascii="Century Gothic" w:eastAsiaTheme="minorEastAsia" w:hAnsi="Century Gothic" w:cstheme="minorBidi"/>
          <w:b/>
          <w:color w:val="000000" w:themeColor="text1"/>
          <w:kern w:val="24"/>
        </w:rPr>
        <w:t xml:space="preserve">Coordonnateur National de la Cellule         </w:t>
      </w:r>
    </w:p>
    <w:p w:rsidR="00E15508" w:rsidRPr="00535801" w:rsidRDefault="00E15508" w:rsidP="00FD13E3">
      <w:pPr>
        <w:pStyle w:val="NormalWeb"/>
        <w:spacing w:before="0" w:beforeAutospacing="0" w:after="0" w:afterAutospacing="0" w:line="276" w:lineRule="auto"/>
        <w:jc w:val="center"/>
        <w:rPr>
          <w:rFonts w:ascii="Century Gothic" w:hAnsi="Century Gothic"/>
          <w:b/>
        </w:rPr>
      </w:pPr>
      <w:r w:rsidRPr="00535801">
        <w:rPr>
          <w:rFonts w:ascii="Century Gothic" w:eastAsiaTheme="minorEastAsia" w:hAnsi="Century Gothic" w:cstheme="minorBidi"/>
          <w:b/>
          <w:color w:val="000000" w:themeColor="text1"/>
          <w:kern w:val="24"/>
        </w:rPr>
        <w:t xml:space="preserve">                                                                 Technique d’Appui à la Décentralisation</w:t>
      </w:r>
    </w:p>
    <w:p w:rsidR="007D6BF5" w:rsidRDefault="007D6BF5" w:rsidP="00FD13E3">
      <w:pPr>
        <w:pStyle w:val="Paragraphedeliste"/>
        <w:spacing w:after="0"/>
        <w:ind w:left="426"/>
        <w:rPr>
          <w:rFonts w:ascii="Century Gothic" w:hAnsi="Century Gothic"/>
          <w:b/>
          <w:sz w:val="28"/>
          <w:szCs w:val="28"/>
        </w:rPr>
      </w:pPr>
    </w:p>
    <w:p w:rsidR="007D6BF5" w:rsidRDefault="007D6BF5" w:rsidP="00FD13E3">
      <w:pPr>
        <w:pStyle w:val="Paragraphedeliste"/>
        <w:spacing w:after="0"/>
        <w:ind w:left="426"/>
        <w:rPr>
          <w:rFonts w:ascii="Century Gothic" w:hAnsi="Century Gothic"/>
          <w:b/>
          <w:sz w:val="28"/>
          <w:szCs w:val="28"/>
        </w:rPr>
      </w:pPr>
    </w:p>
    <w:p w:rsidR="007D6BF5" w:rsidRDefault="007D6BF5" w:rsidP="00FD13E3">
      <w:pPr>
        <w:spacing w:after="0"/>
        <w:rPr>
          <w:rFonts w:ascii="Century Gothic" w:hAnsi="Century Gothic"/>
          <w:b/>
          <w:sz w:val="28"/>
          <w:szCs w:val="28"/>
        </w:rPr>
      </w:pPr>
    </w:p>
    <w:p w:rsidR="00FD13E3" w:rsidRPr="00E63748" w:rsidRDefault="00FD13E3" w:rsidP="00FD13E3">
      <w:pPr>
        <w:spacing w:after="0"/>
        <w:rPr>
          <w:rFonts w:ascii="Century Gothic" w:hAnsi="Century Gothic"/>
          <w:b/>
          <w:sz w:val="28"/>
          <w:szCs w:val="28"/>
        </w:rPr>
      </w:pPr>
    </w:p>
    <w:p w:rsidR="007D6BF5" w:rsidRDefault="007D6BF5" w:rsidP="00FD13E3">
      <w:pPr>
        <w:pStyle w:val="Paragraphedeliste"/>
        <w:spacing w:after="0"/>
        <w:ind w:left="426"/>
        <w:jc w:val="center"/>
        <w:rPr>
          <w:rFonts w:ascii="Century Gothic" w:hAnsi="Century Gothic"/>
          <w:b/>
          <w:sz w:val="28"/>
          <w:szCs w:val="28"/>
        </w:rPr>
      </w:pPr>
      <w:r>
        <w:rPr>
          <w:rFonts w:ascii="Century Gothic" w:hAnsi="Century Gothic"/>
          <w:b/>
          <w:sz w:val="28"/>
          <w:szCs w:val="28"/>
        </w:rPr>
        <w:t>Décembre 2019</w:t>
      </w:r>
    </w:p>
    <w:p w:rsidR="007D6BF5" w:rsidRPr="00FD13E3" w:rsidRDefault="007D6BF5" w:rsidP="00FD13E3">
      <w:pPr>
        <w:spacing w:after="0"/>
        <w:rPr>
          <w:rFonts w:ascii="Tahoma" w:hAnsi="Tahoma" w:cs="Tahoma"/>
          <w:b/>
          <w:sz w:val="24"/>
          <w:szCs w:val="24"/>
          <w:u w:val="single"/>
        </w:rPr>
      </w:pPr>
      <w:r w:rsidRPr="00FD13E3">
        <w:rPr>
          <w:rFonts w:ascii="Tahoma" w:hAnsi="Tahoma" w:cs="Tahoma"/>
          <w:b/>
          <w:sz w:val="24"/>
          <w:szCs w:val="24"/>
        </w:rPr>
        <w:lastRenderedPageBreak/>
        <w:t xml:space="preserve">I. </w:t>
      </w:r>
      <w:r w:rsidRPr="00FD13E3">
        <w:rPr>
          <w:rFonts w:ascii="Tahoma" w:hAnsi="Tahoma" w:cs="Tahoma"/>
          <w:b/>
          <w:sz w:val="24"/>
          <w:szCs w:val="24"/>
          <w:u w:val="single"/>
        </w:rPr>
        <w:t xml:space="preserve">INTRODUCTION </w:t>
      </w:r>
    </w:p>
    <w:p w:rsidR="00FD13E3" w:rsidRPr="007C13D9" w:rsidRDefault="00FD13E3" w:rsidP="00FD13E3">
      <w:pPr>
        <w:spacing w:after="0"/>
        <w:jc w:val="both"/>
        <w:rPr>
          <w:rFonts w:ascii="Tahoma" w:hAnsi="Tahoma" w:cs="Tahoma"/>
          <w:sz w:val="20"/>
          <w:szCs w:val="24"/>
        </w:rPr>
      </w:pPr>
    </w:p>
    <w:p w:rsidR="007D6BF5" w:rsidRPr="00FD13E3" w:rsidRDefault="007D6BF5" w:rsidP="006178DC">
      <w:pPr>
        <w:spacing w:after="0"/>
        <w:jc w:val="both"/>
        <w:rPr>
          <w:rFonts w:ascii="Tahoma" w:hAnsi="Tahoma" w:cs="Tahoma"/>
          <w:sz w:val="24"/>
          <w:szCs w:val="24"/>
        </w:rPr>
      </w:pPr>
      <w:r w:rsidRPr="00FD13E3">
        <w:rPr>
          <w:rFonts w:ascii="Tahoma" w:hAnsi="Tahoma" w:cs="Tahoma"/>
          <w:sz w:val="24"/>
          <w:szCs w:val="24"/>
        </w:rPr>
        <w:t xml:space="preserve">La Constitution du 18 février 2006 qui régit la République Démocratique du Congo depuis </w:t>
      </w:r>
      <w:r w:rsidR="003D6EC2" w:rsidRPr="00FD13E3">
        <w:rPr>
          <w:rFonts w:ascii="Tahoma" w:hAnsi="Tahoma" w:cs="Tahoma"/>
          <w:sz w:val="24"/>
          <w:szCs w:val="24"/>
        </w:rPr>
        <w:t>plus de 10</w:t>
      </w:r>
      <w:r w:rsidRPr="00FD13E3">
        <w:rPr>
          <w:rFonts w:ascii="Tahoma" w:hAnsi="Tahoma" w:cs="Tahoma"/>
          <w:sz w:val="24"/>
          <w:szCs w:val="24"/>
        </w:rPr>
        <w:t xml:space="preserve">ans, opère plusieurs et profondes réformes institutionnelles aussi importantes que complexes. </w:t>
      </w:r>
    </w:p>
    <w:p w:rsidR="00FD13E3" w:rsidRPr="007C13D9" w:rsidRDefault="00FD13E3" w:rsidP="006178DC">
      <w:pPr>
        <w:spacing w:after="0"/>
        <w:jc w:val="both"/>
        <w:rPr>
          <w:rFonts w:ascii="Tahoma" w:hAnsi="Tahoma" w:cs="Tahoma"/>
          <w:sz w:val="20"/>
          <w:szCs w:val="24"/>
        </w:rPr>
      </w:pPr>
    </w:p>
    <w:p w:rsidR="007D6BF5" w:rsidRPr="00FD13E3" w:rsidRDefault="007D6BF5" w:rsidP="006178DC">
      <w:pPr>
        <w:spacing w:after="0"/>
        <w:jc w:val="both"/>
        <w:rPr>
          <w:rFonts w:ascii="Tahoma" w:hAnsi="Tahoma" w:cs="Tahoma"/>
          <w:sz w:val="24"/>
          <w:szCs w:val="24"/>
        </w:rPr>
      </w:pPr>
      <w:r w:rsidRPr="00FD13E3">
        <w:rPr>
          <w:rFonts w:ascii="Tahoma" w:hAnsi="Tahoma" w:cs="Tahoma"/>
          <w:sz w:val="24"/>
          <w:szCs w:val="24"/>
        </w:rPr>
        <w:t>La décentralisation territoriale prescrite par la Constitution est une des composantes de ces réformes.  Elle constitue l’élément l’essentiel de ce que l’on appelle aujourd’hui la refondation de l’Etat congolais.</w:t>
      </w:r>
    </w:p>
    <w:p w:rsidR="00FD13E3" w:rsidRDefault="00FD13E3" w:rsidP="006178DC">
      <w:pPr>
        <w:spacing w:after="0"/>
        <w:jc w:val="both"/>
        <w:rPr>
          <w:rFonts w:ascii="Tahoma" w:hAnsi="Tahoma" w:cs="Tahoma"/>
          <w:sz w:val="24"/>
          <w:szCs w:val="24"/>
        </w:rPr>
      </w:pPr>
    </w:p>
    <w:p w:rsidR="007D6BF5" w:rsidRPr="00FD13E3" w:rsidRDefault="007D6BF5" w:rsidP="006178DC">
      <w:pPr>
        <w:spacing w:after="0"/>
        <w:jc w:val="both"/>
        <w:rPr>
          <w:rFonts w:ascii="Tahoma" w:hAnsi="Tahoma" w:cs="Tahoma"/>
          <w:sz w:val="24"/>
          <w:szCs w:val="24"/>
        </w:rPr>
      </w:pPr>
      <w:r w:rsidRPr="00FD13E3">
        <w:rPr>
          <w:rFonts w:ascii="Tahoma" w:hAnsi="Tahoma" w:cs="Tahoma"/>
          <w:sz w:val="24"/>
          <w:szCs w:val="24"/>
        </w:rPr>
        <w:t>La décentralisation s’inscrit dans le cadre du nouvel ordre politique que les congolais se sont engagés à mettre en place en vue de promouvoir un Etat de droits, respectueux des principes démocratiques et garantissant la jouissance des droits fondamentaux de l’homme en général, et les droits de la femmes et de l’enfant en particulier (exposé des motifs et préambule de la Constitution du 18 février 2006).</w:t>
      </w:r>
    </w:p>
    <w:p w:rsidR="00FD13E3" w:rsidRDefault="00FD13E3" w:rsidP="006178DC">
      <w:pPr>
        <w:spacing w:after="0"/>
        <w:jc w:val="both"/>
        <w:rPr>
          <w:rFonts w:ascii="Tahoma" w:hAnsi="Tahoma" w:cs="Tahoma"/>
          <w:sz w:val="24"/>
          <w:szCs w:val="24"/>
        </w:rPr>
      </w:pPr>
    </w:p>
    <w:p w:rsidR="007D6BF5" w:rsidRPr="00FD13E3" w:rsidRDefault="007D6BF5" w:rsidP="006178DC">
      <w:pPr>
        <w:spacing w:after="0"/>
        <w:jc w:val="both"/>
        <w:rPr>
          <w:rFonts w:ascii="Tahoma" w:hAnsi="Tahoma" w:cs="Tahoma"/>
          <w:sz w:val="24"/>
          <w:szCs w:val="24"/>
        </w:rPr>
      </w:pPr>
      <w:r w:rsidRPr="00FD13E3">
        <w:rPr>
          <w:rFonts w:ascii="Tahoma" w:hAnsi="Tahoma" w:cs="Tahoma"/>
          <w:sz w:val="24"/>
          <w:szCs w:val="24"/>
        </w:rPr>
        <w:t xml:space="preserve">La Constitution du 18 février 2006 consacre clairement la décentralisation comme un nouveau mode d’organisation et de gestion des affaires publiques en République Démocratique du Congo en remplacement d’un système de gestion excessivement centralisée institué depuis plusieurs décennies. </w:t>
      </w:r>
    </w:p>
    <w:p w:rsidR="00FD13E3" w:rsidRDefault="00FD13E3" w:rsidP="006178DC">
      <w:pPr>
        <w:spacing w:after="0"/>
        <w:jc w:val="both"/>
        <w:rPr>
          <w:rFonts w:ascii="Tahoma" w:hAnsi="Tahoma" w:cs="Tahoma"/>
          <w:sz w:val="24"/>
          <w:szCs w:val="24"/>
        </w:rPr>
      </w:pPr>
    </w:p>
    <w:p w:rsidR="007D6BF5" w:rsidRPr="00FD13E3" w:rsidRDefault="007D6BF5" w:rsidP="006178DC">
      <w:pPr>
        <w:spacing w:after="0"/>
        <w:jc w:val="both"/>
        <w:rPr>
          <w:rFonts w:ascii="Tahoma" w:hAnsi="Tahoma" w:cs="Tahoma"/>
          <w:sz w:val="24"/>
          <w:szCs w:val="24"/>
        </w:rPr>
      </w:pPr>
      <w:r w:rsidRPr="00FD13E3">
        <w:rPr>
          <w:rFonts w:ascii="Tahoma" w:hAnsi="Tahoma" w:cs="Tahoma"/>
          <w:sz w:val="24"/>
          <w:szCs w:val="24"/>
        </w:rPr>
        <w:t>Elle redéfinit le rôle et les missions de l’Etat par rapport à ses composantes territoriales qui sont les Provinces et les Entités Territoriales Décentralisées</w:t>
      </w:r>
      <w:r w:rsidR="004F1A19" w:rsidRPr="00FD13E3">
        <w:rPr>
          <w:rFonts w:ascii="Tahoma" w:hAnsi="Tahoma" w:cs="Tahoma"/>
          <w:sz w:val="24"/>
          <w:szCs w:val="24"/>
        </w:rPr>
        <w:t> :</w:t>
      </w:r>
      <w:r w:rsidRPr="00FD13E3">
        <w:rPr>
          <w:rFonts w:ascii="Tahoma" w:hAnsi="Tahoma" w:cs="Tahoma"/>
          <w:sz w:val="24"/>
          <w:szCs w:val="24"/>
        </w:rPr>
        <w:t xml:space="preserve"> les Villes, les Communes, les Secteurs et les Chefferies.</w:t>
      </w:r>
    </w:p>
    <w:p w:rsidR="00FD13E3" w:rsidRDefault="00FD13E3" w:rsidP="006178DC">
      <w:pPr>
        <w:spacing w:after="0"/>
        <w:jc w:val="both"/>
        <w:rPr>
          <w:rFonts w:ascii="Tahoma" w:eastAsiaTheme="minorEastAsia" w:hAnsi="Tahoma" w:cs="Tahoma"/>
          <w:color w:val="000000" w:themeColor="text1"/>
          <w:kern w:val="24"/>
          <w:sz w:val="24"/>
          <w:szCs w:val="24"/>
          <w:lang w:eastAsia="fr-FR"/>
        </w:rPr>
      </w:pPr>
    </w:p>
    <w:p w:rsidR="009A17E8" w:rsidRPr="00FD13E3" w:rsidRDefault="009A17E8" w:rsidP="006178DC">
      <w:pPr>
        <w:spacing w:after="0"/>
        <w:jc w:val="both"/>
        <w:rPr>
          <w:rFonts w:ascii="Tahoma" w:eastAsiaTheme="minorEastAsia" w:hAnsi="Tahoma" w:cs="Tahoma"/>
          <w:color w:val="000000" w:themeColor="text1"/>
          <w:kern w:val="24"/>
          <w:sz w:val="24"/>
          <w:szCs w:val="24"/>
          <w:lang w:eastAsia="fr-FR"/>
        </w:rPr>
      </w:pPr>
      <w:r w:rsidRPr="00FD13E3">
        <w:rPr>
          <w:rFonts w:ascii="Tahoma" w:eastAsiaTheme="minorEastAsia" w:hAnsi="Tahoma" w:cs="Tahoma"/>
          <w:color w:val="000000" w:themeColor="text1"/>
          <w:kern w:val="24"/>
          <w:sz w:val="24"/>
          <w:szCs w:val="24"/>
          <w:lang w:eastAsia="fr-FR"/>
        </w:rPr>
        <w:t>Le choix politique de la République Démocratique du Congo porte sur une décentralisation réelle et profonde.</w:t>
      </w:r>
    </w:p>
    <w:p w:rsidR="009A17E8" w:rsidRPr="00FD13E3" w:rsidRDefault="009A17E8" w:rsidP="006178DC">
      <w:pPr>
        <w:spacing w:after="0"/>
        <w:jc w:val="both"/>
        <w:rPr>
          <w:rFonts w:ascii="Tahoma" w:eastAsiaTheme="minorEastAsia" w:hAnsi="Tahoma" w:cs="Tahoma"/>
          <w:color w:val="000000" w:themeColor="text1"/>
          <w:kern w:val="24"/>
          <w:sz w:val="24"/>
          <w:szCs w:val="24"/>
          <w:lang w:eastAsia="fr-FR"/>
        </w:rPr>
      </w:pPr>
    </w:p>
    <w:p w:rsidR="009A17E8" w:rsidRPr="00FD13E3" w:rsidRDefault="009A17E8" w:rsidP="006178DC">
      <w:pPr>
        <w:spacing w:after="0"/>
        <w:jc w:val="both"/>
        <w:rPr>
          <w:rFonts w:ascii="Tahoma" w:eastAsiaTheme="minorEastAsia" w:hAnsi="Tahoma" w:cs="Tahoma"/>
          <w:color w:val="000000" w:themeColor="text1"/>
          <w:kern w:val="24"/>
          <w:sz w:val="24"/>
          <w:szCs w:val="24"/>
          <w:lang w:eastAsia="fr-FR"/>
        </w:rPr>
      </w:pPr>
      <w:r w:rsidRPr="00FD13E3">
        <w:rPr>
          <w:rFonts w:ascii="Tahoma" w:eastAsiaTheme="minorEastAsia" w:hAnsi="Tahoma" w:cs="Tahoma"/>
          <w:color w:val="000000" w:themeColor="text1"/>
          <w:kern w:val="24"/>
          <w:sz w:val="24"/>
          <w:szCs w:val="24"/>
          <w:lang w:eastAsia="fr-FR"/>
        </w:rPr>
        <w:t xml:space="preserve">La décentralisation n’est pas une réforme comme les autres, d’une part au-delà des aspects purement organisationnels et administratifs, elle génère le changement des comportements et des attitudes des individus et des Institutions du pays, d’autre part, elle concerne tous les acteurs individuels et institutionnels du pays. </w:t>
      </w:r>
    </w:p>
    <w:p w:rsidR="00FD13E3" w:rsidRPr="006178DC" w:rsidRDefault="00FD13E3" w:rsidP="006178DC">
      <w:pPr>
        <w:spacing w:after="0"/>
        <w:jc w:val="both"/>
        <w:rPr>
          <w:rFonts w:ascii="Tahoma" w:hAnsi="Tahoma" w:cs="Tahoma"/>
          <w:sz w:val="20"/>
          <w:szCs w:val="24"/>
        </w:rPr>
      </w:pPr>
    </w:p>
    <w:p w:rsidR="00FD13E3" w:rsidRDefault="007D6BF5" w:rsidP="006178DC">
      <w:pPr>
        <w:spacing w:after="0"/>
        <w:jc w:val="both"/>
        <w:rPr>
          <w:rFonts w:ascii="Tahoma" w:hAnsi="Tahoma" w:cs="Tahoma"/>
          <w:sz w:val="24"/>
          <w:szCs w:val="24"/>
        </w:rPr>
      </w:pPr>
      <w:r w:rsidRPr="00FD13E3">
        <w:rPr>
          <w:rFonts w:ascii="Tahoma" w:hAnsi="Tahoma" w:cs="Tahoma"/>
          <w:sz w:val="24"/>
          <w:szCs w:val="24"/>
        </w:rPr>
        <w:t xml:space="preserve">Elle met en place le pouvoir de l’Etat exercé à deux niveaux complémentaires (art.2, Titre III, Chap. 1 et 2, art. 64 à 207) : </w:t>
      </w:r>
    </w:p>
    <w:p w:rsidR="007D6BF5" w:rsidRPr="006178DC" w:rsidRDefault="007D6BF5" w:rsidP="006178DC">
      <w:pPr>
        <w:spacing w:after="0"/>
        <w:jc w:val="both"/>
        <w:rPr>
          <w:rFonts w:ascii="Tahoma" w:hAnsi="Tahoma" w:cs="Tahoma"/>
          <w:sz w:val="20"/>
          <w:szCs w:val="24"/>
        </w:rPr>
      </w:pPr>
    </w:p>
    <w:p w:rsidR="007D6BF5" w:rsidRPr="00FD13E3" w:rsidRDefault="007D6BF5" w:rsidP="006178DC">
      <w:pPr>
        <w:pStyle w:val="Paragraphedeliste"/>
        <w:numPr>
          <w:ilvl w:val="0"/>
          <w:numId w:val="1"/>
        </w:numPr>
        <w:spacing w:after="0"/>
        <w:ind w:left="284" w:hanging="284"/>
        <w:jc w:val="both"/>
        <w:rPr>
          <w:rFonts w:ascii="Tahoma" w:hAnsi="Tahoma" w:cs="Tahoma"/>
          <w:sz w:val="24"/>
          <w:szCs w:val="24"/>
        </w:rPr>
      </w:pPr>
      <w:r w:rsidRPr="00FD13E3">
        <w:rPr>
          <w:rFonts w:ascii="Tahoma" w:hAnsi="Tahoma" w:cs="Tahoma"/>
          <w:sz w:val="24"/>
          <w:szCs w:val="24"/>
        </w:rPr>
        <w:t>Le niveau national, où le pouvoir est exercé par les Institutions de la République ;</w:t>
      </w:r>
    </w:p>
    <w:p w:rsidR="007D6BF5" w:rsidRPr="00FD13E3" w:rsidRDefault="007D6BF5" w:rsidP="006178DC">
      <w:pPr>
        <w:pStyle w:val="Paragraphedeliste"/>
        <w:numPr>
          <w:ilvl w:val="0"/>
          <w:numId w:val="1"/>
        </w:numPr>
        <w:spacing w:after="0"/>
        <w:ind w:left="284" w:hanging="284"/>
        <w:jc w:val="both"/>
        <w:rPr>
          <w:rFonts w:ascii="Tahoma" w:hAnsi="Tahoma" w:cs="Tahoma"/>
          <w:sz w:val="24"/>
          <w:szCs w:val="24"/>
        </w:rPr>
      </w:pPr>
      <w:r w:rsidRPr="00FD13E3">
        <w:rPr>
          <w:rFonts w:ascii="Tahoma" w:hAnsi="Tahoma" w:cs="Tahoma"/>
          <w:sz w:val="24"/>
          <w:szCs w:val="24"/>
        </w:rPr>
        <w:t xml:space="preserve">Le niveau provincial où le pouvoir est exercé par les Institutions politiques provinciales. </w:t>
      </w:r>
    </w:p>
    <w:p w:rsidR="00FD13E3" w:rsidRPr="006178DC" w:rsidRDefault="00FD13E3" w:rsidP="006178DC">
      <w:pPr>
        <w:spacing w:after="0"/>
        <w:jc w:val="both"/>
        <w:rPr>
          <w:rFonts w:ascii="Tahoma" w:hAnsi="Tahoma" w:cs="Tahoma"/>
          <w:sz w:val="20"/>
          <w:szCs w:val="24"/>
        </w:rPr>
      </w:pPr>
    </w:p>
    <w:p w:rsidR="007D6BF5" w:rsidRPr="00FD13E3" w:rsidRDefault="007D6BF5" w:rsidP="00FD13E3">
      <w:pPr>
        <w:tabs>
          <w:tab w:val="left" w:pos="1134"/>
        </w:tabs>
        <w:spacing w:after="0"/>
        <w:jc w:val="both"/>
        <w:rPr>
          <w:rFonts w:ascii="Tahoma" w:hAnsi="Tahoma" w:cs="Tahoma"/>
          <w:sz w:val="24"/>
          <w:szCs w:val="24"/>
        </w:rPr>
      </w:pPr>
      <w:r w:rsidRPr="00FD13E3">
        <w:rPr>
          <w:rFonts w:ascii="Tahoma" w:hAnsi="Tahoma" w:cs="Tahoma"/>
          <w:sz w:val="24"/>
          <w:szCs w:val="24"/>
        </w:rPr>
        <w:t xml:space="preserve">Par ailleurs, la Constitution dote la Province congolaise d’une autonomie politique et administrative plus grande que celle </w:t>
      </w:r>
      <w:r w:rsidR="00F53C06" w:rsidRPr="00FD13E3">
        <w:rPr>
          <w:rFonts w:ascii="Tahoma" w:hAnsi="Tahoma" w:cs="Tahoma"/>
          <w:sz w:val="24"/>
          <w:szCs w:val="24"/>
        </w:rPr>
        <w:t xml:space="preserve">dont elle était revêtue quand était une Entité Territoriale Décentralisée.  </w:t>
      </w:r>
      <w:r w:rsidRPr="00FD13E3">
        <w:rPr>
          <w:rFonts w:ascii="Tahoma" w:hAnsi="Tahoma" w:cs="Tahoma"/>
          <w:sz w:val="24"/>
          <w:szCs w:val="24"/>
        </w:rPr>
        <w:t xml:space="preserve">La Constitution réalise ainsi la décentralisation politique. </w:t>
      </w:r>
    </w:p>
    <w:p w:rsidR="007D6BF5" w:rsidRDefault="007D6BF5" w:rsidP="006178DC">
      <w:pPr>
        <w:spacing w:after="0"/>
        <w:jc w:val="both"/>
        <w:rPr>
          <w:rFonts w:ascii="Tahoma" w:hAnsi="Tahoma" w:cs="Tahoma"/>
          <w:sz w:val="24"/>
          <w:szCs w:val="24"/>
        </w:rPr>
      </w:pPr>
      <w:r w:rsidRPr="00FD13E3">
        <w:rPr>
          <w:rFonts w:ascii="Tahoma" w:hAnsi="Tahoma" w:cs="Tahoma"/>
          <w:sz w:val="24"/>
          <w:szCs w:val="24"/>
        </w:rPr>
        <w:lastRenderedPageBreak/>
        <w:t xml:space="preserve">L’autonomie constitutionnelle très large conférée à la Province et l’autonomie administrative que la Constitution accorde aux entités  territoriales de base, la Ville, la Commune, le Secteur et/ou la Chefferie, justifient la mise en place des administrations provinciales et locales distinctes les unes des autres tout en étant complémentaires. </w:t>
      </w:r>
    </w:p>
    <w:p w:rsidR="006178DC" w:rsidRPr="00FD13E3" w:rsidRDefault="006178DC" w:rsidP="006178DC">
      <w:pPr>
        <w:spacing w:after="0"/>
        <w:jc w:val="both"/>
        <w:rPr>
          <w:rFonts w:ascii="Tahoma" w:hAnsi="Tahoma" w:cs="Tahoma"/>
          <w:sz w:val="24"/>
          <w:szCs w:val="24"/>
        </w:rPr>
      </w:pPr>
    </w:p>
    <w:p w:rsidR="007D6BF5" w:rsidRPr="00FD13E3" w:rsidRDefault="007D6BF5" w:rsidP="006178DC">
      <w:pPr>
        <w:spacing w:after="0"/>
        <w:jc w:val="both"/>
        <w:rPr>
          <w:rFonts w:ascii="Tahoma" w:hAnsi="Tahoma" w:cs="Tahoma"/>
          <w:sz w:val="24"/>
          <w:szCs w:val="24"/>
        </w:rPr>
      </w:pPr>
      <w:r w:rsidRPr="00FD13E3">
        <w:rPr>
          <w:rFonts w:ascii="Tahoma" w:hAnsi="Tahoma" w:cs="Tahoma"/>
          <w:sz w:val="24"/>
          <w:szCs w:val="24"/>
        </w:rPr>
        <w:t xml:space="preserve">La Constitution établit également des administrations provinciales distinctes des administrations d’Etat constituées des services déconcentrés de l’Administration centrale en provinces ainsi que des administrations locales distinctes des services déconcentrés </w:t>
      </w:r>
      <w:r w:rsidR="00A57087" w:rsidRPr="00FD13E3">
        <w:rPr>
          <w:rFonts w:ascii="Tahoma" w:hAnsi="Tahoma" w:cs="Tahoma"/>
          <w:sz w:val="24"/>
          <w:szCs w:val="24"/>
        </w:rPr>
        <w:t xml:space="preserve">des </w:t>
      </w:r>
      <w:r w:rsidR="006412F2" w:rsidRPr="00FD13E3">
        <w:rPr>
          <w:rFonts w:ascii="Tahoma" w:hAnsi="Tahoma" w:cs="Tahoma"/>
          <w:sz w:val="24"/>
          <w:szCs w:val="24"/>
        </w:rPr>
        <w:t xml:space="preserve">de l’Etat ou des </w:t>
      </w:r>
      <w:r w:rsidR="00A57087" w:rsidRPr="00FD13E3">
        <w:rPr>
          <w:rFonts w:ascii="Tahoma" w:hAnsi="Tahoma" w:cs="Tahoma"/>
          <w:sz w:val="24"/>
          <w:szCs w:val="24"/>
        </w:rPr>
        <w:t xml:space="preserve">Provinces </w:t>
      </w:r>
      <w:r w:rsidRPr="00FD13E3">
        <w:rPr>
          <w:rFonts w:ascii="Tahoma" w:hAnsi="Tahoma" w:cs="Tahoma"/>
          <w:sz w:val="24"/>
          <w:szCs w:val="24"/>
        </w:rPr>
        <w:t xml:space="preserve">affectés dans ces entités décentralisées. </w:t>
      </w:r>
    </w:p>
    <w:p w:rsidR="007D6BF5" w:rsidRDefault="007D6BF5" w:rsidP="006178DC">
      <w:pPr>
        <w:spacing w:after="0"/>
        <w:jc w:val="both"/>
        <w:rPr>
          <w:rFonts w:ascii="Tahoma" w:hAnsi="Tahoma" w:cs="Tahoma"/>
          <w:sz w:val="24"/>
          <w:szCs w:val="24"/>
        </w:rPr>
      </w:pPr>
      <w:r w:rsidRPr="00FD13E3">
        <w:rPr>
          <w:rFonts w:ascii="Tahoma" w:hAnsi="Tahoma" w:cs="Tahoma"/>
          <w:sz w:val="24"/>
          <w:szCs w:val="24"/>
        </w:rPr>
        <w:t>La Constitution établit donc la distinction non seulement entre les services des administrations provinciales et locales ainsi qu’entre ces dernières avec les services des administrations déconcentrées, mais aussi elle établit désormais une distinction entre leurs ressources humaines respectives : la fonction publique nationale et la fonction publique provinciale et locale. Les finances publiques de l’Etat sont distinctes des finances des Provinces</w:t>
      </w:r>
      <w:r w:rsidR="00596572" w:rsidRPr="00FD13E3">
        <w:rPr>
          <w:rFonts w:ascii="Tahoma" w:hAnsi="Tahoma" w:cs="Tahoma"/>
          <w:sz w:val="24"/>
          <w:szCs w:val="24"/>
        </w:rPr>
        <w:t>, etc</w:t>
      </w:r>
      <w:r w:rsidRPr="00FD13E3">
        <w:rPr>
          <w:rFonts w:ascii="Tahoma" w:hAnsi="Tahoma" w:cs="Tahoma"/>
          <w:sz w:val="24"/>
          <w:szCs w:val="24"/>
        </w:rPr>
        <w:t xml:space="preserve">. </w:t>
      </w:r>
    </w:p>
    <w:p w:rsidR="006178DC" w:rsidRPr="00FD13E3" w:rsidRDefault="006178DC" w:rsidP="006178DC">
      <w:pPr>
        <w:spacing w:after="0"/>
        <w:jc w:val="both"/>
        <w:rPr>
          <w:rFonts w:ascii="Tahoma" w:hAnsi="Tahoma" w:cs="Tahoma"/>
          <w:sz w:val="24"/>
          <w:szCs w:val="24"/>
        </w:rPr>
      </w:pPr>
    </w:p>
    <w:p w:rsidR="000E7058" w:rsidRDefault="007D6BF5" w:rsidP="006178DC">
      <w:pPr>
        <w:spacing w:after="0"/>
        <w:jc w:val="both"/>
        <w:rPr>
          <w:rFonts w:ascii="Tahoma" w:hAnsi="Tahoma" w:cs="Tahoma"/>
          <w:sz w:val="24"/>
          <w:szCs w:val="24"/>
        </w:rPr>
      </w:pPr>
      <w:r w:rsidRPr="00FD13E3">
        <w:rPr>
          <w:rFonts w:ascii="Tahoma" w:hAnsi="Tahoma" w:cs="Tahoma"/>
          <w:sz w:val="24"/>
          <w:szCs w:val="24"/>
        </w:rPr>
        <w:t xml:space="preserve">Ces dispositions constitutionnelles entraînent la mise en place des services de l’Administration centrale et des administrations provinciales et locales correspondant à leurs compétences respectives.  En d’autres termes, les administrations centrales devraient être restructurées en se débarrassant des services dont les compétences sont transférées aux Provinces et aux ETD. </w:t>
      </w:r>
    </w:p>
    <w:p w:rsidR="006178DC" w:rsidRPr="00FD13E3" w:rsidRDefault="006178DC" w:rsidP="006178DC">
      <w:pPr>
        <w:spacing w:after="0"/>
        <w:jc w:val="both"/>
        <w:rPr>
          <w:rFonts w:ascii="Tahoma" w:hAnsi="Tahoma" w:cs="Tahoma"/>
          <w:sz w:val="24"/>
          <w:szCs w:val="24"/>
        </w:rPr>
      </w:pPr>
    </w:p>
    <w:p w:rsidR="000E7058" w:rsidRDefault="000E7058" w:rsidP="006178DC">
      <w:pPr>
        <w:spacing w:after="0"/>
        <w:jc w:val="both"/>
        <w:rPr>
          <w:rFonts w:ascii="Tahoma" w:hAnsi="Tahoma" w:cs="Tahoma"/>
          <w:sz w:val="24"/>
          <w:szCs w:val="24"/>
        </w:rPr>
      </w:pPr>
      <w:r w:rsidRPr="00FD13E3">
        <w:rPr>
          <w:rFonts w:ascii="Tahoma" w:hAnsi="Tahoma" w:cs="Tahoma"/>
          <w:sz w:val="24"/>
          <w:szCs w:val="24"/>
        </w:rPr>
        <w:t xml:space="preserve">La profonde réforme de </w:t>
      </w:r>
      <w:r w:rsidR="00453C7F" w:rsidRPr="00FD13E3">
        <w:rPr>
          <w:rFonts w:ascii="Tahoma" w:hAnsi="Tahoma" w:cs="Tahoma"/>
          <w:sz w:val="24"/>
          <w:szCs w:val="24"/>
        </w:rPr>
        <w:t xml:space="preserve">l’organisation </w:t>
      </w:r>
      <w:r w:rsidRPr="00FD13E3">
        <w:rPr>
          <w:rFonts w:ascii="Tahoma" w:hAnsi="Tahoma" w:cs="Tahoma"/>
          <w:sz w:val="24"/>
          <w:szCs w:val="24"/>
        </w:rPr>
        <w:t xml:space="preserve">territoriale </w:t>
      </w:r>
      <w:r w:rsidR="00453C7F" w:rsidRPr="00FD13E3">
        <w:rPr>
          <w:rFonts w:ascii="Tahoma" w:hAnsi="Tahoma" w:cs="Tahoma"/>
          <w:sz w:val="24"/>
          <w:szCs w:val="24"/>
        </w:rPr>
        <w:t xml:space="preserve">et administrative basé essentiellement </w:t>
      </w:r>
      <w:r w:rsidR="0019728D" w:rsidRPr="00FD13E3">
        <w:rPr>
          <w:rFonts w:ascii="Tahoma" w:hAnsi="Tahoma" w:cs="Tahoma"/>
          <w:sz w:val="24"/>
          <w:szCs w:val="24"/>
        </w:rPr>
        <w:t xml:space="preserve">sur la décentralisation </w:t>
      </w:r>
      <w:r w:rsidR="00E021F5" w:rsidRPr="00FD13E3">
        <w:rPr>
          <w:rFonts w:ascii="Tahoma" w:hAnsi="Tahoma" w:cs="Tahoma"/>
          <w:sz w:val="24"/>
          <w:szCs w:val="24"/>
        </w:rPr>
        <w:t xml:space="preserve">a porté également sur le découpage du territoire en 25 Provinces et la Ville de Kinshasa. </w:t>
      </w:r>
    </w:p>
    <w:p w:rsidR="006178DC" w:rsidRPr="00FD13E3" w:rsidRDefault="006178DC" w:rsidP="006178DC">
      <w:pPr>
        <w:spacing w:after="0"/>
        <w:jc w:val="both"/>
        <w:rPr>
          <w:rFonts w:ascii="Tahoma" w:hAnsi="Tahoma" w:cs="Tahoma"/>
          <w:sz w:val="24"/>
          <w:szCs w:val="24"/>
        </w:rPr>
      </w:pPr>
    </w:p>
    <w:p w:rsidR="00E0766B" w:rsidRDefault="00E0766B" w:rsidP="006178DC">
      <w:pPr>
        <w:spacing w:after="0"/>
        <w:jc w:val="both"/>
        <w:rPr>
          <w:rFonts w:ascii="Tahoma" w:hAnsi="Tahoma" w:cs="Tahoma"/>
          <w:sz w:val="24"/>
          <w:szCs w:val="24"/>
        </w:rPr>
      </w:pPr>
      <w:r w:rsidRPr="00FD13E3">
        <w:rPr>
          <w:rFonts w:ascii="Tahoma" w:hAnsi="Tahoma" w:cs="Tahoma"/>
          <w:sz w:val="24"/>
          <w:szCs w:val="24"/>
        </w:rPr>
        <w:t xml:space="preserve">Le découpage a induit des changements profonds de l’organisation des administrations des Provinces. </w:t>
      </w:r>
    </w:p>
    <w:p w:rsidR="006178DC" w:rsidRPr="00FD13E3" w:rsidRDefault="006178DC" w:rsidP="006178DC">
      <w:pPr>
        <w:spacing w:after="0"/>
        <w:jc w:val="both"/>
        <w:rPr>
          <w:rFonts w:ascii="Tahoma" w:hAnsi="Tahoma" w:cs="Tahoma"/>
          <w:sz w:val="24"/>
          <w:szCs w:val="24"/>
        </w:rPr>
      </w:pPr>
    </w:p>
    <w:p w:rsidR="00095BE8" w:rsidRPr="00FD13E3" w:rsidRDefault="00095BE8" w:rsidP="006178DC">
      <w:pPr>
        <w:spacing w:after="0"/>
        <w:jc w:val="both"/>
        <w:rPr>
          <w:rFonts w:ascii="Tahoma" w:hAnsi="Tahoma" w:cs="Tahoma"/>
          <w:b/>
          <w:sz w:val="24"/>
          <w:szCs w:val="24"/>
        </w:rPr>
      </w:pPr>
      <w:r w:rsidRPr="00FD13E3">
        <w:rPr>
          <w:rFonts w:ascii="Tahoma" w:hAnsi="Tahoma" w:cs="Tahoma"/>
          <w:b/>
          <w:sz w:val="24"/>
          <w:szCs w:val="24"/>
        </w:rPr>
        <w:t>II. L’ETAT DES LIEUX DES ADMINISTRATIONS DE NOUVELLES PROVINCES</w:t>
      </w:r>
    </w:p>
    <w:p w:rsidR="00095BE8" w:rsidRPr="006178DC" w:rsidRDefault="00095BE8" w:rsidP="006178DC">
      <w:pPr>
        <w:spacing w:after="0"/>
        <w:jc w:val="both"/>
        <w:rPr>
          <w:rFonts w:ascii="Tahoma" w:hAnsi="Tahoma" w:cs="Tahoma"/>
          <w:b/>
          <w:sz w:val="20"/>
          <w:szCs w:val="24"/>
        </w:rPr>
      </w:pPr>
    </w:p>
    <w:p w:rsidR="00095BE8" w:rsidRDefault="00095BE8" w:rsidP="006178DC">
      <w:pPr>
        <w:pStyle w:val="Paragraphedeliste"/>
        <w:spacing w:after="0"/>
        <w:ind w:left="0"/>
        <w:jc w:val="both"/>
        <w:rPr>
          <w:rFonts w:ascii="Tahoma" w:hAnsi="Tahoma" w:cs="Tahoma"/>
          <w:sz w:val="24"/>
          <w:szCs w:val="24"/>
        </w:rPr>
      </w:pPr>
      <w:r w:rsidRPr="00FD13E3">
        <w:rPr>
          <w:rFonts w:ascii="Tahoma" w:hAnsi="Tahoma" w:cs="Tahoma"/>
          <w:sz w:val="24"/>
          <w:szCs w:val="24"/>
        </w:rPr>
        <w:t>Aux termes de l’article 28 de la loi n°08/012/du 31 juillet 2008 portant principes fondamentaux relatifs à la libre administration des provinces, l’administration provinciale est composée des services publics provinciaux et des services déconcentrées des administrations centrales placées sous autorité des gouverneurs de provinces.</w:t>
      </w:r>
    </w:p>
    <w:p w:rsidR="006178DC" w:rsidRPr="006178DC" w:rsidRDefault="006178DC" w:rsidP="006178DC">
      <w:pPr>
        <w:pStyle w:val="Paragraphedeliste"/>
        <w:spacing w:after="0"/>
        <w:ind w:left="0"/>
        <w:jc w:val="both"/>
        <w:rPr>
          <w:rFonts w:ascii="Tahoma" w:hAnsi="Tahoma" w:cs="Tahoma"/>
          <w:b/>
          <w:sz w:val="20"/>
          <w:szCs w:val="24"/>
        </w:rPr>
      </w:pPr>
    </w:p>
    <w:p w:rsidR="00095BE8" w:rsidRPr="00FD13E3" w:rsidRDefault="00095BE8" w:rsidP="006178DC">
      <w:pPr>
        <w:pStyle w:val="Paragraphedeliste"/>
        <w:spacing w:after="0"/>
        <w:ind w:left="0"/>
        <w:jc w:val="both"/>
        <w:rPr>
          <w:rFonts w:ascii="Tahoma" w:hAnsi="Tahoma" w:cs="Tahoma"/>
          <w:sz w:val="24"/>
          <w:szCs w:val="24"/>
        </w:rPr>
      </w:pPr>
      <w:r w:rsidRPr="00FD13E3">
        <w:rPr>
          <w:rFonts w:ascii="Tahoma" w:hAnsi="Tahoma" w:cs="Tahoma"/>
          <w:sz w:val="24"/>
          <w:szCs w:val="24"/>
        </w:rPr>
        <w:t xml:space="preserve">En application de l’article 194 de la constitution du 18 février 2006, il a été adopté, promulgué et publiée au Journal Officiel, la loi organique n°16/001 du 3 mai 2016 fixant l’organisation et le fonctionnement des services </w:t>
      </w:r>
      <w:r w:rsidR="006178DC">
        <w:rPr>
          <w:rFonts w:ascii="Tahoma" w:hAnsi="Tahoma" w:cs="Tahoma"/>
          <w:sz w:val="24"/>
          <w:szCs w:val="24"/>
        </w:rPr>
        <w:t xml:space="preserve">publics du pouvoir central, des </w:t>
      </w:r>
      <w:r w:rsidRPr="00FD13E3">
        <w:rPr>
          <w:rFonts w:ascii="Tahoma" w:hAnsi="Tahoma" w:cs="Tahoma"/>
          <w:sz w:val="24"/>
          <w:szCs w:val="24"/>
        </w:rPr>
        <w:t>provinces et des Entités Territoriales Décentralisées.</w:t>
      </w:r>
    </w:p>
    <w:p w:rsidR="00095BE8" w:rsidRDefault="00095BE8" w:rsidP="006178DC">
      <w:pPr>
        <w:pStyle w:val="Paragraphedeliste"/>
        <w:spacing w:after="0"/>
        <w:ind w:left="0"/>
        <w:jc w:val="both"/>
        <w:rPr>
          <w:rFonts w:ascii="Tahoma" w:hAnsi="Tahoma" w:cs="Tahoma"/>
          <w:sz w:val="24"/>
          <w:szCs w:val="24"/>
        </w:rPr>
      </w:pPr>
      <w:r w:rsidRPr="00FD13E3">
        <w:rPr>
          <w:rFonts w:ascii="Tahoma" w:hAnsi="Tahoma" w:cs="Tahoma"/>
          <w:sz w:val="24"/>
          <w:szCs w:val="24"/>
        </w:rPr>
        <w:lastRenderedPageBreak/>
        <w:t>Avant les reformes amorcées dans le cadre de la mise en œuvre des mutations voulues par la Constitution du 18 février 2006, les administrations provinciales étaient organisées par l’ordonnance n°082-027 du 19 mars 1982 fixant l’organisation et le cadre organique des départements du Conseil Exécutif et du Commissariat Général du Plan.</w:t>
      </w:r>
    </w:p>
    <w:p w:rsidR="006178DC" w:rsidRPr="00FD13E3" w:rsidRDefault="006178DC" w:rsidP="006178DC">
      <w:pPr>
        <w:pStyle w:val="Paragraphedeliste"/>
        <w:spacing w:after="0"/>
        <w:ind w:left="0"/>
        <w:jc w:val="both"/>
        <w:rPr>
          <w:rFonts w:ascii="Tahoma" w:hAnsi="Tahoma" w:cs="Tahoma"/>
          <w:sz w:val="24"/>
          <w:szCs w:val="24"/>
        </w:rPr>
      </w:pPr>
    </w:p>
    <w:p w:rsidR="00095BE8" w:rsidRDefault="00095BE8" w:rsidP="00FD13E3">
      <w:pPr>
        <w:pStyle w:val="Paragraphedeliste"/>
        <w:spacing w:after="0"/>
        <w:ind w:left="0"/>
        <w:jc w:val="both"/>
        <w:rPr>
          <w:rFonts w:ascii="Tahoma" w:hAnsi="Tahoma" w:cs="Tahoma"/>
          <w:sz w:val="24"/>
          <w:szCs w:val="24"/>
        </w:rPr>
      </w:pPr>
      <w:r w:rsidRPr="00FD13E3">
        <w:rPr>
          <w:rFonts w:ascii="Tahoma" w:hAnsi="Tahoma" w:cs="Tahoma"/>
          <w:sz w:val="24"/>
          <w:szCs w:val="24"/>
        </w:rPr>
        <w:t>Au moment de l’établissement de l’état des lieux des administrations de nouvelles provinces</w:t>
      </w:r>
      <w:r w:rsidR="00D817B6" w:rsidRPr="00FD13E3">
        <w:rPr>
          <w:rFonts w:ascii="Tahoma" w:hAnsi="Tahoma" w:cs="Tahoma"/>
          <w:sz w:val="24"/>
          <w:szCs w:val="24"/>
        </w:rPr>
        <w:t xml:space="preserve"> en 2017</w:t>
      </w:r>
      <w:r w:rsidRPr="00FD13E3">
        <w:rPr>
          <w:rFonts w:ascii="Tahoma" w:hAnsi="Tahoma" w:cs="Tahoma"/>
          <w:sz w:val="24"/>
          <w:szCs w:val="24"/>
        </w:rPr>
        <w:t>, celles-ci disposent :</w:t>
      </w:r>
    </w:p>
    <w:p w:rsidR="006178DC" w:rsidRPr="00FD13E3" w:rsidRDefault="006178DC" w:rsidP="00FD13E3">
      <w:pPr>
        <w:pStyle w:val="Paragraphedeliste"/>
        <w:spacing w:after="0"/>
        <w:ind w:left="0"/>
        <w:jc w:val="both"/>
        <w:rPr>
          <w:rFonts w:ascii="Tahoma" w:hAnsi="Tahoma" w:cs="Tahoma"/>
          <w:sz w:val="24"/>
          <w:szCs w:val="24"/>
        </w:rPr>
      </w:pPr>
    </w:p>
    <w:p w:rsidR="00095BE8" w:rsidRPr="00FD13E3" w:rsidRDefault="00095BE8" w:rsidP="006178DC">
      <w:pPr>
        <w:pStyle w:val="Paragraphedeliste"/>
        <w:numPr>
          <w:ilvl w:val="0"/>
          <w:numId w:val="4"/>
        </w:numPr>
        <w:spacing w:after="0"/>
        <w:ind w:left="284" w:hanging="284"/>
        <w:jc w:val="both"/>
        <w:rPr>
          <w:rFonts w:ascii="Tahoma" w:hAnsi="Tahoma" w:cs="Tahoma"/>
          <w:sz w:val="24"/>
          <w:szCs w:val="24"/>
        </w:rPr>
      </w:pPr>
      <w:r w:rsidRPr="00FD13E3">
        <w:rPr>
          <w:rFonts w:ascii="Tahoma" w:hAnsi="Tahoma" w:cs="Tahoma"/>
          <w:sz w:val="24"/>
          <w:szCs w:val="24"/>
        </w:rPr>
        <w:t>Des administrations déconcentrées léguées par les Districts, ces Administrations étaient organisées en bureaux dirigés par les « chefs des services ». Ces services n’étaient pas chargés de la conception mais de l’exécution de certaines tâches et attributions définies par l’ordonnance de 1982, précitée ;</w:t>
      </w:r>
    </w:p>
    <w:p w:rsidR="00095BE8" w:rsidRPr="00FD13E3" w:rsidRDefault="00035D64" w:rsidP="006178DC">
      <w:pPr>
        <w:pStyle w:val="Paragraphedeliste"/>
        <w:numPr>
          <w:ilvl w:val="0"/>
          <w:numId w:val="4"/>
        </w:numPr>
        <w:spacing w:after="0"/>
        <w:ind w:left="284" w:hanging="284"/>
        <w:jc w:val="both"/>
        <w:rPr>
          <w:rFonts w:ascii="Tahoma" w:hAnsi="Tahoma" w:cs="Tahoma"/>
          <w:sz w:val="24"/>
          <w:szCs w:val="24"/>
        </w:rPr>
      </w:pPr>
      <w:r w:rsidRPr="00FD13E3">
        <w:rPr>
          <w:rFonts w:ascii="Tahoma" w:hAnsi="Tahoma" w:cs="Tahoma"/>
          <w:sz w:val="24"/>
          <w:szCs w:val="24"/>
        </w:rPr>
        <w:t>« </w:t>
      </w:r>
      <w:r w:rsidR="00095BE8" w:rsidRPr="00FD13E3">
        <w:rPr>
          <w:rFonts w:ascii="Tahoma" w:hAnsi="Tahoma" w:cs="Tahoma"/>
          <w:sz w:val="24"/>
          <w:szCs w:val="24"/>
        </w:rPr>
        <w:t>Les guichets uniques</w:t>
      </w:r>
      <w:r w:rsidRPr="00FD13E3">
        <w:rPr>
          <w:rFonts w:ascii="Tahoma" w:hAnsi="Tahoma" w:cs="Tahoma"/>
          <w:sz w:val="24"/>
          <w:szCs w:val="24"/>
        </w:rPr>
        <w:t> »</w:t>
      </w:r>
      <w:r w:rsidR="00095BE8" w:rsidRPr="00FD13E3">
        <w:rPr>
          <w:rFonts w:ascii="Tahoma" w:hAnsi="Tahoma" w:cs="Tahoma"/>
          <w:sz w:val="24"/>
          <w:szCs w:val="24"/>
        </w:rPr>
        <w:t xml:space="preserve"> mis en place par l’arrêté du Ministre de la Fonction Publique n°022/2016 du 21 avril 2016</w:t>
      </w:r>
      <w:r w:rsidRPr="00FD13E3">
        <w:rPr>
          <w:rFonts w:ascii="Tahoma" w:hAnsi="Tahoma" w:cs="Tahoma"/>
          <w:sz w:val="24"/>
          <w:szCs w:val="24"/>
        </w:rPr>
        <w:t>, dans certaines</w:t>
      </w:r>
      <w:r w:rsidR="00095BE8" w:rsidRPr="00FD13E3">
        <w:rPr>
          <w:rFonts w:ascii="Tahoma" w:hAnsi="Tahoma" w:cs="Tahoma"/>
          <w:sz w:val="24"/>
          <w:szCs w:val="24"/>
        </w:rPr>
        <w:t xml:space="preserve"> ne disposent pas de </w:t>
      </w:r>
      <w:r w:rsidRPr="00FD13E3">
        <w:rPr>
          <w:rFonts w:ascii="Tahoma" w:hAnsi="Tahoma" w:cs="Tahoma"/>
          <w:sz w:val="24"/>
          <w:szCs w:val="24"/>
        </w:rPr>
        <w:t>« </w:t>
      </w:r>
      <w:r w:rsidR="00095BE8" w:rsidRPr="00FD13E3">
        <w:rPr>
          <w:rFonts w:ascii="Tahoma" w:hAnsi="Tahoma" w:cs="Tahoma"/>
          <w:sz w:val="24"/>
          <w:szCs w:val="24"/>
        </w:rPr>
        <w:t>guichets uniques</w:t>
      </w:r>
      <w:r w:rsidRPr="00FD13E3">
        <w:rPr>
          <w:rFonts w:ascii="Tahoma" w:hAnsi="Tahoma" w:cs="Tahoma"/>
          <w:sz w:val="24"/>
          <w:szCs w:val="24"/>
        </w:rPr>
        <w:t> »</w:t>
      </w:r>
      <w:r w:rsidR="00095BE8" w:rsidRPr="00FD13E3">
        <w:rPr>
          <w:rFonts w:ascii="Tahoma" w:hAnsi="Tahoma" w:cs="Tahoma"/>
          <w:sz w:val="24"/>
          <w:szCs w:val="24"/>
        </w:rPr>
        <w:t xml:space="preserve"> ;</w:t>
      </w:r>
    </w:p>
    <w:p w:rsidR="00095BE8" w:rsidRPr="00FD13E3" w:rsidRDefault="00095BE8" w:rsidP="006178DC">
      <w:pPr>
        <w:pStyle w:val="Paragraphedeliste"/>
        <w:numPr>
          <w:ilvl w:val="0"/>
          <w:numId w:val="4"/>
        </w:numPr>
        <w:spacing w:after="0"/>
        <w:ind w:left="284" w:hanging="284"/>
        <w:jc w:val="both"/>
        <w:rPr>
          <w:rFonts w:ascii="Tahoma" w:hAnsi="Tahoma" w:cs="Tahoma"/>
          <w:sz w:val="24"/>
          <w:szCs w:val="24"/>
        </w:rPr>
      </w:pPr>
      <w:r w:rsidRPr="00FD13E3">
        <w:rPr>
          <w:rFonts w:ascii="Tahoma" w:hAnsi="Tahoma" w:cs="Tahoma"/>
          <w:sz w:val="24"/>
          <w:szCs w:val="24"/>
        </w:rPr>
        <w:t xml:space="preserve">Dans d’autres provinces, des secrétariats provinciaux mis en place par l’arrêté Ministériel n°025/0161/2016 du 6 novembre 2016 portant nomination des cadres chargés d’animer l’administration provinciale du Vice-premier Ministre, Ministre de l’Intérieur et Sécurité. </w:t>
      </w:r>
    </w:p>
    <w:p w:rsidR="006178DC" w:rsidRDefault="006178DC" w:rsidP="006178DC">
      <w:pPr>
        <w:spacing w:after="0"/>
        <w:jc w:val="both"/>
        <w:rPr>
          <w:rFonts w:ascii="Tahoma" w:hAnsi="Tahoma" w:cs="Tahoma"/>
          <w:sz w:val="24"/>
          <w:szCs w:val="24"/>
        </w:rPr>
      </w:pPr>
    </w:p>
    <w:p w:rsidR="00095BE8" w:rsidRDefault="00095BE8" w:rsidP="006178DC">
      <w:pPr>
        <w:spacing w:after="0"/>
        <w:jc w:val="both"/>
        <w:rPr>
          <w:rFonts w:ascii="Tahoma" w:hAnsi="Tahoma" w:cs="Tahoma"/>
          <w:sz w:val="24"/>
          <w:szCs w:val="24"/>
        </w:rPr>
      </w:pPr>
      <w:r w:rsidRPr="00FD13E3">
        <w:rPr>
          <w:rFonts w:ascii="Tahoma" w:hAnsi="Tahoma" w:cs="Tahoma"/>
          <w:sz w:val="24"/>
          <w:szCs w:val="24"/>
        </w:rPr>
        <w:t>D’une manière générale, les administrations de nouvelles provinces</w:t>
      </w:r>
      <w:r w:rsidR="002430C5" w:rsidRPr="00FD13E3">
        <w:rPr>
          <w:rFonts w:ascii="Tahoma" w:hAnsi="Tahoma" w:cs="Tahoma"/>
          <w:sz w:val="24"/>
          <w:szCs w:val="24"/>
        </w:rPr>
        <w:t xml:space="preserve"> issues du démembrement</w:t>
      </w:r>
      <w:r w:rsidRPr="00FD13E3">
        <w:rPr>
          <w:rFonts w:ascii="Tahoma" w:hAnsi="Tahoma" w:cs="Tahoma"/>
          <w:sz w:val="24"/>
          <w:szCs w:val="24"/>
        </w:rPr>
        <w:t xml:space="preserve"> sont marquées par :</w:t>
      </w:r>
    </w:p>
    <w:p w:rsidR="006178DC" w:rsidRPr="00FD13E3" w:rsidRDefault="006178DC" w:rsidP="006178DC">
      <w:pPr>
        <w:spacing w:after="0"/>
        <w:jc w:val="both"/>
        <w:rPr>
          <w:rFonts w:ascii="Tahoma" w:hAnsi="Tahoma" w:cs="Tahoma"/>
          <w:sz w:val="24"/>
          <w:szCs w:val="24"/>
        </w:rPr>
      </w:pPr>
    </w:p>
    <w:p w:rsidR="00095BE8" w:rsidRPr="00FD13E3" w:rsidRDefault="00095BE8" w:rsidP="006178DC">
      <w:pPr>
        <w:pStyle w:val="Paragraphedeliste"/>
        <w:numPr>
          <w:ilvl w:val="0"/>
          <w:numId w:val="5"/>
        </w:numPr>
        <w:spacing w:after="0"/>
        <w:ind w:left="284" w:hanging="284"/>
        <w:jc w:val="both"/>
        <w:rPr>
          <w:rFonts w:ascii="Tahoma" w:hAnsi="Tahoma" w:cs="Tahoma"/>
          <w:sz w:val="24"/>
          <w:szCs w:val="24"/>
        </w:rPr>
      </w:pPr>
      <w:r w:rsidRPr="00FD13E3">
        <w:rPr>
          <w:rFonts w:ascii="Tahoma" w:hAnsi="Tahoma" w:cs="Tahoma"/>
          <w:sz w:val="24"/>
          <w:szCs w:val="24"/>
        </w:rPr>
        <w:t xml:space="preserve">L’existence de structures fonctionnelles </w:t>
      </w:r>
      <w:r w:rsidR="00D4232F" w:rsidRPr="00FD13E3">
        <w:rPr>
          <w:rFonts w:ascii="Tahoma" w:hAnsi="Tahoma" w:cs="Tahoma"/>
          <w:sz w:val="24"/>
          <w:szCs w:val="24"/>
        </w:rPr>
        <w:t xml:space="preserve">de fait </w:t>
      </w:r>
      <w:r w:rsidRPr="00FD13E3">
        <w:rPr>
          <w:rFonts w:ascii="Tahoma" w:hAnsi="Tahoma" w:cs="Tahoma"/>
          <w:sz w:val="24"/>
          <w:szCs w:val="24"/>
        </w:rPr>
        <w:t>(bureau) légués par les districts,</w:t>
      </w:r>
    </w:p>
    <w:p w:rsidR="00095BE8" w:rsidRPr="00FD13E3" w:rsidRDefault="00095BE8" w:rsidP="006178DC">
      <w:pPr>
        <w:pStyle w:val="Paragraphedeliste"/>
        <w:numPr>
          <w:ilvl w:val="0"/>
          <w:numId w:val="5"/>
        </w:numPr>
        <w:spacing w:after="0"/>
        <w:ind w:left="284" w:hanging="284"/>
        <w:jc w:val="both"/>
        <w:rPr>
          <w:rFonts w:ascii="Tahoma" w:hAnsi="Tahoma" w:cs="Tahoma"/>
          <w:sz w:val="24"/>
          <w:szCs w:val="24"/>
        </w:rPr>
      </w:pPr>
      <w:r w:rsidRPr="00FD13E3">
        <w:rPr>
          <w:rFonts w:ascii="Tahoma" w:hAnsi="Tahoma" w:cs="Tahoma"/>
          <w:sz w:val="24"/>
          <w:szCs w:val="24"/>
        </w:rPr>
        <w:t xml:space="preserve">L’existence des administrations </w:t>
      </w:r>
      <w:r w:rsidRPr="00FD13E3">
        <w:rPr>
          <w:rFonts w:ascii="Tahoma" w:hAnsi="Tahoma" w:cs="Tahoma"/>
          <w:b/>
          <w:sz w:val="24"/>
          <w:szCs w:val="24"/>
        </w:rPr>
        <w:t xml:space="preserve">« guichets uniques » </w:t>
      </w:r>
      <w:r w:rsidRPr="00FD13E3">
        <w:rPr>
          <w:rFonts w:ascii="Tahoma" w:hAnsi="Tahoma" w:cs="Tahoma"/>
          <w:sz w:val="24"/>
          <w:szCs w:val="24"/>
        </w:rPr>
        <w:t>dans certaines provinces et pas dans d’autres,</w:t>
      </w:r>
    </w:p>
    <w:p w:rsidR="00095BE8" w:rsidRPr="00FD13E3" w:rsidRDefault="00095BE8" w:rsidP="006178DC">
      <w:pPr>
        <w:pStyle w:val="Paragraphedeliste"/>
        <w:numPr>
          <w:ilvl w:val="0"/>
          <w:numId w:val="5"/>
        </w:numPr>
        <w:spacing w:after="0"/>
        <w:ind w:left="284" w:hanging="284"/>
        <w:jc w:val="both"/>
        <w:rPr>
          <w:rFonts w:ascii="Tahoma" w:hAnsi="Tahoma" w:cs="Tahoma"/>
          <w:sz w:val="24"/>
          <w:szCs w:val="24"/>
        </w:rPr>
      </w:pPr>
      <w:r w:rsidRPr="00FD13E3">
        <w:rPr>
          <w:rFonts w:ascii="Tahoma" w:hAnsi="Tahoma" w:cs="Tahoma"/>
          <w:sz w:val="24"/>
          <w:szCs w:val="24"/>
        </w:rPr>
        <w:t>L’existence des secrétariats provinciaux dans un groupe des provinces et pas dans d’autres.</w:t>
      </w:r>
    </w:p>
    <w:p w:rsidR="00095BE8" w:rsidRPr="00FD13E3" w:rsidRDefault="00E16E8E" w:rsidP="006178DC">
      <w:pPr>
        <w:pStyle w:val="Paragraphedeliste"/>
        <w:numPr>
          <w:ilvl w:val="0"/>
          <w:numId w:val="5"/>
        </w:numPr>
        <w:spacing w:after="0"/>
        <w:ind w:left="284" w:hanging="284"/>
        <w:jc w:val="both"/>
        <w:rPr>
          <w:rFonts w:ascii="Tahoma" w:hAnsi="Tahoma" w:cs="Tahoma"/>
          <w:sz w:val="24"/>
          <w:szCs w:val="24"/>
        </w:rPr>
      </w:pPr>
      <w:r w:rsidRPr="00FD13E3">
        <w:rPr>
          <w:rFonts w:ascii="Tahoma" w:hAnsi="Tahoma" w:cs="Tahoma"/>
          <w:sz w:val="24"/>
          <w:szCs w:val="24"/>
        </w:rPr>
        <w:t>et p</w:t>
      </w:r>
      <w:r w:rsidR="00095BE8" w:rsidRPr="00FD13E3">
        <w:rPr>
          <w:rFonts w:ascii="Tahoma" w:hAnsi="Tahoma" w:cs="Tahoma"/>
          <w:sz w:val="24"/>
          <w:szCs w:val="24"/>
        </w:rPr>
        <w:t xml:space="preserve">ar l’absence généralisée des administrations décentralisées prévues par l’article 28 de la loi n°08/012 du 31 juillet 2008 portant principes fondamentales relatifs à la libre administration des provinces.  </w:t>
      </w:r>
    </w:p>
    <w:p w:rsidR="006178DC" w:rsidRPr="006178DC" w:rsidRDefault="006178DC" w:rsidP="006178DC">
      <w:pPr>
        <w:spacing w:after="0"/>
        <w:jc w:val="both"/>
        <w:rPr>
          <w:rFonts w:ascii="Tahoma" w:hAnsi="Tahoma" w:cs="Tahoma"/>
          <w:sz w:val="20"/>
          <w:szCs w:val="24"/>
        </w:rPr>
      </w:pPr>
    </w:p>
    <w:p w:rsidR="00095BE8" w:rsidRPr="00FD13E3" w:rsidRDefault="00095BE8" w:rsidP="006178DC">
      <w:pPr>
        <w:spacing w:after="0"/>
        <w:jc w:val="both"/>
        <w:rPr>
          <w:rFonts w:ascii="Tahoma" w:hAnsi="Tahoma" w:cs="Tahoma"/>
          <w:sz w:val="24"/>
          <w:szCs w:val="24"/>
        </w:rPr>
      </w:pPr>
      <w:r w:rsidRPr="00FD13E3">
        <w:rPr>
          <w:rFonts w:ascii="Tahoma" w:hAnsi="Tahoma" w:cs="Tahoma"/>
          <w:sz w:val="24"/>
          <w:szCs w:val="24"/>
        </w:rPr>
        <w:t xml:space="preserve">La tendance générale est à l’augmentation des services déconcentrés alors que c’est le contraire qui devait se produire. </w:t>
      </w:r>
    </w:p>
    <w:p w:rsidR="006178DC" w:rsidRPr="006178DC" w:rsidRDefault="006178DC" w:rsidP="006178DC">
      <w:pPr>
        <w:spacing w:after="0"/>
        <w:jc w:val="both"/>
        <w:rPr>
          <w:rFonts w:ascii="Tahoma" w:hAnsi="Tahoma" w:cs="Tahoma"/>
          <w:sz w:val="20"/>
          <w:szCs w:val="24"/>
        </w:rPr>
      </w:pPr>
    </w:p>
    <w:p w:rsidR="00095BE8" w:rsidRPr="00FD13E3" w:rsidRDefault="00095BE8" w:rsidP="006178DC">
      <w:pPr>
        <w:spacing w:after="0"/>
        <w:jc w:val="both"/>
        <w:rPr>
          <w:rFonts w:ascii="Tahoma" w:hAnsi="Tahoma" w:cs="Tahoma"/>
          <w:sz w:val="24"/>
          <w:szCs w:val="24"/>
        </w:rPr>
      </w:pPr>
      <w:r w:rsidRPr="00FD13E3">
        <w:rPr>
          <w:rFonts w:ascii="Tahoma" w:hAnsi="Tahoma" w:cs="Tahoma"/>
          <w:sz w:val="24"/>
          <w:szCs w:val="24"/>
        </w:rPr>
        <w:t>Cette situation de l’existence des plusieurs administrations mises en place en provinces par le Gouvernement Central sans articulation ni cohérence entre celles-ci a un impact sur les rapports entre les Ministres Provinciaux et les administrations déconcentrés.</w:t>
      </w:r>
    </w:p>
    <w:p w:rsidR="006178DC" w:rsidRPr="006178DC" w:rsidRDefault="006178DC" w:rsidP="006178DC">
      <w:pPr>
        <w:spacing w:after="0"/>
        <w:jc w:val="both"/>
        <w:rPr>
          <w:rFonts w:ascii="Tahoma" w:hAnsi="Tahoma" w:cs="Tahoma"/>
          <w:sz w:val="20"/>
          <w:szCs w:val="24"/>
        </w:rPr>
      </w:pPr>
    </w:p>
    <w:p w:rsidR="00095BE8" w:rsidRPr="00FD13E3" w:rsidRDefault="00095BE8" w:rsidP="006178DC">
      <w:pPr>
        <w:spacing w:after="0"/>
        <w:jc w:val="both"/>
        <w:rPr>
          <w:rFonts w:ascii="Tahoma" w:hAnsi="Tahoma" w:cs="Tahoma"/>
          <w:sz w:val="24"/>
          <w:szCs w:val="24"/>
        </w:rPr>
      </w:pPr>
      <w:r w:rsidRPr="00FD13E3">
        <w:rPr>
          <w:rFonts w:ascii="Tahoma" w:hAnsi="Tahoma" w:cs="Tahoma"/>
          <w:sz w:val="24"/>
          <w:szCs w:val="24"/>
        </w:rPr>
        <w:lastRenderedPageBreak/>
        <w:t>Les Ministres provinciaux sont désemparées et n’ont pas encore assez d’autorité sur ces administrations dont les attributions ne sont mêmes pas connues par les agents qui y travaillent.</w:t>
      </w:r>
    </w:p>
    <w:p w:rsidR="006178DC" w:rsidRDefault="006178DC" w:rsidP="006178DC">
      <w:pPr>
        <w:spacing w:after="0"/>
        <w:jc w:val="both"/>
        <w:rPr>
          <w:rFonts w:ascii="Tahoma" w:hAnsi="Tahoma" w:cs="Tahoma"/>
          <w:sz w:val="24"/>
          <w:szCs w:val="24"/>
        </w:rPr>
      </w:pPr>
    </w:p>
    <w:p w:rsidR="00095BE8" w:rsidRPr="00FD13E3" w:rsidRDefault="00095BE8" w:rsidP="006178DC">
      <w:pPr>
        <w:spacing w:after="0"/>
        <w:jc w:val="both"/>
        <w:rPr>
          <w:rFonts w:ascii="Tahoma" w:hAnsi="Tahoma" w:cs="Tahoma"/>
          <w:sz w:val="24"/>
          <w:szCs w:val="24"/>
        </w:rPr>
      </w:pPr>
      <w:r w:rsidRPr="00FD13E3">
        <w:rPr>
          <w:rFonts w:ascii="Tahoma" w:hAnsi="Tahoma" w:cs="Tahoma"/>
          <w:sz w:val="24"/>
          <w:szCs w:val="24"/>
        </w:rPr>
        <w:t>Les administrations déconcentrées bureaux légués par les districts, les Guichets Uniques du Ministère de la Fonction Publique et les Secrétariat Provinciaux de Ministère de l’Intérieur, dépendent</w:t>
      </w:r>
      <w:r w:rsidR="004D0B0B" w:rsidRPr="00FD13E3">
        <w:rPr>
          <w:rFonts w:ascii="Tahoma" w:hAnsi="Tahoma" w:cs="Tahoma"/>
          <w:sz w:val="24"/>
          <w:szCs w:val="24"/>
        </w:rPr>
        <w:t xml:space="preserve"> des administrations centrales et réclament de ne dépendre que du Gouverneur de Province. </w:t>
      </w:r>
    </w:p>
    <w:p w:rsidR="006178DC" w:rsidRDefault="006178DC" w:rsidP="006178DC">
      <w:pPr>
        <w:spacing w:after="0"/>
        <w:jc w:val="both"/>
        <w:rPr>
          <w:rFonts w:ascii="Tahoma" w:hAnsi="Tahoma" w:cs="Tahoma"/>
          <w:sz w:val="24"/>
          <w:szCs w:val="24"/>
        </w:rPr>
      </w:pPr>
    </w:p>
    <w:p w:rsidR="00095BE8" w:rsidRPr="00FD13E3" w:rsidRDefault="00095BE8" w:rsidP="006178DC">
      <w:pPr>
        <w:spacing w:after="0"/>
        <w:jc w:val="both"/>
        <w:rPr>
          <w:rFonts w:ascii="Tahoma" w:hAnsi="Tahoma" w:cs="Tahoma"/>
          <w:sz w:val="24"/>
          <w:szCs w:val="24"/>
        </w:rPr>
      </w:pPr>
      <w:r w:rsidRPr="00FD13E3">
        <w:rPr>
          <w:rFonts w:ascii="Tahoma" w:hAnsi="Tahoma" w:cs="Tahoma"/>
          <w:sz w:val="24"/>
          <w:szCs w:val="24"/>
        </w:rPr>
        <w:t>Il faut relever également que quelques administrations, les anciens bureaux légués par les districts dépendant encore des divisions provinciales des provinces démembrées notamment les services des finances, que servent à la fois deux maitres (ancienne et nouvelles province).</w:t>
      </w:r>
    </w:p>
    <w:p w:rsidR="006178DC" w:rsidRDefault="006178DC" w:rsidP="006178DC">
      <w:pPr>
        <w:spacing w:after="0"/>
        <w:jc w:val="both"/>
        <w:rPr>
          <w:rFonts w:ascii="Tahoma" w:hAnsi="Tahoma" w:cs="Tahoma"/>
          <w:sz w:val="24"/>
          <w:szCs w:val="24"/>
        </w:rPr>
      </w:pPr>
    </w:p>
    <w:p w:rsidR="00095BE8" w:rsidRPr="00FD13E3" w:rsidRDefault="00095BE8" w:rsidP="006178DC">
      <w:pPr>
        <w:spacing w:after="0"/>
        <w:jc w:val="both"/>
        <w:rPr>
          <w:rFonts w:ascii="Tahoma" w:hAnsi="Tahoma" w:cs="Tahoma"/>
          <w:sz w:val="24"/>
          <w:szCs w:val="24"/>
        </w:rPr>
      </w:pPr>
      <w:r w:rsidRPr="00FD13E3">
        <w:rPr>
          <w:rFonts w:ascii="Tahoma" w:hAnsi="Tahoma" w:cs="Tahoma"/>
          <w:sz w:val="24"/>
          <w:szCs w:val="24"/>
        </w:rPr>
        <w:t>Les Ministres Provinciaux sont chargés chacun de plusieurs administrations n’ayant pas d’affinité entre elles. Ceci ne leur permet pas d’asseoir leur autorité sur ces administrations dont ils devraient maitriser les attributions, et les faires respecter par la population et par les autres administrations.</w:t>
      </w:r>
    </w:p>
    <w:p w:rsidR="006178DC" w:rsidRDefault="006178DC" w:rsidP="006178DC">
      <w:pPr>
        <w:spacing w:after="0"/>
        <w:jc w:val="both"/>
        <w:rPr>
          <w:rFonts w:ascii="Tahoma" w:hAnsi="Tahoma" w:cs="Tahoma"/>
          <w:sz w:val="24"/>
          <w:szCs w:val="24"/>
        </w:rPr>
      </w:pPr>
    </w:p>
    <w:p w:rsidR="00095BE8" w:rsidRPr="00FD13E3" w:rsidRDefault="00095BE8" w:rsidP="006178DC">
      <w:pPr>
        <w:spacing w:after="0"/>
        <w:jc w:val="both"/>
        <w:rPr>
          <w:rFonts w:ascii="Tahoma" w:hAnsi="Tahoma" w:cs="Tahoma"/>
          <w:sz w:val="24"/>
          <w:szCs w:val="24"/>
        </w:rPr>
      </w:pPr>
      <w:r w:rsidRPr="00FD13E3">
        <w:rPr>
          <w:rFonts w:ascii="Tahoma" w:hAnsi="Tahoma" w:cs="Tahoma"/>
          <w:sz w:val="24"/>
          <w:szCs w:val="24"/>
        </w:rPr>
        <w:t xml:space="preserve">Les dysfonctionnements qui marquent l’organisation et le fonctionnement des services provinciaux, sont aggravés par le manque </w:t>
      </w:r>
      <w:r w:rsidR="006178DC">
        <w:rPr>
          <w:rFonts w:ascii="Tahoma" w:hAnsi="Tahoma" w:cs="Tahoma"/>
          <w:sz w:val="24"/>
          <w:szCs w:val="24"/>
        </w:rPr>
        <w:t xml:space="preserve">des bureaux, des équipements et </w:t>
      </w:r>
      <w:r w:rsidRPr="00FD13E3">
        <w:rPr>
          <w:rFonts w:ascii="Tahoma" w:hAnsi="Tahoma" w:cs="Tahoma"/>
          <w:sz w:val="24"/>
          <w:szCs w:val="24"/>
        </w:rPr>
        <w:t>des fournitures. Leurs bureaux ont été cédés aux ministres provinciaux.</w:t>
      </w:r>
    </w:p>
    <w:p w:rsidR="006178DC" w:rsidRDefault="006178DC" w:rsidP="006178DC">
      <w:pPr>
        <w:spacing w:after="0"/>
        <w:jc w:val="both"/>
        <w:rPr>
          <w:rFonts w:ascii="Tahoma" w:hAnsi="Tahoma" w:cs="Tahoma"/>
          <w:sz w:val="24"/>
          <w:szCs w:val="24"/>
        </w:rPr>
      </w:pPr>
    </w:p>
    <w:p w:rsidR="00095BE8" w:rsidRPr="00FD13E3" w:rsidRDefault="00095BE8" w:rsidP="006178DC">
      <w:pPr>
        <w:spacing w:after="0"/>
        <w:jc w:val="both"/>
        <w:rPr>
          <w:rFonts w:ascii="Tahoma" w:hAnsi="Tahoma" w:cs="Tahoma"/>
          <w:sz w:val="24"/>
          <w:szCs w:val="24"/>
        </w:rPr>
      </w:pPr>
      <w:r w:rsidRPr="00FD13E3">
        <w:rPr>
          <w:rFonts w:ascii="Tahoma" w:hAnsi="Tahoma" w:cs="Tahoma"/>
          <w:sz w:val="24"/>
          <w:szCs w:val="24"/>
        </w:rPr>
        <w:t>Les administrations de nouvelles provinces sont également confrontées à un troisième problème qui est celui de ressources humaines.</w:t>
      </w:r>
    </w:p>
    <w:p w:rsidR="006178DC" w:rsidRPr="006178DC" w:rsidRDefault="006178DC" w:rsidP="006178DC">
      <w:pPr>
        <w:spacing w:after="0"/>
        <w:jc w:val="both"/>
        <w:rPr>
          <w:rFonts w:ascii="Tahoma" w:hAnsi="Tahoma" w:cs="Tahoma"/>
          <w:sz w:val="20"/>
          <w:szCs w:val="24"/>
        </w:rPr>
      </w:pPr>
    </w:p>
    <w:p w:rsidR="00095BE8" w:rsidRPr="00FD13E3" w:rsidRDefault="00095BE8" w:rsidP="006178DC">
      <w:pPr>
        <w:spacing w:after="0"/>
        <w:jc w:val="both"/>
        <w:rPr>
          <w:rFonts w:ascii="Tahoma" w:hAnsi="Tahoma" w:cs="Tahoma"/>
          <w:sz w:val="24"/>
          <w:szCs w:val="24"/>
        </w:rPr>
      </w:pPr>
      <w:r w:rsidRPr="00FD13E3">
        <w:rPr>
          <w:rFonts w:ascii="Tahoma" w:hAnsi="Tahoma" w:cs="Tahoma"/>
          <w:sz w:val="24"/>
          <w:szCs w:val="24"/>
        </w:rPr>
        <w:t>Le nombre des agents non immatriculés appelés, nouvelles unités, est proportionnellement plus élevé que celui du personnel matriculé et régulièrement rémunéré.</w:t>
      </w:r>
    </w:p>
    <w:p w:rsidR="006178DC" w:rsidRPr="006178DC" w:rsidRDefault="006178DC" w:rsidP="006178DC">
      <w:pPr>
        <w:spacing w:after="0"/>
        <w:jc w:val="both"/>
        <w:rPr>
          <w:rFonts w:ascii="Tahoma" w:hAnsi="Tahoma" w:cs="Tahoma"/>
          <w:sz w:val="20"/>
          <w:szCs w:val="24"/>
        </w:rPr>
      </w:pPr>
    </w:p>
    <w:p w:rsidR="00095BE8" w:rsidRPr="00FD13E3" w:rsidRDefault="00095BE8" w:rsidP="006178DC">
      <w:pPr>
        <w:spacing w:after="0"/>
        <w:jc w:val="both"/>
        <w:rPr>
          <w:rFonts w:ascii="Tahoma" w:hAnsi="Tahoma" w:cs="Tahoma"/>
          <w:sz w:val="24"/>
          <w:szCs w:val="24"/>
        </w:rPr>
      </w:pPr>
      <w:r w:rsidRPr="00FD13E3">
        <w:rPr>
          <w:rFonts w:ascii="Tahoma" w:hAnsi="Tahoma" w:cs="Tahoma"/>
          <w:sz w:val="24"/>
          <w:szCs w:val="24"/>
        </w:rPr>
        <w:t xml:space="preserve">Le niveau d’études du personnel est à relever. Les administrations des districts étaient composées des services d’exécutions. </w:t>
      </w:r>
    </w:p>
    <w:p w:rsidR="006178DC" w:rsidRPr="006178DC" w:rsidRDefault="006178DC" w:rsidP="006178DC">
      <w:pPr>
        <w:spacing w:after="0"/>
        <w:jc w:val="both"/>
        <w:rPr>
          <w:rFonts w:ascii="Tahoma" w:hAnsi="Tahoma" w:cs="Tahoma"/>
          <w:sz w:val="20"/>
          <w:szCs w:val="24"/>
        </w:rPr>
      </w:pPr>
    </w:p>
    <w:p w:rsidR="00095BE8" w:rsidRPr="00FD13E3" w:rsidRDefault="00095BE8" w:rsidP="006178DC">
      <w:pPr>
        <w:spacing w:after="0"/>
        <w:jc w:val="both"/>
        <w:rPr>
          <w:rFonts w:ascii="Tahoma" w:hAnsi="Tahoma" w:cs="Tahoma"/>
          <w:sz w:val="24"/>
          <w:szCs w:val="24"/>
        </w:rPr>
      </w:pPr>
      <w:r w:rsidRPr="00FD13E3">
        <w:rPr>
          <w:rFonts w:ascii="Tahoma" w:hAnsi="Tahoma" w:cs="Tahoma"/>
          <w:sz w:val="24"/>
          <w:szCs w:val="24"/>
        </w:rPr>
        <w:t>Les agents et « </w:t>
      </w:r>
      <w:r w:rsidRPr="00FD13E3">
        <w:rPr>
          <w:rFonts w:ascii="Tahoma" w:hAnsi="Tahoma" w:cs="Tahoma"/>
          <w:b/>
          <w:sz w:val="24"/>
          <w:szCs w:val="24"/>
        </w:rPr>
        <w:t>les chefs de service</w:t>
      </w:r>
      <w:r w:rsidRPr="00FD13E3">
        <w:rPr>
          <w:rFonts w:ascii="Tahoma" w:hAnsi="Tahoma" w:cs="Tahoma"/>
          <w:sz w:val="24"/>
          <w:szCs w:val="24"/>
        </w:rPr>
        <w:t> » de ces administrations attendent impatiemment la transformation de leurs bureaux en divisions provinciales et leurs promotions pour qu’ils dirigent ces divisions.</w:t>
      </w:r>
    </w:p>
    <w:p w:rsidR="006178DC" w:rsidRPr="006178DC" w:rsidRDefault="006178DC" w:rsidP="006178DC">
      <w:pPr>
        <w:spacing w:after="0"/>
        <w:jc w:val="both"/>
        <w:rPr>
          <w:rFonts w:ascii="Tahoma" w:hAnsi="Tahoma" w:cs="Tahoma"/>
          <w:sz w:val="20"/>
          <w:szCs w:val="24"/>
        </w:rPr>
      </w:pPr>
    </w:p>
    <w:p w:rsidR="00095BE8" w:rsidRPr="00FD13E3" w:rsidRDefault="00095BE8" w:rsidP="006178DC">
      <w:pPr>
        <w:spacing w:after="0"/>
        <w:jc w:val="both"/>
        <w:rPr>
          <w:rFonts w:ascii="Tahoma" w:hAnsi="Tahoma" w:cs="Tahoma"/>
          <w:sz w:val="24"/>
          <w:szCs w:val="24"/>
        </w:rPr>
      </w:pPr>
      <w:r w:rsidRPr="00FD13E3">
        <w:rPr>
          <w:rFonts w:ascii="Tahoma" w:hAnsi="Tahoma" w:cs="Tahoma"/>
          <w:sz w:val="24"/>
          <w:szCs w:val="24"/>
        </w:rPr>
        <w:t xml:space="preserve">Les dysfonctionnements et le problème d’infrastructures des administrations de nouvelles provinces semblent être également ceux auxquelles est confrontée l’administration des villes capitales des nouvelles provinces. </w:t>
      </w:r>
    </w:p>
    <w:p w:rsidR="002E6DF8" w:rsidRPr="006178DC" w:rsidRDefault="002E6DF8" w:rsidP="006178DC">
      <w:pPr>
        <w:spacing w:after="0"/>
        <w:jc w:val="both"/>
        <w:rPr>
          <w:rFonts w:ascii="Tahoma" w:hAnsi="Tahoma" w:cs="Tahoma"/>
          <w:sz w:val="20"/>
          <w:szCs w:val="24"/>
        </w:rPr>
      </w:pPr>
    </w:p>
    <w:p w:rsidR="002E6DF8" w:rsidRPr="00FD13E3" w:rsidRDefault="002E6DF8" w:rsidP="006178DC">
      <w:pPr>
        <w:spacing w:after="0"/>
        <w:jc w:val="both"/>
        <w:rPr>
          <w:rFonts w:ascii="Tahoma" w:hAnsi="Tahoma" w:cs="Tahoma"/>
          <w:sz w:val="24"/>
          <w:szCs w:val="24"/>
        </w:rPr>
      </w:pPr>
      <w:r w:rsidRPr="00FD13E3">
        <w:rPr>
          <w:rFonts w:ascii="Tahoma" w:hAnsi="Tahoma" w:cs="Tahoma"/>
          <w:sz w:val="24"/>
          <w:szCs w:val="24"/>
        </w:rPr>
        <w:t>On peut dire qu’à la date d’aujourd’hui il n’y a pas d’administration provinciale structuré ou organisé sur base des organigrammes.</w:t>
      </w:r>
    </w:p>
    <w:p w:rsidR="005606E8" w:rsidRPr="00FD13E3" w:rsidRDefault="005606E8" w:rsidP="006178DC">
      <w:pPr>
        <w:spacing w:after="0"/>
        <w:jc w:val="both"/>
        <w:rPr>
          <w:rFonts w:ascii="Tahoma" w:hAnsi="Tahoma" w:cs="Tahoma"/>
          <w:sz w:val="24"/>
          <w:szCs w:val="24"/>
        </w:rPr>
      </w:pPr>
      <w:r w:rsidRPr="00FD13E3">
        <w:rPr>
          <w:rFonts w:ascii="Tahoma" w:hAnsi="Tahoma" w:cs="Tahoma"/>
          <w:sz w:val="24"/>
          <w:szCs w:val="24"/>
        </w:rPr>
        <w:lastRenderedPageBreak/>
        <w:t xml:space="preserve">Toutes les Provinces étaient organisées d’une manière </w:t>
      </w:r>
      <w:r w:rsidR="00975EFF" w:rsidRPr="00FD13E3">
        <w:rPr>
          <w:rFonts w:ascii="Tahoma" w:hAnsi="Tahoma" w:cs="Tahoma"/>
          <w:sz w:val="24"/>
          <w:szCs w:val="24"/>
        </w:rPr>
        <w:t xml:space="preserve">uniforme </w:t>
      </w:r>
      <w:r w:rsidR="009069A7" w:rsidRPr="00FD13E3">
        <w:rPr>
          <w:rFonts w:ascii="Tahoma" w:hAnsi="Tahoma" w:cs="Tahoma"/>
          <w:sz w:val="24"/>
          <w:szCs w:val="24"/>
        </w:rPr>
        <w:t xml:space="preserve">avant le découpage </w:t>
      </w:r>
      <w:r w:rsidR="009065DA" w:rsidRPr="00FD13E3">
        <w:rPr>
          <w:rFonts w:ascii="Tahoma" w:hAnsi="Tahoma" w:cs="Tahoma"/>
          <w:sz w:val="24"/>
          <w:szCs w:val="24"/>
        </w:rPr>
        <w:t>mais depuis l’effectivité de la mise en place de nouvelles Provinces instituées par l’article 2 de la Constitution, une partie des Provinces disposent des administrations</w:t>
      </w:r>
      <w:r w:rsidR="00DA120F" w:rsidRPr="00FD13E3">
        <w:rPr>
          <w:rFonts w:ascii="Tahoma" w:hAnsi="Tahoma" w:cs="Tahoma"/>
          <w:sz w:val="24"/>
          <w:szCs w:val="24"/>
        </w:rPr>
        <w:t xml:space="preserve"> qui étaient prévues par l</w:t>
      </w:r>
      <w:r w:rsidR="003008D9" w:rsidRPr="00FD13E3">
        <w:rPr>
          <w:rFonts w:ascii="Tahoma" w:hAnsi="Tahoma" w:cs="Tahoma"/>
          <w:sz w:val="24"/>
          <w:szCs w:val="24"/>
        </w:rPr>
        <w:t>’ordonnance</w:t>
      </w:r>
      <w:r w:rsidR="00DA120F" w:rsidRPr="00FD13E3">
        <w:rPr>
          <w:rFonts w:ascii="Tahoma" w:hAnsi="Tahoma" w:cs="Tahoma"/>
          <w:sz w:val="24"/>
          <w:szCs w:val="24"/>
        </w:rPr>
        <w:t xml:space="preserve"> du 19 mai 1982</w:t>
      </w:r>
      <w:r w:rsidR="00B828FF" w:rsidRPr="00FD13E3">
        <w:rPr>
          <w:rFonts w:ascii="Tahoma" w:hAnsi="Tahoma" w:cs="Tahoma"/>
          <w:sz w:val="24"/>
          <w:szCs w:val="24"/>
        </w:rPr>
        <w:t xml:space="preserve"> </w:t>
      </w:r>
      <w:r w:rsidR="00A13E2F" w:rsidRPr="00FD13E3">
        <w:rPr>
          <w:rFonts w:ascii="Tahoma" w:hAnsi="Tahoma" w:cs="Tahoma"/>
          <w:sz w:val="24"/>
          <w:szCs w:val="24"/>
        </w:rPr>
        <w:t xml:space="preserve">et l’autre partie </w:t>
      </w:r>
      <w:r w:rsidR="000A6B07" w:rsidRPr="00FD13E3">
        <w:rPr>
          <w:rFonts w:ascii="Tahoma" w:hAnsi="Tahoma" w:cs="Tahoma"/>
          <w:sz w:val="24"/>
          <w:szCs w:val="24"/>
        </w:rPr>
        <w:t xml:space="preserve">des Provinces ne sont pas dotées des administrations provinciales </w:t>
      </w:r>
      <w:r w:rsidR="00DA120F" w:rsidRPr="00FD13E3">
        <w:rPr>
          <w:rFonts w:ascii="Tahoma" w:hAnsi="Tahoma" w:cs="Tahoma"/>
          <w:sz w:val="24"/>
          <w:szCs w:val="24"/>
        </w:rPr>
        <w:t>structurées</w:t>
      </w:r>
      <w:r w:rsidR="000A6B07" w:rsidRPr="00FD13E3">
        <w:rPr>
          <w:rFonts w:ascii="Tahoma" w:hAnsi="Tahoma" w:cs="Tahoma"/>
          <w:sz w:val="24"/>
          <w:szCs w:val="24"/>
        </w:rPr>
        <w:t xml:space="preserve"> </w:t>
      </w:r>
      <w:r w:rsidR="00DA120F" w:rsidRPr="00FD13E3">
        <w:rPr>
          <w:rFonts w:ascii="Tahoma" w:hAnsi="Tahoma" w:cs="Tahoma"/>
          <w:sz w:val="24"/>
          <w:szCs w:val="24"/>
        </w:rPr>
        <w:t xml:space="preserve">en fonction de leurs </w:t>
      </w:r>
      <w:r w:rsidR="00B828FF" w:rsidRPr="00FD13E3">
        <w:rPr>
          <w:rFonts w:ascii="Tahoma" w:hAnsi="Tahoma" w:cs="Tahoma"/>
          <w:sz w:val="24"/>
          <w:szCs w:val="24"/>
        </w:rPr>
        <w:t>compétences</w:t>
      </w:r>
      <w:r w:rsidR="00DA120F" w:rsidRPr="00FD13E3">
        <w:rPr>
          <w:rFonts w:ascii="Tahoma" w:hAnsi="Tahoma" w:cs="Tahoma"/>
          <w:sz w:val="24"/>
          <w:szCs w:val="24"/>
        </w:rPr>
        <w:t xml:space="preserve">. </w:t>
      </w:r>
      <w:r w:rsidR="006178DC">
        <w:rPr>
          <w:rFonts w:ascii="Tahoma" w:hAnsi="Tahoma" w:cs="Tahoma"/>
          <w:sz w:val="24"/>
          <w:szCs w:val="24"/>
        </w:rPr>
        <w:t xml:space="preserve">On a donc des Provinces </w:t>
      </w:r>
      <w:r w:rsidR="00C50D1A" w:rsidRPr="00FD13E3">
        <w:rPr>
          <w:rFonts w:ascii="Tahoma" w:hAnsi="Tahoma" w:cs="Tahoma"/>
          <w:sz w:val="24"/>
          <w:szCs w:val="24"/>
        </w:rPr>
        <w:t>organisées à double vitesses : les unes dotées des</w:t>
      </w:r>
      <w:r w:rsidR="00C31A22" w:rsidRPr="00FD13E3">
        <w:rPr>
          <w:rFonts w:ascii="Tahoma" w:hAnsi="Tahoma" w:cs="Tahoma"/>
          <w:sz w:val="24"/>
          <w:szCs w:val="24"/>
        </w:rPr>
        <w:t xml:space="preserve"> administrations organisées et les </w:t>
      </w:r>
      <w:r w:rsidR="00C50D1A" w:rsidRPr="00FD13E3">
        <w:rPr>
          <w:rFonts w:ascii="Tahoma" w:hAnsi="Tahoma" w:cs="Tahoma"/>
          <w:sz w:val="24"/>
          <w:szCs w:val="24"/>
        </w:rPr>
        <w:t>autres</w:t>
      </w:r>
      <w:r w:rsidR="002C1B96" w:rsidRPr="00FD13E3">
        <w:rPr>
          <w:rFonts w:ascii="Tahoma" w:hAnsi="Tahoma" w:cs="Tahoma"/>
          <w:sz w:val="24"/>
          <w:szCs w:val="24"/>
        </w:rPr>
        <w:t xml:space="preserve"> n’</w:t>
      </w:r>
      <w:r w:rsidR="00C31A22" w:rsidRPr="00FD13E3">
        <w:rPr>
          <w:rFonts w:ascii="Tahoma" w:hAnsi="Tahoma" w:cs="Tahoma"/>
          <w:sz w:val="24"/>
          <w:szCs w:val="24"/>
        </w:rPr>
        <w:t>ont pas</w:t>
      </w:r>
      <w:r w:rsidR="00952A19" w:rsidRPr="00FD13E3">
        <w:rPr>
          <w:rFonts w:ascii="Tahoma" w:hAnsi="Tahoma" w:cs="Tahoma"/>
          <w:sz w:val="24"/>
          <w:szCs w:val="24"/>
        </w:rPr>
        <w:t xml:space="preserve"> d’administration structurée. </w:t>
      </w:r>
      <w:r w:rsidR="00C31A22" w:rsidRPr="00FD13E3">
        <w:rPr>
          <w:rFonts w:ascii="Tahoma" w:hAnsi="Tahoma" w:cs="Tahoma"/>
          <w:sz w:val="24"/>
          <w:szCs w:val="24"/>
        </w:rPr>
        <w:t xml:space="preserve"> </w:t>
      </w:r>
    </w:p>
    <w:p w:rsidR="00EC4862" w:rsidRPr="00FD13E3" w:rsidRDefault="00EC4862" w:rsidP="006178DC">
      <w:pPr>
        <w:spacing w:after="0"/>
        <w:jc w:val="both"/>
        <w:rPr>
          <w:rFonts w:ascii="Tahoma" w:hAnsi="Tahoma" w:cs="Tahoma"/>
          <w:sz w:val="24"/>
          <w:szCs w:val="24"/>
        </w:rPr>
      </w:pPr>
    </w:p>
    <w:p w:rsidR="006178DC" w:rsidRDefault="00FE1476" w:rsidP="006178DC">
      <w:pPr>
        <w:spacing w:after="0"/>
        <w:rPr>
          <w:rFonts w:ascii="Tahoma" w:hAnsi="Tahoma" w:cs="Tahoma"/>
          <w:b/>
          <w:sz w:val="24"/>
          <w:szCs w:val="24"/>
        </w:rPr>
      </w:pPr>
      <w:r w:rsidRPr="00FD13E3">
        <w:rPr>
          <w:rFonts w:ascii="Tahoma" w:hAnsi="Tahoma" w:cs="Tahoma"/>
          <w:b/>
          <w:sz w:val="24"/>
          <w:szCs w:val="24"/>
        </w:rPr>
        <w:t xml:space="preserve">III. ETAT DES LIEUX DU RAPPORT ENTRE DES NOUVELLES PROVINCES ET </w:t>
      </w:r>
      <w:r w:rsidR="006178DC">
        <w:rPr>
          <w:rFonts w:ascii="Tahoma" w:hAnsi="Tahoma" w:cs="Tahoma"/>
          <w:b/>
          <w:sz w:val="24"/>
          <w:szCs w:val="24"/>
        </w:rPr>
        <w:t xml:space="preserve">  </w:t>
      </w:r>
    </w:p>
    <w:p w:rsidR="00FE1476" w:rsidRPr="00FD13E3" w:rsidRDefault="006178DC" w:rsidP="006178DC">
      <w:pPr>
        <w:spacing w:after="0"/>
        <w:rPr>
          <w:rFonts w:ascii="Tahoma" w:hAnsi="Tahoma" w:cs="Tahoma"/>
          <w:b/>
          <w:sz w:val="24"/>
          <w:szCs w:val="24"/>
        </w:rPr>
      </w:pPr>
      <w:r>
        <w:rPr>
          <w:rFonts w:ascii="Tahoma" w:hAnsi="Tahoma" w:cs="Tahoma"/>
          <w:b/>
          <w:sz w:val="24"/>
          <w:szCs w:val="24"/>
        </w:rPr>
        <w:t xml:space="preserve">       </w:t>
      </w:r>
      <w:r w:rsidR="00FE1476" w:rsidRPr="00FD13E3">
        <w:rPr>
          <w:rFonts w:ascii="Tahoma" w:hAnsi="Tahoma" w:cs="Tahoma"/>
          <w:b/>
          <w:sz w:val="24"/>
          <w:szCs w:val="24"/>
        </w:rPr>
        <w:t>GOUVERNEMENT CENTRAL</w:t>
      </w:r>
    </w:p>
    <w:p w:rsidR="006178DC" w:rsidRPr="006178DC" w:rsidRDefault="006178DC" w:rsidP="006178DC">
      <w:pPr>
        <w:spacing w:after="0"/>
        <w:jc w:val="both"/>
        <w:rPr>
          <w:rFonts w:ascii="Tahoma" w:hAnsi="Tahoma" w:cs="Tahoma"/>
          <w:sz w:val="20"/>
          <w:szCs w:val="24"/>
        </w:rPr>
      </w:pPr>
    </w:p>
    <w:p w:rsidR="00FE1476" w:rsidRPr="00FD13E3" w:rsidRDefault="00FE1476" w:rsidP="006178DC">
      <w:pPr>
        <w:spacing w:after="0"/>
        <w:jc w:val="both"/>
        <w:rPr>
          <w:rFonts w:ascii="Tahoma" w:hAnsi="Tahoma" w:cs="Tahoma"/>
          <w:sz w:val="24"/>
          <w:szCs w:val="24"/>
        </w:rPr>
      </w:pPr>
      <w:r w:rsidRPr="00FD13E3">
        <w:rPr>
          <w:rFonts w:ascii="Tahoma" w:hAnsi="Tahoma" w:cs="Tahoma"/>
          <w:sz w:val="24"/>
          <w:szCs w:val="24"/>
        </w:rPr>
        <w:t>A propos de contact des nouvelles provinces avec le gouvernement central, certains Ministres, du gouvernement central se sont rendu dans sept de 15 nouvelles provinces. Bas-</w:t>
      </w:r>
      <w:proofErr w:type="spellStart"/>
      <w:r w:rsidRPr="00FD13E3">
        <w:rPr>
          <w:rFonts w:ascii="Tahoma" w:hAnsi="Tahoma" w:cs="Tahoma"/>
          <w:sz w:val="24"/>
          <w:szCs w:val="24"/>
        </w:rPr>
        <w:t>Uèle</w:t>
      </w:r>
      <w:proofErr w:type="spellEnd"/>
      <w:r w:rsidRPr="00FD13E3">
        <w:rPr>
          <w:rFonts w:ascii="Tahoma" w:hAnsi="Tahoma" w:cs="Tahoma"/>
          <w:sz w:val="24"/>
          <w:szCs w:val="24"/>
        </w:rPr>
        <w:t xml:space="preserve">, </w:t>
      </w:r>
      <w:proofErr w:type="spellStart"/>
      <w:r w:rsidRPr="00FD13E3">
        <w:rPr>
          <w:rFonts w:ascii="Tahoma" w:hAnsi="Tahoma" w:cs="Tahoma"/>
          <w:sz w:val="24"/>
          <w:szCs w:val="24"/>
        </w:rPr>
        <w:t>Ituri</w:t>
      </w:r>
      <w:proofErr w:type="spellEnd"/>
      <w:r w:rsidRPr="00FD13E3">
        <w:rPr>
          <w:rFonts w:ascii="Tahoma" w:hAnsi="Tahoma" w:cs="Tahoma"/>
          <w:sz w:val="24"/>
          <w:szCs w:val="24"/>
        </w:rPr>
        <w:t xml:space="preserve">, Kwango, Lualaba, </w:t>
      </w:r>
      <w:proofErr w:type="spellStart"/>
      <w:r w:rsidRPr="00FD13E3">
        <w:rPr>
          <w:rFonts w:ascii="Tahoma" w:hAnsi="Tahoma" w:cs="Tahoma"/>
          <w:sz w:val="24"/>
          <w:szCs w:val="24"/>
        </w:rPr>
        <w:t>Mongala</w:t>
      </w:r>
      <w:proofErr w:type="spellEnd"/>
      <w:r w:rsidRPr="00FD13E3">
        <w:rPr>
          <w:rFonts w:ascii="Tahoma" w:hAnsi="Tahoma" w:cs="Tahoma"/>
          <w:sz w:val="24"/>
          <w:szCs w:val="24"/>
        </w:rPr>
        <w:t xml:space="preserve">, </w:t>
      </w:r>
      <w:proofErr w:type="spellStart"/>
      <w:r w:rsidRPr="00FD13E3">
        <w:rPr>
          <w:rFonts w:ascii="Tahoma" w:hAnsi="Tahoma" w:cs="Tahoma"/>
          <w:sz w:val="24"/>
          <w:szCs w:val="24"/>
        </w:rPr>
        <w:t>Tshuapa</w:t>
      </w:r>
      <w:proofErr w:type="spellEnd"/>
      <w:r w:rsidRPr="00FD13E3">
        <w:rPr>
          <w:rFonts w:ascii="Tahoma" w:hAnsi="Tahoma" w:cs="Tahoma"/>
          <w:sz w:val="24"/>
          <w:szCs w:val="24"/>
        </w:rPr>
        <w:t xml:space="preserve"> et Sankuru.</w:t>
      </w:r>
    </w:p>
    <w:p w:rsidR="006178DC" w:rsidRPr="006178DC" w:rsidRDefault="006178DC" w:rsidP="006178DC">
      <w:pPr>
        <w:spacing w:after="0"/>
        <w:jc w:val="both"/>
        <w:rPr>
          <w:rFonts w:ascii="Tahoma" w:hAnsi="Tahoma" w:cs="Tahoma"/>
          <w:sz w:val="20"/>
          <w:szCs w:val="24"/>
        </w:rPr>
      </w:pPr>
    </w:p>
    <w:p w:rsidR="00FE1476" w:rsidRPr="00FD13E3" w:rsidRDefault="00FE1476" w:rsidP="006178DC">
      <w:pPr>
        <w:spacing w:after="0"/>
        <w:jc w:val="both"/>
        <w:rPr>
          <w:rFonts w:ascii="Tahoma" w:hAnsi="Tahoma" w:cs="Tahoma"/>
          <w:sz w:val="24"/>
          <w:szCs w:val="24"/>
        </w:rPr>
      </w:pPr>
      <w:r w:rsidRPr="00FD13E3">
        <w:rPr>
          <w:rFonts w:ascii="Tahoma" w:hAnsi="Tahoma" w:cs="Tahoma"/>
          <w:sz w:val="24"/>
          <w:szCs w:val="24"/>
        </w:rPr>
        <w:t>Il importe de signaler une mission d’un membre du gouvernement central en province qui a suscité des interrogations sans réponse.</w:t>
      </w:r>
    </w:p>
    <w:p w:rsidR="006178DC" w:rsidRPr="006178DC" w:rsidRDefault="006178DC" w:rsidP="006178DC">
      <w:pPr>
        <w:spacing w:after="0"/>
        <w:jc w:val="both"/>
        <w:rPr>
          <w:rFonts w:ascii="Tahoma" w:hAnsi="Tahoma" w:cs="Tahoma"/>
          <w:sz w:val="20"/>
          <w:szCs w:val="24"/>
        </w:rPr>
      </w:pPr>
    </w:p>
    <w:p w:rsidR="00FE1476" w:rsidRPr="00FD13E3" w:rsidRDefault="00FE1476" w:rsidP="006178DC">
      <w:pPr>
        <w:spacing w:after="0"/>
        <w:jc w:val="both"/>
        <w:rPr>
          <w:rFonts w:ascii="Tahoma" w:hAnsi="Tahoma" w:cs="Tahoma"/>
          <w:sz w:val="24"/>
          <w:szCs w:val="24"/>
        </w:rPr>
      </w:pPr>
      <w:r w:rsidRPr="00FD13E3">
        <w:rPr>
          <w:rFonts w:ascii="Tahoma" w:hAnsi="Tahoma" w:cs="Tahoma"/>
          <w:sz w:val="24"/>
          <w:szCs w:val="24"/>
        </w:rPr>
        <w:t>Un membre du gouvernement central s’est rendu en mission officielle à Lisala pour sceller avec le concours de la Police Nationale, le bureau du Président de l’Assemblée Provinciale à l’insu de ce dernier.</w:t>
      </w:r>
    </w:p>
    <w:p w:rsidR="006178DC" w:rsidRPr="006178DC" w:rsidRDefault="006178DC" w:rsidP="006178DC">
      <w:pPr>
        <w:spacing w:after="0"/>
        <w:jc w:val="both"/>
        <w:rPr>
          <w:rFonts w:ascii="Tahoma" w:hAnsi="Tahoma" w:cs="Tahoma"/>
          <w:sz w:val="20"/>
          <w:szCs w:val="24"/>
        </w:rPr>
      </w:pPr>
    </w:p>
    <w:p w:rsidR="00FE1476" w:rsidRPr="00FD13E3" w:rsidRDefault="00FE1476" w:rsidP="006178DC">
      <w:pPr>
        <w:spacing w:after="0"/>
        <w:jc w:val="both"/>
        <w:rPr>
          <w:rFonts w:ascii="Tahoma" w:hAnsi="Tahoma" w:cs="Tahoma"/>
          <w:sz w:val="24"/>
          <w:szCs w:val="24"/>
        </w:rPr>
      </w:pPr>
      <w:r w:rsidRPr="00FD13E3">
        <w:rPr>
          <w:rFonts w:ascii="Tahoma" w:hAnsi="Tahoma" w:cs="Tahoma"/>
          <w:sz w:val="24"/>
          <w:szCs w:val="24"/>
        </w:rPr>
        <w:t>A ce stade de l’installation de nouvelles provinces, les animateurs des institutions de nouvelles provinces peuvent se poser les questions sur les rapports entre le gouvernement central et les provinces au regard des dispositions constitutionnelles et celles des lois de décentralisations.</w:t>
      </w:r>
    </w:p>
    <w:p w:rsidR="006178DC" w:rsidRPr="006178DC" w:rsidRDefault="006178DC" w:rsidP="006178DC">
      <w:pPr>
        <w:spacing w:after="0"/>
        <w:jc w:val="both"/>
        <w:rPr>
          <w:rFonts w:ascii="Tahoma" w:hAnsi="Tahoma" w:cs="Tahoma"/>
          <w:sz w:val="20"/>
          <w:szCs w:val="24"/>
        </w:rPr>
      </w:pPr>
    </w:p>
    <w:p w:rsidR="00FE1476" w:rsidRPr="00FD13E3" w:rsidRDefault="00FE1476" w:rsidP="006178DC">
      <w:pPr>
        <w:spacing w:after="0"/>
        <w:jc w:val="both"/>
        <w:rPr>
          <w:rFonts w:ascii="Tahoma" w:hAnsi="Tahoma" w:cs="Tahoma"/>
          <w:sz w:val="24"/>
          <w:szCs w:val="24"/>
        </w:rPr>
      </w:pPr>
      <w:r w:rsidRPr="00FD13E3">
        <w:rPr>
          <w:rFonts w:ascii="Tahoma" w:hAnsi="Tahoma" w:cs="Tahoma"/>
          <w:sz w:val="24"/>
          <w:szCs w:val="24"/>
        </w:rPr>
        <w:t>Ces rapports font l’objet du Titre III chapitre 1</w:t>
      </w:r>
      <w:r w:rsidRPr="00FD13E3">
        <w:rPr>
          <w:rFonts w:ascii="Tahoma" w:hAnsi="Tahoma" w:cs="Tahoma"/>
          <w:sz w:val="24"/>
          <w:szCs w:val="24"/>
          <w:vertAlign w:val="superscript"/>
        </w:rPr>
        <w:t>er</w:t>
      </w:r>
      <w:r w:rsidRPr="00FD13E3">
        <w:rPr>
          <w:rFonts w:ascii="Tahoma" w:hAnsi="Tahoma" w:cs="Tahoma"/>
          <w:sz w:val="24"/>
          <w:szCs w:val="24"/>
        </w:rPr>
        <w:t xml:space="preserve"> et 2, des dispositions de la loi n°08/012 du 31 juillet portant principes fondamentaux relatifs à la libre administration des provinces, plus particulièrement en ses articles 60 et 62 en ce qui concerne la collaboration en le parlement et l’assemblée provinciale, ainsi qu’en ses articles 63 et 67 qui régissent les rapports entre le gouverneur de province et les membres du  gouvernement central.</w:t>
      </w:r>
    </w:p>
    <w:p w:rsidR="006178DC" w:rsidRPr="006178DC" w:rsidRDefault="006178DC" w:rsidP="006178DC">
      <w:pPr>
        <w:spacing w:after="0"/>
        <w:jc w:val="both"/>
        <w:rPr>
          <w:rFonts w:ascii="Tahoma" w:hAnsi="Tahoma" w:cs="Tahoma"/>
          <w:sz w:val="20"/>
          <w:szCs w:val="24"/>
        </w:rPr>
      </w:pPr>
    </w:p>
    <w:p w:rsidR="00FE1476" w:rsidRPr="00FD13E3" w:rsidRDefault="00FE1476" w:rsidP="006178DC">
      <w:pPr>
        <w:spacing w:after="0"/>
        <w:jc w:val="both"/>
        <w:rPr>
          <w:rFonts w:ascii="Tahoma" w:hAnsi="Tahoma" w:cs="Tahoma"/>
          <w:sz w:val="24"/>
          <w:szCs w:val="24"/>
        </w:rPr>
      </w:pPr>
      <w:r w:rsidRPr="00FD13E3">
        <w:rPr>
          <w:rFonts w:ascii="Tahoma" w:hAnsi="Tahoma" w:cs="Tahoma"/>
          <w:sz w:val="24"/>
          <w:szCs w:val="24"/>
        </w:rPr>
        <w:t>Le gouverneur de province, est le représentant du gouvernement central dans son ensemble et de chacun de ses membres.</w:t>
      </w:r>
    </w:p>
    <w:p w:rsidR="006178DC" w:rsidRPr="006178DC" w:rsidRDefault="006178DC" w:rsidP="006178DC">
      <w:pPr>
        <w:spacing w:after="0"/>
        <w:jc w:val="both"/>
        <w:rPr>
          <w:rFonts w:ascii="Tahoma" w:hAnsi="Tahoma" w:cs="Tahoma"/>
          <w:sz w:val="20"/>
          <w:szCs w:val="24"/>
        </w:rPr>
      </w:pPr>
    </w:p>
    <w:p w:rsidR="00FE1476" w:rsidRPr="00FD13E3" w:rsidRDefault="00FE1476" w:rsidP="006178DC">
      <w:pPr>
        <w:spacing w:after="0"/>
        <w:jc w:val="both"/>
        <w:rPr>
          <w:rFonts w:ascii="Tahoma" w:hAnsi="Tahoma" w:cs="Tahoma"/>
          <w:sz w:val="24"/>
          <w:szCs w:val="24"/>
        </w:rPr>
      </w:pPr>
      <w:r w:rsidRPr="00FD13E3">
        <w:rPr>
          <w:rFonts w:ascii="Tahoma" w:hAnsi="Tahoma" w:cs="Tahoma"/>
          <w:sz w:val="24"/>
          <w:szCs w:val="24"/>
        </w:rPr>
        <w:t>De tels incidents permettent de penser à la non maîtrise et la mauvaise perception de la réforme de la décentralisation prescrite par la Constitution du 18 février 2006 telle que modifié à ce jour et mise en œuvre</w:t>
      </w:r>
      <w:r w:rsidR="006178DC">
        <w:rPr>
          <w:rFonts w:ascii="Tahoma" w:hAnsi="Tahoma" w:cs="Tahoma"/>
          <w:sz w:val="24"/>
          <w:szCs w:val="24"/>
        </w:rPr>
        <w:t xml:space="preserve"> par les différentes lois de la </w:t>
      </w:r>
      <w:r w:rsidRPr="00FD13E3">
        <w:rPr>
          <w:rFonts w:ascii="Tahoma" w:hAnsi="Tahoma" w:cs="Tahoma"/>
          <w:sz w:val="24"/>
          <w:szCs w:val="24"/>
        </w:rPr>
        <w:t>décentralisation, par certains membres du gouvernement central et par les membres des institutions politiques provinciales.</w:t>
      </w:r>
    </w:p>
    <w:p w:rsidR="00FE1476" w:rsidRPr="00FD13E3" w:rsidRDefault="00FE1476" w:rsidP="00E617F0">
      <w:pPr>
        <w:spacing w:after="0"/>
        <w:jc w:val="both"/>
        <w:rPr>
          <w:rFonts w:ascii="Tahoma" w:hAnsi="Tahoma" w:cs="Tahoma"/>
          <w:sz w:val="24"/>
          <w:szCs w:val="24"/>
        </w:rPr>
      </w:pPr>
      <w:r w:rsidRPr="00FD13E3">
        <w:rPr>
          <w:rFonts w:ascii="Tahoma" w:hAnsi="Tahoma" w:cs="Tahoma"/>
          <w:sz w:val="24"/>
          <w:szCs w:val="24"/>
        </w:rPr>
        <w:lastRenderedPageBreak/>
        <w:t xml:space="preserve">Aux termes des articles 2 et 3 de la constitution, les provinces </w:t>
      </w:r>
      <w:proofErr w:type="gramStart"/>
      <w:r w:rsidRPr="00FD13E3">
        <w:rPr>
          <w:rFonts w:ascii="Tahoma" w:hAnsi="Tahoma" w:cs="Tahoma"/>
          <w:sz w:val="24"/>
          <w:szCs w:val="24"/>
        </w:rPr>
        <w:t>sont  dotées</w:t>
      </w:r>
      <w:proofErr w:type="gramEnd"/>
      <w:r w:rsidRPr="00FD13E3">
        <w:rPr>
          <w:rFonts w:ascii="Tahoma" w:hAnsi="Tahoma" w:cs="Tahoma"/>
          <w:sz w:val="24"/>
          <w:szCs w:val="24"/>
        </w:rPr>
        <w:t xml:space="preserve"> de la personnalité juridique.  </w:t>
      </w:r>
    </w:p>
    <w:p w:rsidR="00E617F0" w:rsidRDefault="00E617F0" w:rsidP="00E617F0">
      <w:pPr>
        <w:spacing w:after="0"/>
        <w:jc w:val="both"/>
        <w:rPr>
          <w:rFonts w:ascii="Tahoma" w:hAnsi="Tahoma" w:cs="Tahoma"/>
          <w:sz w:val="24"/>
          <w:szCs w:val="24"/>
        </w:rPr>
      </w:pPr>
    </w:p>
    <w:p w:rsidR="00FE1476" w:rsidRPr="00FD13E3" w:rsidRDefault="00FE1476" w:rsidP="00E617F0">
      <w:pPr>
        <w:spacing w:after="0"/>
        <w:jc w:val="both"/>
        <w:rPr>
          <w:rFonts w:ascii="Tahoma" w:hAnsi="Tahoma" w:cs="Tahoma"/>
          <w:sz w:val="24"/>
          <w:szCs w:val="24"/>
        </w:rPr>
      </w:pPr>
      <w:r w:rsidRPr="00FD13E3">
        <w:rPr>
          <w:rFonts w:ascii="Tahoma" w:hAnsi="Tahoma" w:cs="Tahoma"/>
          <w:sz w:val="24"/>
          <w:szCs w:val="24"/>
        </w:rPr>
        <w:t>Aux termes de l’article 3 de la constitution, les provinces et les Entités Territoriales Décentralisées (villes, communes, secteurs et chefferies) sont dotées de la personnalité juridique et sont gérées par les organes locaux</w:t>
      </w:r>
      <w:r w:rsidR="00383EB9" w:rsidRPr="00FD13E3">
        <w:rPr>
          <w:rFonts w:ascii="Tahoma" w:hAnsi="Tahoma" w:cs="Tahoma"/>
          <w:sz w:val="24"/>
          <w:szCs w:val="24"/>
        </w:rPr>
        <w:t xml:space="preserve"> élus</w:t>
      </w:r>
      <w:r w:rsidRPr="00FD13E3">
        <w:rPr>
          <w:rFonts w:ascii="Tahoma" w:hAnsi="Tahoma" w:cs="Tahoma"/>
          <w:sz w:val="24"/>
          <w:szCs w:val="24"/>
        </w:rPr>
        <w:t xml:space="preserve">. </w:t>
      </w:r>
    </w:p>
    <w:p w:rsidR="00E617F0" w:rsidRPr="00E617F0" w:rsidRDefault="00E617F0" w:rsidP="00E617F0">
      <w:pPr>
        <w:spacing w:after="0"/>
        <w:jc w:val="both"/>
        <w:rPr>
          <w:rFonts w:ascii="Tahoma" w:hAnsi="Tahoma" w:cs="Tahoma"/>
          <w:b/>
          <w:sz w:val="20"/>
          <w:szCs w:val="24"/>
        </w:rPr>
      </w:pPr>
    </w:p>
    <w:p w:rsidR="001B59C0" w:rsidRPr="00FD13E3" w:rsidRDefault="001B59C0" w:rsidP="00E617F0">
      <w:pPr>
        <w:spacing w:after="0"/>
        <w:jc w:val="both"/>
        <w:rPr>
          <w:rFonts w:ascii="Tahoma" w:hAnsi="Tahoma" w:cs="Tahoma"/>
          <w:b/>
          <w:sz w:val="24"/>
          <w:szCs w:val="24"/>
        </w:rPr>
      </w:pPr>
      <w:r w:rsidRPr="00FD13E3">
        <w:rPr>
          <w:rFonts w:ascii="Tahoma" w:hAnsi="Tahoma" w:cs="Tahoma"/>
          <w:b/>
          <w:sz w:val="24"/>
          <w:szCs w:val="24"/>
        </w:rPr>
        <w:t>Les faiblesses des administrations provinciales</w:t>
      </w:r>
    </w:p>
    <w:p w:rsidR="001B59C0" w:rsidRPr="00E617F0" w:rsidRDefault="001B59C0" w:rsidP="00E617F0">
      <w:pPr>
        <w:spacing w:after="0"/>
        <w:jc w:val="both"/>
        <w:rPr>
          <w:rFonts w:ascii="Tahoma" w:hAnsi="Tahoma" w:cs="Tahoma"/>
          <w:b/>
          <w:sz w:val="20"/>
          <w:szCs w:val="24"/>
        </w:rPr>
      </w:pPr>
    </w:p>
    <w:p w:rsidR="001B59C0" w:rsidRPr="00FD13E3" w:rsidRDefault="001B59C0" w:rsidP="00E617F0">
      <w:pPr>
        <w:pStyle w:val="Paragraphedeliste"/>
        <w:numPr>
          <w:ilvl w:val="0"/>
          <w:numId w:val="7"/>
        </w:numPr>
        <w:spacing w:after="0"/>
        <w:ind w:left="284" w:hanging="284"/>
        <w:jc w:val="both"/>
        <w:rPr>
          <w:rFonts w:ascii="Tahoma" w:hAnsi="Tahoma" w:cs="Tahoma"/>
          <w:sz w:val="24"/>
          <w:szCs w:val="24"/>
        </w:rPr>
      </w:pPr>
      <w:r w:rsidRPr="00FD13E3">
        <w:rPr>
          <w:rFonts w:ascii="Tahoma" w:hAnsi="Tahoma" w:cs="Tahoma"/>
          <w:sz w:val="24"/>
          <w:szCs w:val="24"/>
        </w:rPr>
        <w:t>L’absence des administrations provinciales propres (administrations décentralisées) ;</w:t>
      </w:r>
    </w:p>
    <w:p w:rsidR="001B59C0" w:rsidRPr="00FD13E3" w:rsidRDefault="001B59C0" w:rsidP="00E617F0">
      <w:pPr>
        <w:pStyle w:val="Paragraphedeliste"/>
        <w:numPr>
          <w:ilvl w:val="0"/>
          <w:numId w:val="7"/>
        </w:numPr>
        <w:spacing w:after="0"/>
        <w:ind w:left="284" w:hanging="284"/>
        <w:jc w:val="both"/>
        <w:rPr>
          <w:rFonts w:ascii="Tahoma" w:hAnsi="Tahoma" w:cs="Tahoma"/>
          <w:sz w:val="24"/>
          <w:szCs w:val="24"/>
        </w:rPr>
      </w:pPr>
      <w:r w:rsidRPr="00FD13E3">
        <w:rPr>
          <w:rFonts w:ascii="Tahoma" w:hAnsi="Tahoma" w:cs="Tahoma"/>
          <w:sz w:val="24"/>
          <w:szCs w:val="24"/>
        </w:rPr>
        <w:t xml:space="preserve">La tendance à la multiplication des services déconcentrés au moment où des services décentralisés devraient être mis en </w:t>
      </w:r>
      <w:proofErr w:type="gramStart"/>
      <w:r w:rsidRPr="00FD13E3">
        <w:rPr>
          <w:rFonts w:ascii="Tahoma" w:hAnsi="Tahoma" w:cs="Tahoma"/>
          <w:sz w:val="24"/>
          <w:szCs w:val="24"/>
        </w:rPr>
        <w:t>place;</w:t>
      </w:r>
      <w:proofErr w:type="gramEnd"/>
    </w:p>
    <w:p w:rsidR="001B59C0" w:rsidRPr="00FD13E3" w:rsidRDefault="001B59C0" w:rsidP="00E617F0">
      <w:pPr>
        <w:pStyle w:val="Paragraphedeliste"/>
        <w:numPr>
          <w:ilvl w:val="0"/>
          <w:numId w:val="7"/>
        </w:numPr>
        <w:spacing w:after="0"/>
        <w:ind w:left="284" w:hanging="284"/>
        <w:jc w:val="both"/>
        <w:rPr>
          <w:rFonts w:ascii="Tahoma" w:hAnsi="Tahoma" w:cs="Tahoma"/>
          <w:sz w:val="24"/>
          <w:szCs w:val="24"/>
        </w:rPr>
      </w:pPr>
      <w:r w:rsidRPr="00FD13E3">
        <w:rPr>
          <w:rFonts w:ascii="Tahoma" w:hAnsi="Tahoma" w:cs="Tahoma"/>
          <w:sz w:val="24"/>
          <w:szCs w:val="24"/>
        </w:rPr>
        <w:t>Faible information des gouvernements provinciaux et des fonctionnaires provinciaux sur la portée de la réforme de l’administration territoriale, sur la réforme de l’administration publique, et leur état de mise en œuvre en province ;</w:t>
      </w:r>
    </w:p>
    <w:p w:rsidR="001B59C0" w:rsidRPr="00FD13E3" w:rsidRDefault="001B59C0" w:rsidP="00E617F0">
      <w:pPr>
        <w:pStyle w:val="Paragraphedeliste"/>
        <w:numPr>
          <w:ilvl w:val="0"/>
          <w:numId w:val="7"/>
        </w:numPr>
        <w:spacing w:after="0"/>
        <w:ind w:left="284" w:hanging="284"/>
        <w:jc w:val="both"/>
        <w:rPr>
          <w:rFonts w:ascii="Tahoma" w:hAnsi="Tahoma" w:cs="Tahoma"/>
          <w:sz w:val="24"/>
          <w:szCs w:val="24"/>
        </w:rPr>
      </w:pPr>
      <w:r w:rsidRPr="00FD13E3">
        <w:rPr>
          <w:rFonts w:ascii="Tahoma" w:hAnsi="Tahoma" w:cs="Tahoma"/>
          <w:sz w:val="24"/>
          <w:szCs w:val="24"/>
        </w:rPr>
        <w:t>Faible niveau de qualifications professionnelles des administrations provinciales existantes</w:t>
      </w:r>
      <w:r w:rsidR="00E617F0">
        <w:rPr>
          <w:rFonts w:ascii="Tahoma" w:hAnsi="Tahoma" w:cs="Tahoma"/>
          <w:sz w:val="24"/>
          <w:szCs w:val="24"/>
        </w:rPr>
        <w:t xml:space="preserve"> </w:t>
      </w:r>
      <w:r w:rsidRPr="00FD13E3">
        <w:rPr>
          <w:rFonts w:ascii="Tahoma" w:hAnsi="Tahoma" w:cs="Tahoma"/>
          <w:sz w:val="24"/>
          <w:szCs w:val="24"/>
        </w:rPr>
        <w:t>;</w:t>
      </w:r>
    </w:p>
    <w:p w:rsidR="001B59C0" w:rsidRPr="00FD13E3" w:rsidRDefault="001B59C0" w:rsidP="00E617F0">
      <w:pPr>
        <w:pStyle w:val="Paragraphedeliste"/>
        <w:numPr>
          <w:ilvl w:val="0"/>
          <w:numId w:val="7"/>
        </w:numPr>
        <w:spacing w:after="0"/>
        <w:ind w:left="284" w:hanging="284"/>
        <w:jc w:val="both"/>
        <w:rPr>
          <w:rFonts w:ascii="Tahoma" w:hAnsi="Tahoma" w:cs="Tahoma"/>
          <w:sz w:val="24"/>
          <w:szCs w:val="24"/>
        </w:rPr>
      </w:pPr>
      <w:r w:rsidRPr="00FD13E3">
        <w:rPr>
          <w:rFonts w:ascii="Tahoma" w:hAnsi="Tahoma" w:cs="Tahoma"/>
          <w:sz w:val="24"/>
          <w:szCs w:val="24"/>
        </w:rPr>
        <w:t>La persistance et la tendance à l’augmentation des nouvelles unités non rémunérées</w:t>
      </w:r>
      <w:r w:rsidR="00E617F0">
        <w:rPr>
          <w:rFonts w:ascii="Tahoma" w:hAnsi="Tahoma" w:cs="Tahoma"/>
          <w:sz w:val="24"/>
          <w:szCs w:val="24"/>
        </w:rPr>
        <w:t xml:space="preserve"> </w:t>
      </w:r>
      <w:r w:rsidRPr="00FD13E3">
        <w:rPr>
          <w:rFonts w:ascii="Tahoma" w:hAnsi="Tahoma" w:cs="Tahoma"/>
          <w:sz w:val="24"/>
          <w:szCs w:val="24"/>
        </w:rPr>
        <w:t>;</w:t>
      </w:r>
    </w:p>
    <w:p w:rsidR="001B59C0" w:rsidRPr="00FD13E3" w:rsidRDefault="001B59C0" w:rsidP="00E617F0">
      <w:pPr>
        <w:pStyle w:val="Paragraphedeliste"/>
        <w:numPr>
          <w:ilvl w:val="0"/>
          <w:numId w:val="7"/>
        </w:numPr>
        <w:spacing w:after="0"/>
        <w:ind w:left="284" w:hanging="284"/>
        <w:jc w:val="both"/>
        <w:rPr>
          <w:rFonts w:ascii="Tahoma" w:hAnsi="Tahoma" w:cs="Tahoma"/>
          <w:sz w:val="24"/>
          <w:szCs w:val="24"/>
        </w:rPr>
      </w:pPr>
      <w:r w:rsidRPr="00FD13E3">
        <w:rPr>
          <w:rFonts w:ascii="Tahoma" w:hAnsi="Tahoma" w:cs="Tahoma"/>
          <w:sz w:val="24"/>
          <w:szCs w:val="24"/>
        </w:rPr>
        <w:t>La problématique de la gestion des ressources humaines des provinces par l’absence de la fonction publique provinciale et locale</w:t>
      </w:r>
      <w:r w:rsidR="00E617F0">
        <w:rPr>
          <w:rFonts w:ascii="Tahoma" w:hAnsi="Tahoma" w:cs="Tahoma"/>
          <w:sz w:val="24"/>
          <w:szCs w:val="24"/>
        </w:rPr>
        <w:t xml:space="preserve"> </w:t>
      </w:r>
      <w:r w:rsidRPr="00FD13E3">
        <w:rPr>
          <w:rFonts w:ascii="Tahoma" w:hAnsi="Tahoma" w:cs="Tahoma"/>
          <w:sz w:val="24"/>
          <w:szCs w:val="24"/>
        </w:rPr>
        <w:t>;</w:t>
      </w:r>
    </w:p>
    <w:p w:rsidR="00F01B44" w:rsidRPr="00FD13E3" w:rsidRDefault="001B59C0" w:rsidP="00E617F0">
      <w:pPr>
        <w:pStyle w:val="Paragraphedeliste"/>
        <w:numPr>
          <w:ilvl w:val="0"/>
          <w:numId w:val="7"/>
        </w:numPr>
        <w:spacing w:after="0"/>
        <w:ind w:left="284" w:hanging="284"/>
        <w:jc w:val="both"/>
        <w:rPr>
          <w:rFonts w:ascii="Tahoma" w:hAnsi="Tahoma" w:cs="Tahoma"/>
          <w:sz w:val="24"/>
          <w:szCs w:val="24"/>
        </w:rPr>
      </w:pPr>
      <w:r w:rsidRPr="00FD13E3">
        <w:rPr>
          <w:rFonts w:ascii="Tahoma" w:hAnsi="Tahoma" w:cs="Tahoma"/>
          <w:sz w:val="24"/>
          <w:szCs w:val="24"/>
        </w:rPr>
        <w:t>L’absence et la vétusté des infrastructures immobilière</w:t>
      </w:r>
      <w:r w:rsidR="00E617F0">
        <w:rPr>
          <w:rFonts w:ascii="Tahoma" w:hAnsi="Tahoma" w:cs="Tahoma"/>
          <w:sz w:val="24"/>
          <w:szCs w:val="24"/>
        </w:rPr>
        <w:t>s, des équipements des bureaux </w:t>
      </w:r>
      <w:r w:rsidRPr="00FD13E3">
        <w:rPr>
          <w:rFonts w:ascii="Tahoma" w:hAnsi="Tahoma" w:cs="Tahoma"/>
          <w:sz w:val="24"/>
          <w:szCs w:val="24"/>
        </w:rPr>
        <w:t>des administrations provinciales</w:t>
      </w:r>
      <w:r w:rsidR="00F01B44" w:rsidRPr="00FD13E3">
        <w:rPr>
          <w:rFonts w:ascii="Tahoma" w:hAnsi="Tahoma" w:cs="Tahoma"/>
          <w:sz w:val="24"/>
          <w:szCs w:val="24"/>
        </w:rPr>
        <w:t xml:space="preserve"> ; </w:t>
      </w:r>
    </w:p>
    <w:p w:rsidR="00D775E0" w:rsidRPr="00FD13E3" w:rsidRDefault="00F01B44" w:rsidP="00E617F0">
      <w:pPr>
        <w:pStyle w:val="Paragraphedeliste"/>
        <w:numPr>
          <w:ilvl w:val="0"/>
          <w:numId w:val="7"/>
        </w:numPr>
        <w:spacing w:after="0"/>
        <w:ind w:left="284" w:hanging="284"/>
        <w:jc w:val="both"/>
        <w:rPr>
          <w:rFonts w:ascii="Tahoma" w:hAnsi="Tahoma" w:cs="Tahoma"/>
          <w:sz w:val="24"/>
          <w:szCs w:val="24"/>
        </w:rPr>
      </w:pPr>
      <w:proofErr w:type="gramStart"/>
      <w:r w:rsidRPr="00FD13E3">
        <w:rPr>
          <w:rFonts w:ascii="Tahoma" w:hAnsi="Tahoma" w:cs="Tahoma"/>
          <w:sz w:val="24"/>
          <w:szCs w:val="24"/>
        </w:rPr>
        <w:t>La</w:t>
      </w:r>
      <w:proofErr w:type="gramEnd"/>
      <w:r w:rsidRPr="00FD13E3">
        <w:rPr>
          <w:rFonts w:ascii="Tahoma" w:hAnsi="Tahoma" w:cs="Tahoma"/>
          <w:sz w:val="24"/>
          <w:szCs w:val="24"/>
        </w:rPr>
        <w:t xml:space="preserve"> non appropriation des administrations par les Gouvernements provinciaux</w:t>
      </w:r>
      <w:r w:rsidR="00D775E0" w:rsidRPr="00FD13E3">
        <w:rPr>
          <w:rFonts w:ascii="Tahoma" w:hAnsi="Tahoma" w:cs="Tahoma"/>
          <w:sz w:val="24"/>
          <w:szCs w:val="24"/>
        </w:rPr>
        <w:t xml:space="preserve"> des provinces </w:t>
      </w:r>
      <w:r w:rsidR="00B22EB2" w:rsidRPr="00FD13E3">
        <w:rPr>
          <w:rFonts w:ascii="Tahoma" w:hAnsi="Tahoma" w:cs="Tahoma"/>
          <w:sz w:val="24"/>
          <w:szCs w:val="24"/>
        </w:rPr>
        <w:t>issues du démembrement</w:t>
      </w:r>
      <w:r w:rsidR="00D775E0" w:rsidRPr="00FD13E3">
        <w:rPr>
          <w:rFonts w:ascii="Tahoma" w:hAnsi="Tahoma" w:cs="Tahoma"/>
          <w:sz w:val="24"/>
          <w:szCs w:val="24"/>
        </w:rPr>
        <w:t> ;</w:t>
      </w:r>
    </w:p>
    <w:p w:rsidR="001B59C0" w:rsidRPr="00FD13E3" w:rsidRDefault="00B22EB2" w:rsidP="00E617F0">
      <w:pPr>
        <w:pStyle w:val="Paragraphedeliste"/>
        <w:numPr>
          <w:ilvl w:val="0"/>
          <w:numId w:val="7"/>
        </w:numPr>
        <w:spacing w:after="0"/>
        <w:ind w:left="284" w:hanging="284"/>
        <w:jc w:val="both"/>
        <w:rPr>
          <w:rFonts w:ascii="Tahoma" w:hAnsi="Tahoma" w:cs="Tahoma"/>
          <w:sz w:val="24"/>
          <w:szCs w:val="24"/>
        </w:rPr>
      </w:pPr>
      <w:r w:rsidRPr="00FD13E3">
        <w:rPr>
          <w:rFonts w:ascii="Tahoma" w:hAnsi="Tahoma" w:cs="Tahoma"/>
          <w:sz w:val="24"/>
          <w:szCs w:val="24"/>
        </w:rPr>
        <w:t xml:space="preserve">L’absence de l’uniformité </w:t>
      </w:r>
      <w:r w:rsidR="006C104C" w:rsidRPr="00FD13E3">
        <w:rPr>
          <w:rFonts w:ascii="Tahoma" w:hAnsi="Tahoma" w:cs="Tahoma"/>
          <w:sz w:val="24"/>
          <w:szCs w:val="24"/>
        </w:rPr>
        <w:t xml:space="preserve">des structures et règles de fonctionnement </w:t>
      </w:r>
      <w:r w:rsidR="00DC6530" w:rsidRPr="00FD13E3">
        <w:rPr>
          <w:rFonts w:ascii="Tahoma" w:hAnsi="Tahoma" w:cs="Tahoma"/>
          <w:sz w:val="24"/>
          <w:szCs w:val="24"/>
        </w:rPr>
        <w:t>des administrations</w:t>
      </w:r>
      <w:r w:rsidR="001B59C0" w:rsidRPr="00FD13E3">
        <w:rPr>
          <w:rFonts w:ascii="Tahoma" w:hAnsi="Tahoma" w:cs="Tahoma"/>
          <w:sz w:val="24"/>
          <w:szCs w:val="24"/>
        </w:rPr>
        <w:t>.</w:t>
      </w:r>
      <w:r w:rsidR="00DC6530" w:rsidRPr="00FD13E3">
        <w:rPr>
          <w:rFonts w:ascii="Tahoma" w:hAnsi="Tahoma" w:cs="Tahoma"/>
          <w:sz w:val="24"/>
          <w:szCs w:val="24"/>
        </w:rPr>
        <w:t xml:space="preserve"> Un groupe des Provinces </w:t>
      </w:r>
      <w:r w:rsidR="0044298C" w:rsidRPr="00FD13E3">
        <w:rPr>
          <w:rFonts w:ascii="Tahoma" w:hAnsi="Tahoma" w:cs="Tahoma"/>
          <w:sz w:val="24"/>
          <w:szCs w:val="24"/>
        </w:rPr>
        <w:t xml:space="preserve">est organisé d’une manière et d’autres d’une autre manière dans un pays unitaire. </w:t>
      </w:r>
    </w:p>
    <w:p w:rsidR="00B7562F" w:rsidRPr="00E617F0" w:rsidRDefault="00B7562F" w:rsidP="00E617F0">
      <w:pPr>
        <w:spacing w:after="0"/>
        <w:jc w:val="both"/>
        <w:rPr>
          <w:rFonts w:ascii="Tahoma" w:hAnsi="Tahoma" w:cs="Tahoma"/>
          <w:b/>
          <w:sz w:val="20"/>
          <w:szCs w:val="24"/>
        </w:rPr>
      </w:pPr>
    </w:p>
    <w:p w:rsidR="00261E4A" w:rsidRPr="00FD13E3" w:rsidRDefault="001D0619" w:rsidP="00E617F0">
      <w:pPr>
        <w:spacing w:after="0"/>
        <w:jc w:val="both"/>
        <w:rPr>
          <w:rFonts w:ascii="Tahoma" w:hAnsi="Tahoma" w:cs="Tahoma"/>
          <w:b/>
          <w:sz w:val="24"/>
          <w:szCs w:val="24"/>
        </w:rPr>
      </w:pPr>
      <w:r w:rsidRPr="00FD13E3">
        <w:rPr>
          <w:rFonts w:ascii="Tahoma" w:hAnsi="Tahoma" w:cs="Tahoma"/>
          <w:b/>
          <w:sz w:val="24"/>
          <w:szCs w:val="24"/>
        </w:rPr>
        <w:t xml:space="preserve">IV. </w:t>
      </w:r>
      <w:r w:rsidR="00261E4A" w:rsidRPr="00FD13E3">
        <w:rPr>
          <w:rFonts w:ascii="Tahoma" w:hAnsi="Tahoma" w:cs="Tahoma"/>
          <w:b/>
          <w:sz w:val="24"/>
          <w:szCs w:val="24"/>
        </w:rPr>
        <w:t>CONCLUSION</w:t>
      </w:r>
    </w:p>
    <w:p w:rsidR="001D0619" w:rsidRPr="00E617F0" w:rsidRDefault="001D0619" w:rsidP="00E617F0">
      <w:pPr>
        <w:spacing w:after="0"/>
        <w:jc w:val="both"/>
        <w:rPr>
          <w:rFonts w:ascii="Tahoma" w:hAnsi="Tahoma" w:cs="Tahoma"/>
          <w:sz w:val="20"/>
          <w:szCs w:val="24"/>
        </w:rPr>
      </w:pPr>
    </w:p>
    <w:p w:rsidR="00261E4A" w:rsidRPr="00FD13E3" w:rsidRDefault="00261E4A" w:rsidP="00E617F0">
      <w:pPr>
        <w:spacing w:after="0"/>
        <w:jc w:val="both"/>
        <w:rPr>
          <w:rFonts w:ascii="Tahoma" w:hAnsi="Tahoma" w:cs="Tahoma"/>
          <w:sz w:val="24"/>
          <w:szCs w:val="24"/>
        </w:rPr>
      </w:pPr>
      <w:r w:rsidRPr="00FD13E3">
        <w:rPr>
          <w:rFonts w:ascii="Tahoma" w:hAnsi="Tahoma" w:cs="Tahoma"/>
          <w:sz w:val="24"/>
          <w:szCs w:val="24"/>
        </w:rPr>
        <w:t xml:space="preserve">A la lumière de toutes informations recueillis sur le terrain, on </w:t>
      </w:r>
      <w:proofErr w:type="gramStart"/>
      <w:r w:rsidRPr="00FD13E3">
        <w:rPr>
          <w:rFonts w:ascii="Tahoma" w:hAnsi="Tahoma" w:cs="Tahoma"/>
          <w:sz w:val="24"/>
          <w:szCs w:val="24"/>
        </w:rPr>
        <w:t>peut  conclure</w:t>
      </w:r>
      <w:proofErr w:type="gramEnd"/>
      <w:r w:rsidRPr="00FD13E3">
        <w:rPr>
          <w:rFonts w:ascii="Tahoma" w:hAnsi="Tahoma" w:cs="Tahoma"/>
          <w:sz w:val="24"/>
          <w:szCs w:val="24"/>
        </w:rPr>
        <w:t xml:space="preserve">. </w:t>
      </w:r>
    </w:p>
    <w:p w:rsidR="00261E4A" w:rsidRPr="00FD13E3" w:rsidRDefault="00261E4A" w:rsidP="00E617F0">
      <w:pPr>
        <w:spacing w:after="0"/>
        <w:jc w:val="both"/>
        <w:rPr>
          <w:rFonts w:ascii="Tahoma" w:hAnsi="Tahoma" w:cs="Tahoma"/>
          <w:sz w:val="24"/>
          <w:szCs w:val="24"/>
        </w:rPr>
      </w:pPr>
      <w:r w:rsidRPr="00FD13E3">
        <w:rPr>
          <w:rFonts w:ascii="Tahoma" w:hAnsi="Tahoma" w:cs="Tahoma"/>
          <w:sz w:val="24"/>
          <w:szCs w:val="24"/>
        </w:rPr>
        <w:t>La décentralisation politique est incontestablement effective en République Démocratique du Congo</w:t>
      </w:r>
      <w:r w:rsidR="00515A16" w:rsidRPr="00FD13E3">
        <w:rPr>
          <w:rFonts w:ascii="Tahoma" w:hAnsi="Tahoma" w:cs="Tahoma"/>
          <w:sz w:val="24"/>
          <w:szCs w:val="24"/>
        </w:rPr>
        <w:t xml:space="preserve"> mais les Institutions provinciale ne fonctionnement pas convenablement</w:t>
      </w:r>
      <w:r w:rsidRPr="00FD13E3">
        <w:rPr>
          <w:rFonts w:ascii="Tahoma" w:hAnsi="Tahoma" w:cs="Tahoma"/>
          <w:sz w:val="24"/>
          <w:szCs w:val="24"/>
        </w:rPr>
        <w:t>.</w:t>
      </w:r>
    </w:p>
    <w:p w:rsidR="00E617F0" w:rsidRPr="00E617F0" w:rsidRDefault="00E617F0" w:rsidP="00E617F0">
      <w:pPr>
        <w:spacing w:after="0"/>
        <w:jc w:val="both"/>
        <w:rPr>
          <w:rFonts w:ascii="Tahoma" w:hAnsi="Tahoma" w:cs="Tahoma"/>
          <w:sz w:val="20"/>
          <w:szCs w:val="24"/>
        </w:rPr>
      </w:pPr>
    </w:p>
    <w:p w:rsidR="00261E4A" w:rsidRPr="00FD13E3" w:rsidRDefault="00261E4A" w:rsidP="00E617F0">
      <w:pPr>
        <w:spacing w:after="0"/>
        <w:jc w:val="both"/>
        <w:rPr>
          <w:rFonts w:ascii="Tahoma" w:hAnsi="Tahoma" w:cs="Tahoma"/>
          <w:sz w:val="24"/>
          <w:szCs w:val="24"/>
        </w:rPr>
      </w:pPr>
      <w:r w:rsidRPr="00FD13E3">
        <w:rPr>
          <w:rFonts w:ascii="Tahoma" w:hAnsi="Tahoma" w:cs="Tahoma"/>
          <w:sz w:val="24"/>
          <w:szCs w:val="24"/>
        </w:rPr>
        <w:t>Toutes les Assemblées Provinciales et les Gouvernements Provinciaux fonctionnent.</w:t>
      </w:r>
    </w:p>
    <w:p w:rsidR="001A46D5" w:rsidRPr="00FD13E3" w:rsidRDefault="001A46D5" w:rsidP="00E617F0">
      <w:pPr>
        <w:spacing w:after="0"/>
        <w:jc w:val="both"/>
        <w:rPr>
          <w:rFonts w:ascii="Tahoma" w:hAnsi="Tahoma" w:cs="Tahoma"/>
          <w:sz w:val="24"/>
          <w:szCs w:val="24"/>
        </w:rPr>
      </w:pPr>
      <w:r w:rsidRPr="00FD13E3">
        <w:rPr>
          <w:rFonts w:ascii="Tahoma" w:hAnsi="Tahoma" w:cs="Tahoma"/>
          <w:sz w:val="24"/>
          <w:szCs w:val="24"/>
        </w:rPr>
        <w:t xml:space="preserve">La population à travers les organisations de la société civile </w:t>
      </w:r>
      <w:r w:rsidR="007178B2" w:rsidRPr="00FD13E3">
        <w:rPr>
          <w:rFonts w:ascii="Tahoma" w:hAnsi="Tahoma" w:cs="Tahoma"/>
          <w:sz w:val="24"/>
          <w:szCs w:val="24"/>
        </w:rPr>
        <w:t>est</w:t>
      </w:r>
      <w:r w:rsidRPr="00FD13E3">
        <w:rPr>
          <w:rFonts w:ascii="Tahoma" w:hAnsi="Tahoma" w:cs="Tahoma"/>
          <w:sz w:val="24"/>
          <w:szCs w:val="24"/>
        </w:rPr>
        <w:t xml:space="preserve"> dans l</w:t>
      </w:r>
      <w:r w:rsidR="00096885" w:rsidRPr="00FD13E3">
        <w:rPr>
          <w:rFonts w:ascii="Tahoma" w:hAnsi="Tahoma" w:cs="Tahoma"/>
          <w:sz w:val="24"/>
          <w:szCs w:val="24"/>
        </w:rPr>
        <w:t>a</w:t>
      </w:r>
      <w:r w:rsidRPr="00FD13E3">
        <w:rPr>
          <w:rFonts w:ascii="Tahoma" w:hAnsi="Tahoma" w:cs="Tahoma"/>
          <w:sz w:val="24"/>
          <w:szCs w:val="24"/>
        </w:rPr>
        <w:t xml:space="preserve"> </w:t>
      </w:r>
      <w:proofErr w:type="spellStart"/>
      <w:r w:rsidRPr="00FD13E3">
        <w:rPr>
          <w:rFonts w:ascii="Tahoma" w:hAnsi="Tahoma" w:cs="Tahoma"/>
          <w:sz w:val="24"/>
          <w:szCs w:val="24"/>
        </w:rPr>
        <w:t>spectative</w:t>
      </w:r>
      <w:proofErr w:type="spellEnd"/>
      <w:r w:rsidRPr="00FD13E3">
        <w:rPr>
          <w:rFonts w:ascii="Tahoma" w:hAnsi="Tahoma" w:cs="Tahoma"/>
          <w:sz w:val="24"/>
          <w:szCs w:val="24"/>
        </w:rPr>
        <w:t xml:space="preserve"> des avantages ou des bienfaits de la décentralisation.</w:t>
      </w:r>
    </w:p>
    <w:p w:rsidR="00E617F0" w:rsidRPr="00E617F0" w:rsidRDefault="00E617F0" w:rsidP="00E617F0">
      <w:pPr>
        <w:spacing w:after="0"/>
        <w:jc w:val="both"/>
        <w:rPr>
          <w:rFonts w:ascii="Tahoma" w:hAnsi="Tahoma" w:cs="Tahoma"/>
          <w:sz w:val="20"/>
          <w:szCs w:val="24"/>
        </w:rPr>
      </w:pPr>
    </w:p>
    <w:p w:rsidR="00261E4A" w:rsidRDefault="00261E4A" w:rsidP="00E617F0">
      <w:pPr>
        <w:spacing w:after="0"/>
        <w:jc w:val="both"/>
        <w:rPr>
          <w:rFonts w:ascii="Tahoma" w:hAnsi="Tahoma" w:cs="Tahoma"/>
          <w:sz w:val="24"/>
          <w:szCs w:val="24"/>
        </w:rPr>
      </w:pPr>
      <w:r w:rsidRPr="00FD13E3">
        <w:rPr>
          <w:rFonts w:ascii="Tahoma" w:hAnsi="Tahoma" w:cs="Tahoma"/>
          <w:sz w:val="24"/>
          <w:szCs w:val="24"/>
        </w:rPr>
        <w:t>Les nombreux dysfonctionnements et insuffisances relevés sont dus :</w:t>
      </w:r>
    </w:p>
    <w:p w:rsidR="00261E4A" w:rsidRPr="00FD13E3" w:rsidRDefault="00261E4A" w:rsidP="00E617F0">
      <w:pPr>
        <w:pStyle w:val="Paragraphedeliste"/>
        <w:numPr>
          <w:ilvl w:val="0"/>
          <w:numId w:val="8"/>
        </w:numPr>
        <w:spacing w:after="0"/>
        <w:ind w:left="284" w:hanging="284"/>
        <w:jc w:val="both"/>
        <w:rPr>
          <w:rFonts w:ascii="Tahoma" w:hAnsi="Tahoma" w:cs="Tahoma"/>
          <w:sz w:val="24"/>
          <w:szCs w:val="24"/>
        </w:rPr>
      </w:pPr>
      <w:r w:rsidRPr="00FD13E3">
        <w:rPr>
          <w:rFonts w:ascii="Tahoma" w:hAnsi="Tahoma" w:cs="Tahoma"/>
          <w:sz w:val="24"/>
          <w:szCs w:val="24"/>
        </w:rPr>
        <w:lastRenderedPageBreak/>
        <w:t>au tâtonnement, aux hésitations, aux flottements qui ont caractérisé la mise en application des dispositions constitutionnelles et de la loi n°15/004 du 28 février 2015 de programmation déterminant les modalités d’installation des nouvelles provinces ;</w:t>
      </w:r>
    </w:p>
    <w:p w:rsidR="00261E4A" w:rsidRPr="00FD13E3" w:rsidRDefault="00261E4A" w:rsidP="00E617F0">
      <w:pPr>
        <w:pStyle w:val="Paragraphedeliste"/>
        <w:numPr>
          <w:ilvl w:val="0"/>
          <w:numId w:val="8"/>
        </w:numPr>
        <w:spacing w:after="0"/>
        <w:ind w:left="284" w:hanging="284"/>
        <w:jc w:val="both"/>
        <w:rPr>
          <w:rFonts w:ascii="Tahoma" w:hAnsi="Tahoma" w:cs="Tahoma"/>
          <w:sz w:val="24"/>
          <w:szCs w:val="24"/>
        </w:rPr>
      </w:pPr>
      <w:r w:rsidRPr="00FD13E3">
        <w:rPr>
          <w:rFonts w:ascii="Tahoma" w:hAnsi="Tahoma" w:cs="Tahoma"/>
          <w:sz w:val="24"/>
          <w:szCs w:val="24"/>
        </w:rPr>
        <w:t>au déficit de l’appropriation de la décentralisation, sa portée, ses objectifs, ses modalités et ses conditions de réussite par les institution</w:t>
      </w:r>
      <w:r w:rsidR="004E75F9" w:rsidRPr="00FD13E3">
        <w:rPr>
          <w:rFonts w:ascii="Tahoma" w:hAnsi="Tahoma" w:cs="Tahoma"/>
          <w:sz w:val="24"/>
          <w:szCs w:val="24"/>
        </w:rPr>
        <w:t>s politiques provinciales et leurs</w:t>
      </w:r>
      <w:r w:rsidRPr="00FD13E3">
        <w:rPr>
          <w:rFonts w:ascii="Tahoma" w:hAnsi="Tahoma" w:cs="Tahoma"/>
          <w:sz w:val="24"/>
          <w:szCs w:val="24"/>
        </w:rPr>
        <w:t xml:space="preserve"> administrations ;</w:t>
      </w:r>
    </w:p>
    <w:p w:rsidR="00261E4A" w:rsidRPr="00FD13E3" w:rsidRDefault="00261E4A" w:rsidP="00E617F0">
      <w:pPr>
        <w:pStyle w:val="Paragraphedeliste"/>
        <w:numPr>
          <w:ilvl w:val="0"/>
          <w:numId w:val="8"/>
        </w:numPr>
        <w:spacing w:after="0"/>
        <w:ind w:left="284" w:hanging="284"/>
        <w:jc w:val="both"/>
        <w:rPr>
          <w:rFonts w:ascii="Tahoma" w:hAnsi="Tahoma" w:cs="Tahoma"/>
          <w:sz w:val="24"/>
          <w:szCs w:val="24"/>
        </w:rPr>
      </w:pPr>
      <w:r w:rsidRPr="00FD13E3">
        <w:rPr>
          <w:rFonts w:ascii="Tahoma" w:hAnsi="Tahoma" w:cs="Tahoma"/>
          <w:sz w:val="24"/>
          <w:szCs w:val="24"/>
        </w:rPr>
        <w:t>à la lenteur dans la mise en œuvre de l’effectivité de transfert de compétences et des ressources correspondantes aux compétences transférées aux provinces ;</w:t>
      </w:r>
    </w:p>
    <w:p w:rsidR="00261E4A" w:rsidRPr="00FD13E3" w:rsidRDefault="00261E4A" w:rsidP="00E617F0">
      <w:pPr>
        <w:pStyle w:val="Paragraphedeliste"/>
        <w:numPr>
          <w:ilvl w:val="0"/>
          <w:numId w:val="8"/>
        </w:numPr>
        <w:spacing w:after="0"/>
        <w:ind w:left="284" w:hanging="284"/>
        <w:jc w:val="both"/>
        <w:rPr>
          <w:rFonts w:ascii="Tahoma" w:hAnsi="Tahoma" w:cs="Tahoma"/>
          <w:sz w:val="24"/>
          <w:szCs w:val="24"/>
        </w:rPr>
      </w:pPr>
      <w:r w:rsidRPr="00FD13E3">
        <w:rPr>
          <w:rFonts w:ascii="Tahoma" w:hAnsi="Tahoma" w:cs="Tahoma"/>
          <w:sz w:val="24"/>
          <w:szCs w:val="24"/>
        </w:rPr>
        <w:t xml:space="preserve">A l’absence totale de mécanisme de renforcement </w:t>
      </w:r>
      <w:proofErr w:type="gramStart"/>
      <w:r w:rsidRPr="00FD13E3">
        <w:rPr>
          <w:rFonts w:ascii="Tahoma" w:hAnsi="Tahoma" w:cs="Tahoma"/>
          <w:sz w:val="24"/>
          <w:szCs w:val="24"/>
        </w:rPr>
        <w:t>systématique  des</w:t>
      </w:r>
      <w:proofErr w:type="gramEnd"/>
      <w:r w:rsidRPr="00FD13E3">
        <w:rPr>
          <w:rFonts w:ascii="Tahoma" w:hAnsi="Tahoma" w:cs="Tahoma"/>
          <w:sz w:val="24"/>
          <w:szCs w:val="24"/>
        </w:rPr>
        <w:t xml:space="preserve"> capacités des institutions politiques provinciales et des administrations ;</w:t>
      </w:r>
    </w:p>
    <w:p w:rsidR="00261E4A" w:rsidRPr="00FD13E3" w:rsidRDefault="00261E4A" w:rsidP="00E617F0">
      <w:pPr>
        <w:pStyle w:val="Paragraphedeliste"/>
        <w:numPr>
          <w:ilvl w:val="0"/>
          <w:numId w:val="8"/>
        </w:numPr>
        <w:spacing w:after="0"/>
        <w:ind w:left="284" w:hanging="284"/>
        <w:jc w:val="both"/>
        <w:rPr>
          <w:rFonts w:ascii="Tahoma" w:hAnsi="Tahoma" w:cs="Tahoma"/>
          <w:sz w:val="24"/>
          <w:szCs w:val="24"/>
        </w:rPr>
      </w:pPr>
      <w:r w:rsidRPr="00FD13E3">
        <w:rPr>
          <w:rFonts w:ascii="Tahoma" w:hAnsi="Tahoma" w:cs="Tahoma"/>
          <w:sz w:val="24"/>
          <w:szCs w:val="24"/>
        </w:rPr>
        <w:t>Au déficit d’information et de sensibilisation des administrations provinciales déconcentrés par les Ministres centraux sur les réformes opérées par la Constitution du 18 février 2006, dans l’administration publique et dans leur</w:t>
      </w:r>
      <w:r w:rsidR="004C5E73" w:rsidRPr="00FD13E3">
        <w:rPr>
          <w:rFonts w:ascii="Tahoma" w:hAnsi="Tahoma" w:cs="Tahoma"/>
          <w:sz w:val="24"/>
          <w:szCs w:val="24"/>
        </w:rPr>
        <w:t>s</w:t>
      </w:r>
      <w:r w:rsidRPr="00FD13E3">
        <w:rPr>
          <w:rFonts w:ascii="Tahoma" w:hAnsi="Tahoma" w:cs="Tahoma"/>
          <w:sz w:val="24"/>
          <w:szCs w:val="24"/>
        </w:rPr>
        <w:t xml:space="preserve"> secteur</w:t>
      </w:r>
      <w:r w:rsidR="004C5E73" w:rsidRPr="00FD13E3">
        <w:rPr>
          <w:rFonts w:ascii="Tahoma" w:hAnsi="Tahoma" w:cs="Tahoma"/>
          <w:sz w:val="24"/>
          <w:szCs w:val="24"/>
        </w:rPr>
        <w:t>s</w:t>
      </w:r>
      <w:r w:rsidRPr="00FD13E3">
        <w:rPr>
          <w:rFonts w:ascii="Tahoma" w:hAnsi="Tahoma" w:cs="Tahoma"/>
          <w:sz w:val="24"/>
          <w:szCs w:val="24"/>
        </w:rPr>
        <w:t xml:space="preserve"> respectifs</w:t>
      </w:r>
      <w:r w:rsidR="00E617F0">
        <w:rPr>
          <w:rFonts w:ascii="Tahoma" w:hAnsi="Tahoma" w:cs="Tahoma"/>
          <w:sz w:val="24"/>
          <w:szCs w:val="24"/>
        </w:rPr>
        <w:t xml:space="preserve"> </w:t>
      </w:r>
      <w:r w:rsidRPr="00FD13E3">
        <w:rPr>
          <w:rFonts w:ascii="Tahoma" w:hAnsi="Tahoma" w:cs="Tahoma"/>
          <w:sz w:val="24"/>
          <w:szCs w:val="24"/>
        </w:rPr>
        <w:t>;</w:t>
      </w:r>
    </w:p>
    <w:p w:rsidR="005734A5" w:rsidRDefault="005734A5" w:rsidP="005734A5">
      <w:pPr>
        <w:pStyle w:val="Paragraphedeliste"/>
        <w:spacing w:after="0"/>
        <w:ind w:left="284"/>
        <w:jc w:val="both"/>
        <w:rPr>
          <w:rFonts w:ascii="Tahoma" w:hAnsi="Tahoma" w:cs="Tahoma"/>
          <w:sz w:val="24"/>
          <w:szCs w:val="24"/>
        </w:rPr>
      </w:pPr>
    </w:p>
    <w:p w:rsidR="00261E4A" w:rsidRDefault="00261E4A" w:rsidP="00E617F0">
      <w:pPr>
        <w:pStyle w:val="Paragraphedeliste"/>
        <w:numPr>
          <w:ilvl w:val="0"/>
          <w:numId w:val="8"/>
        </w:numPr>
        <w:spacing w:after="0"/>
        <w:ind w:left="284" w:hanging="284"/>
        <w:jc w:val="both"/>
        <w:rPr>
          <w:rFonts w:ascii="Tahoma" w:hAnsi="Tahoma" w:cs="Tahoma"/>
          <w:sz w:val="24"/>
          <w:szCs w:val="24"/>
        </w:rPr>
      </w:pPr>
      <w:r w:rsidRPr="00FD13E3">
        <w:rPr>
          <w:rFonts w:ascii="Tahoma" w:hAnsi="Tahoma" w:cs="Tahoma"/>
          <w:sz w:val="24"/>
          <w:szCs w:val="24"/>
        </w:rPr>
        <w:t>La tendance au non de la traduction dans les faits :</w:t>
      </w:r>
    </w:p>
    <w:p w:rsidR="00E617F0" w:rsidRPr="00E617F0" w:rsidRDefault="00E617F0" w:rsidP="00E617F0">
      <w:pPr>
        <w:pStyle w:val="Paragraphedeliste"/>
        <w:spacing w:after="0"/>
        <w:ind w:left="284"/>
        <w:jc w:val="both"/>
        <w:rPr>
          <w:rFonts w:ascii="Tahoma" w:hAnsi="Tahoma" w:cs="Tahoma"/>
          <w:sz w:val="20"/>
          <w:szCs w:val="24"/>
        </w:rPr>
      </w:pPr>
    </w:p>
    <w:p w:rsidR="00E617F0" w:rsidRDefault="00261E4A" w:rsidP="00E617F0">
      <w:pPr>
        <w:pStyle w:val="Paragraphedeliste"/>
        <w:numPr>
          <w:ilvl w:val="0"/>
          <w:numId w:val="10"/>
        </w:numPr>
        <w:spacing w:after="0"/>
        <w:ind w:left="567" w:hanging="283"/>
        <w:jc w:val="both"/>
        <w:rPr>
          <w:rFonts w:ascii="Tahoma" w:hAnsi="Tahoma" w:cs="Tahoma"/>
          <w:sz w:val="24"/>
          <w:szCs w:val="24"/>
        </w:rPr>
      </w:pPr>
      <w:r w:rsidRPr="00FD13E3">
        <w:rPr>
          <w:rFonts w:ascii="Tahoma" w:hAnsi="Tahoma" w:cs="Tahoma"/>
          <w:sz w:val="24"/>
          <w:szCs w:val="24"/>
        </w:rPr>
        <w:t>les prescrits de l’article 175 de la Constitution sur la retenue de 40% des recettes à caractère national à allouer aux provinces,</w:t>
      </w:r>
    </w:p>
    <w:p w:rsidR="00E617F0" w:rsidRDefault="00261E4A" w:rsidP="00E617F0">
      <w:pPr>
        <w:pStyle w:val="Paragraphedeliste"/>
        <w:numPr>
          <w:ilvl w:val="0"/>
          <w:numId w:val="10"/>
        </w:numPr>
        <w:spacing w:after="0"/>
        <w:ind w:left="567" w:hanging="283"/>
        <w:jc w:val="both"/>
        <w:rPr>
          <w:rFonts w:ascii="Tahoma" w:hAnsi="Tahoma" w:cs="Tahoma"/>
          <w:sz w:val="24"/>
          <w:szCs w:val="24"/>
        </w:rPr>
      </w:pPr>
      <w:r w:rsidRPr="00E617F0">
        <w:rPr>
          <w:rFonts w:ascii="Tahoma" w:hAnsi="Tahoma" w:cs="Tahoma"/>
          <w:sz w:val="24"/>
          <w:szCs w:val="24"/>
        </w:rPr>
        <w:t>des recommandations de la Conférence des Gouverneurs de Province de juin 2016 sur cette question,</w:t>
      </w:r>
    </w:p>
    <w:p w:rsidR="00E617F0" w:rsidRDefault="00261E4A" w:rsidP="00E617F0">
      <w:pPr>
        <w:pStyle w:val="Paragraphedeliste"/>
        <w:numPr>
          <w:ilvl w:val="0"/>
          <w:numId w:val="10"/>
        </w:numPr>
        <w:spacing w:after="0"/>
        <w:ind w:left="567" w:hanging="283"/>
        <w:jc w:val="both"/>
        <w:rPr>
          <w:rFonts w:ascii="Tahoma" w:hAnsi="Tahoma" w:cs="Tahoma"/>
          <w:sz w:val="24"/>
          <w:szCs w:val="24"/>
        </w:rPr>
      </w:pPr>
      <w:r w:rsidRPr="00E617F0">
        <w:rPr>
          <w:rFonts w:ascii="Tahoma" w:hAnsi="Tahoma" w:cs="Tahoma"/>
          <w:sz w:val="24"/>
          <w:szCs w:val="24"/>
        </w:rPr>
        <w:t>le non-respect de l’autonomie financière des provinces,</w:t>
      </w:r>
    </w:p>
    <w:p w:rsidR="00261E4A" w:rsidRPr="00E617F0" w:rsidRDefault="00261E4A" w:rsidP="00E617F0">
      <w:pPr>
        <w:pStyle w:val="Paragraphedeliste"/>
        <w:numPr>
          <w:ilvl w:val="0"/>
          <w:numId w:val="10"/>
        </w:numPr>
        <w:spacing w:after="0"/>
        <w:ind w:left="567" w:hanging="283"/>
        <w:jc w:val="both"/>
        <w:rPr>
          <w:rFonts w:ascii="Tahoma" w:hAnsi="Tahoma" w:cs="Tahoma"/>
          <w:sz w:val="24"/>
          <w:szCs w:val="24"/>
        </w:rPr>
      </w:pPr>
      <w:r w:rsidRPr="00E617F0">
        <w:rPr>
          <w:rFonts w:ascii="Tahoma" w:hAnsi="Tahoma" w:cs="Tahoma"/>
          <w:sz w:val="24"/>
          <w:szCs w:val="24"/>
        </w:rPr>
        <w:t>recentralisation de l’administration décentralisée par la Constitution</w:t>
      </w:r>
      <w:r w:rsidR="004C5E73" w:rsidRPr="00E617F0">
        <w:rPr>
          <w:rFonts w:ascii="Tahoma" w:hAnsi="Tahoma" w:cs="Tahoma"/>
          <w:sz w:val="24"/>
          <w:szCs w:val="24"/>
        </w:rPr>
        <w:t xml:space="preserve"> et les lois de décentralisation</w:t>
      </w:r>
      <w:r w:rsidRPr="00E617F0">
        <w:rPr>
          <w:rFonts w:ascii="Tahoma" w:hAnsi="Tahoma" w:cs="Tahoma"/>
          <w:sz w:val="24"/>
          <w:szCs w:val="24"/>
        </w:rPr>
        <w:t>.</w:t>
      </w:r>
    </w:p>
    <w:p w:rsidR="00E617F0" w:rsidRDefault="00E617F0" w:rsidP="00E617F0">
      <w:pPr>
        <w:pStyle w:val="Paragraphedeliste"/>
        <w:spacing w:after="0"/>
        <w:ind w:left="502"/>
        <w:jc w:val="both"/>
        <w:rPr>
          <w:rFonts w:ascii="Tahoma" w:hAnsi="Tahoma" w:cs="Tahoma"/>
          <w:sz w:val="24"/>
          <w:szCs w:val="24"/>
        </w:rPr>
      </w:pPr>
    </w:p>
    <w:p w:rsidR="00261E4A" w:rsidRPr="00FD13E3" w:rsidRDefault="00261E4A" w:rsidP="00FD13E3">
      <w:pPr>
        <w:pStyle w:val="Paragraphedeliste"/>
        <w:numPr>
          <w:ilvl w:val="0"/>
          <w:numId w:val="8"/>
        </w:numPr>
        <w:spacing w:after="0"/>
        <w:jc w:val="both"/>
        <w:rPr>
          <w:rFonts w:ascii="Tahoma" w:hAnsi="Tahoma" w:cs="Tahoma"/>
          <w:sz w:val="24"/>
          <w:szCs w:val="24"/>
        </w:rPr>
      </w:pPr>
      <w:r w:rsidRPr="00FD13E3">
        <w:rPr>
          <w:rFonts w:ascii="Tahoma" w:hAnsi="Tahoma" w:cs="Tahoma"/>
          <w:sz w:val="24"/>
          <w:szCs w:val="24"/>
        </w:rPr>
        <w:t>Le manque d’esprit de dialogue, d’information, d’échanges, de concertation entre le gouvernement central et les institutions provinciales dans l’esprit ou les principes directeurs de mise en œuvre de la décentralisation pour résoudre certains problèmes</w:t>
      </w:r>
      <w:r w:rsidR="00C575F6" w:rsidRPr="00FD13E3">
        <w:rPr>
          <w:rFonts w:ascii="Tahoma" w:hAnsi="Tahoma" w:cs="Tahoma"/>
          <w:sz w:val="24"/>
          <w:szCs w:val="24"/>
        </w:rPr>
        <w:t>.</w:t>
      </w:r>
    </w:p>
    <w:p w:rsidR="00261E4A" w:rsidRPr="00FD13E3" w:rsidRDefault="00261E4A" w:rsidP="00FD13E3">
      <w:pPr>
        <w:pStyle w:val="Paragraphedeliste"/>
        <w:numPr>
          <w:ilvl w:val="0"/>
          <w:numId w:val="8"/>
        </w:numPr>
        <w:spacing w:after="0"/>
        <w:jc w:val="both"/>
        <w:rPr>
          <w:rFonts w:ascii="Tahoma" w:hAnsi="Tahoma" w:cs="Tahoma"/>
          <w:sz w:val="24"/>
          <w:szCs w:val="24"/>
        </w:rPr>
      </w:pPr>
      <w:r w:rsidRPr="00FD13E3">
        <w:rPr>
          <w:rFonts w:ascii="Tahoma" w:hAnsi="Tahoma" w:cs="Tahoma"/>
          <w:sz w:val="24"/>
          <w:szCs w:val="24"/>
        </w:rPr>
        <w:t>L’écart entre les textes de la décentralisation et leurs faibles applications</w:t>
      </w:r>
      <w:r w:rsidR="00C575F6" w:rsidRPr="00FD13E3">
        <w:rPr>
          <w:rFonts w:ascii="Tahoma" w:hAnsi="Tahoma" w:cs="Tahoma"/>
          <w:sz w:val="24"/>
          <w:szCs w:val="24"/>
        </w:rPr>
        <w:t xml:space="preserve"> s’élargit de jour en jour.</w:t>
      </w:r>
    </w:p>
    <w:p w:rsidR="001E4FFB" w:rsidRPr="00FD13E3" w:rsidRDefault="00257636" w:rsidP="00FD13E3">
      <w:pPr>
        <w:pStyle w:val="Paragraphedeliste"/>
        <w:numPr>
          <w:ilvl w:val="0"/>
          <w:numId w:val="8"/>
        </w:numPr>
        <w:spacing w:after="0"/>
        <w:jc w:val="both"/>
        <w:rPr>
          <w:rFonts w:ascii="Tahoma" w:hAnsi="Tahoma" w:cs="Tahoma"/>
          <w:sz w:val="24"/>
          <w:szCs w:val="24"/>
        </w:rPr>
      </w:pPr>
      <w:r w:rsidRPr="00FD13E3">
        <w:rPr>
          <w:rFonts w:ascii="Tahoma" w:hAnsi="Tahoma" w:cs="Tahoma"/>
          <w:sz w:val="24"/>
          <w:szCs w:val="24"/>
        </w:rPr>
        <w:t>La tendance générale à la recentralisation de ce que la Constitution a décentralisé.</w:t>
      </w:r>
    </w:p>
    <w:p w:rsidR="00257636" w:rsidRPr="00FD13E3" w:rsidRDefault="00257636" w:rsidP="00FD13E3">
      <w:pPr>
        <w:pStyle w:val="Paragraphedeliste"/>
        <w:numPr>
          <w:ilvl w:val="0"/>
          <w:numId w:val="8"/>
        </w:numPr>
        <w:spacing w:after="0"/>
        <w:jc w:val="both"/>
        <w:rPr>
          <w:rFonts w:ascii="Tahoma" w:hAnsi="Tahoma" w:cs="Tahoma"/>
          <w:sz w:val="24"/>
          <w:szCs w:val="24"/>
        </w:rPr>
      </w:pPr>
      <w:r w:rsidRPr="00FD13E3">
        <w:rPr>
          <w:rFonts w:ascii="Tahoma" w:hAnsi="Tahoma" w:cs="Tahoma"/>
          <w:sz w:val="24"/>
          <w:szCs w:val="24"/>
        </w:rPr>
        <w:t xml:space="preserve">Les Provinces </w:t>
      </w:r>
      <w:r w:rsidR="004441F9" w:rsidRPr="00FD13E3">
        <w:rPr>
          <w:rFonts w:ascii="Tahoma" w:hAnsi="Tahoma" w:cs="Tahoma"/>
          <w:sz w:val="24"/>
          <w:szCs w:val="24"/>
        </w:rPr>
        <w:t xml:space="preserve">parlent plus de la décentralisation qu’elles </w:t>
      </w:r>
      <w:r w:rsidR="001E4FFB" w:rsidRPr="00FD13E3">
        <w:rPr>
          <w:rFonts w:ascii="Tahoma" w:hAnsi="Tahoma" w:cs="Tahoma"/>
          <w:sz w:val="24"/>
          <w:szCs w:val="24"/>
        </w:rPr>
        <w:t xml:space="preserve">ne </w:t>
      </w:r>
      <w:r w:rsidR="004441F9" w:rsidRPr="00FD13E3">
        <w:rPr>
          <w:rFonts w:ascii="Tahoma" w:hAnsi="Tahoma" w:cs="Tahoma"/>
          <w:sz w:val="24"/>
          <w:szCs w:val="24"/>
        </w:rPr>
        <w:t>s</w:t>
      </w:r>
      <w:r w:rsidR="00E24EDA" w:rsidRPr="00FD13E3">
        <w:rPr>
          <w:rFonts w:ascii="Tahoma" w:hAnsi="Tahoma" w:cs="Tahoma"/>
          <w:sz w:val="24"/>
          <w:szCs w:val="24"/>
        </w:rPr>
        <w:t>’im</w:t>
      </w:r>
      <w:r w:rsidR="004441F9" w:rsidRPr="00FD13E3">
        <w:rPr>
          <w:rFonts w:ascii="Tahoma" w:hAnsi="Tahoma" w:cs="Tahoma"/>
          <w:sz w:val="24"/>
          <w:szCs w:val="24"/>
        </w:rPr>
        <w:t>pliquent</w:t>
      </w:r>
      <w:r w:rsidR="001E4FFB" w:rsidRPr="00FD13E3">
        <w:rPr>
          <w:rFonts w:ascii="Tahoma" w:hAnsi="Tahoma" w:cs="Tahoma"/>
          <w:sz w:val="24"/>
          <w:szCs w:val="24"/>
        </w:rPr>
        <w:t xml:space="preserve"> activement dans le processus de sa mise en œuvre.</w:t>
      </w:r>
    </w:p>
    <w:p w:rsidR="00E617F0" w:rsidRPr="00E617F0" w:rsidRDefault="00E617F0" w:rsidP="00FD13E3">
      <w:pPr>
        <w:spacing w:after="0"/>
        <w:jc w:val="both"/>
        <w:rPr>
          <w:rFonts w:ascii="Tahoma" w:hAnsi="Tahoma" w:cs="Tahoma"/>
          <w:sz w:val="20"/>
          <w:szCs w:val="24"/>
        </w:rPr>
      </w:pPr>
    </w:p>
    <w:p w:rsidR="00DC350E" w:rsidRPr="00FD13E3" w:rsidRDefault="00261E4A" w:rsidP="00FD13E3">
      <w:pPr>
        <w:spacing w:after="0"/>
        <w:jc w:val="both"/>
        <w:rPr>
          <w:rFonts w:ascii="Tahoma" w:hAnsi="Tahoma" w:cs="Tahoma"/>
          <w:sz w:val="24"/>
          <w:szCs w:val="24"/>
        </w:rPr>
      </w:pPr>
      <w:r w:rsidRPr="00FD13E3">
        <w:rPr>
          <w:rFonts w:ascii="Tahoma" w:hAnsi="Tahoma" w:cs="Tahoma"/>
          <w:sz w:val="24"/>
          <w:szCs w:val="24"/>
        </w:rPr>
        <w:t xml:space="preserve">D’une manière générale, les espoirs </w:t>
      </w:r>
      <w:r w:rsidR="00C575F6" w:rsidRPr="00FD13E3">
        <w:rPr>
          <w:rFonts w:ascii="Tahoma" w:hAnsi="Tahoma" w:cs="Tahoma"/>
          <w:sz w:val="24"/>
          <w:szCs w:val="24"/>
        </w:rPr>
        <w:t xml:space="preserve">de la population </w:t>
      </w:r>
      <w:r w:rsidRPr="00FD13E3">
        <w:rPr>
          <w:rFonts w:ascii="Tahoma" w:hAnsi="Tahoma" w:cs="Tahoma"/>
          <w:sz w:val="24"/>
          <w:szCs w:val="24"/>
        </w:rPr>
        <w:t>suscités par le démembrement de six anciennes provinces sont loin d’être satisfaits. Les attentes de la population sont loin de trouver de réponses.</w:t>
      </w:r>
      <w:r w:rsidR="00DC350E" w:rsidRPr="00FD13E3">
        <w:rPr>
          <w:rFonts w:ascii="Tahoma" w:hAnsi="Tahoma" w:cs="Tahoma"/>
          <w:sz w:val="24"/>
          <w:szCs w:val="24"/>
        </w:rPr>
        <w:t xml:space="preserve"> Les Assemblées provinciales n’ont adoptées presque pas </w:t>
      </w:r>
      <w:r w:rsidR="006B6E22" w:rsidRPr="00FD13E3">
        <w:rPr>
          <w:rFonts w:ascii="Tahoma" w:hAnsi="Tahoma" w:cs="Tahoma"/>
          <w:sz w:val="24"/>
          <w:szCs w:val="24"/>
        </w:rPr>
        <w:t>les édits des compé</w:t>
      </w:r>
      <w:r w:rsidR="001E4FFB" w:rsidRPr="00FD13E3">
        <w:rPr>
          <w:rFonts w:ascii="Tahoma" w:hAnsi="Tahoma" w:cs="Tahoma"/>
          <w:sz w:val="24"/>
          <w:szCs w:val="24"/>
        </w:rPr>
        <w:t>tences exclusives des Provinces</w:t>
      </w:r>
      <w:r w:rsidR="00F353A7" w:rsidRPr="00FD13E3">
        <w:rPr>
          <w:rFonts w:ascii="Tahoma" w:hAnsi="Tahoma" w:cs="Tahoma"/>
          <w:sz w:val="24"/>
          <w:szCs w:val="24"/>
        </w:rPr>
        <w:t>, tous les édits adoptés ne portent que sur les questions financières.</w:t>
      </w:r>
      <w:bookmarkStart w:id="0" w:name="_GoBack"/>
      <w:bookmarkEnd w:id="0"/>
    </w:p>
    <w:p w:rsidR="007D6BF5" w:rsidRPr="00FD13E3" w:rsidRDefault="00261E4A" w:rsidP="00FD13E3">
      <w:pPr>
        <w:spacing w:after="0"/>
        <w:rPr>
          <w:rFonts w:ascii="Tahoma" w:hAnsi="Tahoma" w:cs="Tahoma"/>
          <w:sz w:val="24"/>
          <w:szCs w:val="24"/>
        </w:rPr>
      </w:pPr>
      <w:r w:rsidRPr="00FD13E3">
        <w:rPr>
          <w:rFonts w:ascii="Tahoma" w:hAnsi="Tahoma" w:cs="Tahoma"/>
          <w:sz w:val="24"/>
          <w:szCs w:val="24"/>
        </w:rPr>
        <w:lastRenderedPageBreak/>
        <w:t>Les provinces, à la l’unanimité imputent ce résultat au Gouvernement Central.</w:t>
      </w:r>
      <w:r w:rsidR="006B6E22" w:rsidRPr="00FD13E3">
        <w:rPr>
          <w:rFonts w:ascii="Tahoma" w:hAnsi="Tahoma" w:cs="Tahoma"/>
          <w:sz w:val="24"/>
          <w:szCs w:val="24"/>
        </w:rPr>
        <w:t xml:space="preserve"> Qu’en dit le Gouvernement central ? </w:t>
      </w:r>
    </w:p>
    <w:p w:rsidR="00E617F0" w:rsidRPr="00E617F0" w:rsidRDefault="00E617F0" w:rsidP="00E617F0">
      <w:pPr>
        <w:spacing w:after="0"/>
        <w:ind w:left="4956"/>
        <w:jc w:val="center"/>
        <w:rPr>
          <w:rFonts w:ascii="Tahoma" w:hAnsi="Tahoma" w:cs="Tahoma"/>
          <w:sz w:val="30"/>
          <w:szCs w:val="30"/>
        </w:rPr>
      </w:pPr>
    </w:p>
    <w:p w:rsidR="00E617F0" w:rsidRDefault="00261E4A" w:rsidP="00E617F0">
      <w:pPr>
        <w:spacing w:after="0"/>
        <w:ind w:left="4956"/>
        <w:jc w:val="center"/>
        <w:rPr>
          <w:rFonts w:ascii="Tahoma" w:hAnsi="Tahoma" w:cs="Tahoma"/>
          <w:sz w:val="24"/>
          <w:szCs w:val="24"/>
        </w:rPr>
      </w:pPr>
      <w:r w:rsidRPr="00FD13E3">
        <w:rPr>
          <w:rFonts w:ascii="Tahoma" w:hAnsi="Tahoma" w:cs="Tahoma"/>
          <w:sz w:val="24"/>
          <w:szCs w:val="24"/>
        </w:rPr>
        <w:t xml:space="preserve">Fait à Kinshasa, le </w:t>
      </w:r>
      <w:r w:rsidR="00B7562F" w:rsidRPr="00FD13E3">
        <w:rPr>
          <w:rFonts w:ascii="Tahoma" w:hAnsi="Tahoma" w:cs="Tahoma"/>
          <w:sz w:val="24"/>
          <w:szCs w:val="24"/>
        </w:rPr>
        <w:t>11 décembre 2019</w:t>
      </w:r>
    </w:p>
    <w:p w:rsidR="00E617F0" w:rsidRPr="00E617F0" w:rsidRDefault="00E617F0" w:rsidP="00E617F0">
      <w:pPr>
        <w:spacing w:after="0"/>
        <w:ind w:left="4956"/>
        <w:jc w:val="center"/>
        <w:rPr>
          <w:rFonts w:ascii="Tahoma" w:hAnsi="Tahoma" w:cs="Tahoma"/>
          <w:sz w:val="20"/>
          <w:szCs w:val="24"/>
        </w:rPr>
      </w:pPr>
    </w:p>
    <w:p w:rsidR="00B7562F" w:rsidRPr="00E617F0" w:rsidRDefault="00B7562F" w:rsidP="00E617F0">
      <w:pPr>
        <w:spacing w:after="0"/>
        <w:ind w:left="4956"/>
        <w:jc w:val="center"/>
        <w:rPr>
          <w:rFonts w:ascii="Tahoma" w:hAnsi="Tahoma" w:cs="Tahoma"/>
          <w:b/>
          <w:sz w:val="24"/>
          <w:szCs w:val="24"/>
          <w:u w:val="single"/>
        </w:rPr>
      </w:pPr>
      <w:r w:rsidRPr="00E617F0">
        <w:rPr>
          <w:rFonts w:ascii="Tahoma" w:hAnsi="Tahoma" w:cs="Tahoma"/>
          <w:b/>
          <w:sz w:val="24"/>
          <w:szCs w:val="24"/>
          <w:u w:val="single"/>
        </w:rPr>
        <w:t>MAKOLO JIBIKILAY</w:t>
      </w:r>
    </w:p>
    <w:p w:rsidR="00E617F0" w:rsidRPr="00E617F0" w:rsidRDefault="00B7562F" w:rsidP="00E617F0">
      <w:pPr>
        <w:pStyle w:val="NormalWeb"/>
        <w:spacing w:before="0" w:beforeAutospacing="0" w:after="0" w:afterAutospacing="0" w:line="276" w:lineRule="auto"/>
        <w:ind w:left="4956"/>
        <w:jc w:val="center"/>
        <w:rPr>
          <w:rFonts w:ascii="Tahoma" w:eastAsiaTheme="minorEastAsia" w:hAnsi="Tahoma" w:cs="Tahoma"/>
          <w:color w:val="000000" w:themeColor="text1"/>
          <w:kern w:val="24"/>
          <w:sz w:val="20"/>
        </w:rPr>
      </w:pPr>
      <w:r w:rsidRPr="00E617F0">
        <w:rPr>
          <w:rFonts w:ascii="Tahoma" w:eastAsiaTheme="minorEastAsia" w:hAnsi="Tahoma" w:cs="Tahoma"/>
          <w:color w:val="000000" w:themeColor="text1"/>
          <w:kern w:val="24"/>
          <w:sz w:val="20"/>
        </w:rPr>
        <w:t>Coordonnateur National de la Cellule</w:t>
      </w:r>
    </w:p>
    <w:p w:rsidR="007D6BF5" w:rsidRPr="00FD13E3" w:rsidRDefault="00B7562F" w:rsidP="00E617F0">
      <w:pPr>
        <w:pStyle w:val="NormalWeb"/>
        <w:spacing w:before="0" w:beforeAutospacing="0" w:after="0" w:afterAutospacing="0" w:line="276" w:lineRule="auto"/>
        <w:ind w:left="4956"/>
        <w:jc w:val="center"/>
        <w:rPr>
          <w:rFonts w:ascii="Tahoma" w:hAnsi="Tahoma" w:cs="Tahoma"/>
        </w:rPr>
      </w:pPr>
      <w:r w:rsidRPr="00E617F0">
        <w:rPr>
          <w:rFonts w:ascii="Tahoma" w:eastAsiaTheme="minorEastAsia" w:hAnsi="Tahoma" w:cs="Tahoma"/>
          <w:color w:val="000000" w:themeColor="text1"/>
          <w:kern w:val="24"/>
          <w:sz w:val="20"/>
        </w:rPr>
        <w:t>Technique d’Appui à la Décentralisation</w:t>
      </w:r>
    </w:p>
    <w:sectPr w:rsidR="007D6BF5" w:rsidRPr="00FD13E3" w:rsidSect="007D6BF5">
      <w:headerReference w:type="default" r:id="rId9"/>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9C2" w:rsidRDefault="004669C2" w:rsidP="00C7613B">
      <w:pPr>
        <w:spacing w:after="0" w:line="240" w:lineRule="auto"/>
      </w:pPr>
      <w:r>
        <w:separator/>
      </w:r>
    </w:p>
  </w:endnote>
  <w:endnote w:type="continuationSeparator" w:id="0">
    <w:p w:rsidR="004669C2" w:rsidRDefault="004669C2" w:rsidP="00C7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9C2" w:rsidRDefault="004669C2" w:rsidP="00C7613B">
      <w:pPr>
        <w:spacing w:after="0" w:line="240" w:lineRule="auto"/>
      </w:pPr>
      <w:r>
        <w:separator/>
      </w:r>
    </w:p>
  </w:footnote>
  <w:footnote w:type="continuationSeparator" w:id="0">
    <w:p w:rsidR="004669C2" w:rsidRDefault="004669C2" w:rsidP="00C761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8799297"/>
      <w:docPartObj>
        <w:docPartGallery w:val="Page Numbers (Top of Page)"/>
        <w:docPartUnique/>
      </w:docPartObj>
    </w:sdtPr>
    <w:sdtEndPr/>
    <w:sdtContent>
      <w:p w:rsidR="00C7613B" w:rsidRDefault="00C7613B">
        <w:pPr>
          <w:pStyle w:val="En-tte"/>
          <w:jc w:val="center"/>
        </w:pPr>
        <w:r>
          <w:fldChar w:fldCharType="begin"/>
        </w:r>
        <w:r>
          <w:instrText>PAGE   \* MERGEFORMAT</w:instrText>
        </w:r>
        <w:r>
          <w:fldChar w:fldCharType="separate"/>
        </w:r>
        <w:r w:rsidR="00ED3D19" w:rsidRPr="00ED3D19">
          <w:rPr>
            <w:noProof/>
            <w:lang w:val="fr-FR"/>
          </w:rPr>
          <w:t>8</w:t>
        </w:r>
        <w:r>
          <w:fldChar w:fldCharType="end"/>
        </w:r>
      </w:p>
    </w:sdtContent>
  </w:sdt>
  <w:p w:rsidR="00C7613B" w:rsidRDefault="00C7613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743DF"/>
    <w:multiLevelType w:val="hybridMultilevel"/>
    <w:tmpl w:val="093ED5C2"/>
    <w:lvl w:ilvl="0" w:tplc="6FFC8850">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087661"/>
    <w:multiLevelType w:val="hybridMultilevel"/>
    <w:tmpl w:val="91028964"/>
    <w:lvl w:ilvl="0" w:tplc="040C000F">
      <w:start w:val="1"/>
      <w:numFmt w:val="decimal"/>
      <w:lvlText w:val="%1."/>
      <w:lvlJc w:val="left"/>
      <w:pPr>
        <w:ind w:left="1155" w:hanging="360"/>
      </w:pPr>
    </w:lvl>
    <w:lvl w:ilvl="1" w:tplc="040C0019" w:tentative="1">
      <w:start w:val="1"/>
      <w:numFmt w:val="lowerLetter"/>
      <w:lvlText w:val="%2."/>
      <w:lvlJc w:val="left"/>
      <w:pPr>
        <w:ind w:left="1875" w:hanging="360"/>
      </w:pPr>
    </w:lvl>
    <w:lvl w:ilvl="2" w:tplc="040C001B" w:tentative="1">
      <w:start w:val="1"/>
      <w:numFmt w:val="lowerRoman"/>
      <w:lvlText w:val="%3."/>
      <w:lvlJc w:val="right"/>
      <w:pPr>
        <w:ind w:left="2595" w:hanging="180"/>
      </w:pPr>
    </w:lvl>
    <w:lvl w:ilvl="3" w:tplc="040C000F" w:tentative="1">
      <w:start w:val="1"/>
      <w:numFmt w:val="decimal"/>
      <w:lvlText w:val="%4."/>
      <w:lvlJc w:val="left"/>
      <w:pPr>
        <w:ind w:left="3315" w:hanging="360"/>
      </w:pPr>
    </w:lvl>
    <w:lvl w:ilvl="4" w:tplc="040C0019" w:tentative="1">
      <w:start w:val="1"/>
      <w:numFmt w:val="lowerLetter"/>
      <w:lvlText w:val="%5."/>
      <w:lvlJc w:val="left"/>
      <w:pPr>
        <w:ind w:left="4035" w:hanging="360"/>
      </w:pPr>
    </w:lvl>
    <w:lvl w:ilvl="5" w:tplc="040C001B" w:tentative="1">
      <w:start w:val="1"/>
      <w:numFmt w:val="lowerRoman"/>
      <w:lvlText w:val="%6."/>
      <w:lvlJc w:val="right"/>
      <w:pPr>
        <w:ind w:left="4755" w:hanging="180"/>
      </w:pPr>
    </w:lvl>
    <w:lvl w:ilvl="6" w:tplc="040C000F" w:tentative="1">
      <w:start w:val="1"/>
      <w:numFmt w:val="decimal"/>
      <w:lvlText w:val="%7."/>
      <w:lvlJc w:val="left"/>
      <w:pPr>
        <w:ind w:left="5475" w:hanging="360"/>
      </w:pPr>
    </w:lvl>
    <w:lvl w:ilvl="7" w:tplc="040C0019" w:tentative="1">
      <w:start w:val="1"/>
      <w:numFmt w:val="lowerLetter"/>
      <w:lvlText w:val="%8."/>
      <w:lvlJc w:val="left"/>
      <w:pPr>
        <w:ind w:left="6195" w:hanging="360"/>
      </w:pPr>
    </w:lvl>
    <w:lvl w:ilvl="8" w:tplc="040C001B" w:tentative="1">
      <w:start w:val="1"/>
      <w:numFmt w:val="lowerRoman"/>
      <w:lvlText w:val="%9."/>
      <w:lvlJc w:val="right"/>
      <w:pPr>
        <w:ind w:left="6915" w:hanging="180"/>
      </w:pPr>
    </w:lvl>
  </w:abstractNum>
  <w:abstractNum w:abstractNumId="2">
    <w:nsid w:val="12847AE6"/>
    <w:multiLevelType w:val="hybridMultilevel"/>
    <w:tmpl w:val="1C6A749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1EAD15E6"/>
    <w:multiLevelType w:val="hybridMultilevel"/>
    <w:tmpl w:val="F042C26E"/>
    <w:lvl w:ilvl="0" w:tplc="7E643E64">
      <w:start w:val="1"/>
      <w:numFmt w:val="decimal"/>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4">
    <w:nsid w:val="2B5F0A7C"/>
    <w:multiLevelType w:val="hybridMultilevel"/>
    <w:tmpl w:val="FF0892D6"/>
    <w:lvl w:ilvl="0" w:tplc="EFC2910C">
      <w:start w:val="1"/>
      <w:numFmt w:val="decimal"/>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5">
    <w:nsid w:val="3CB8187F"/>
    <w:multiLevelType w:val="hybridMultilevel"/>
    <w:tmpl w:val="E1E0D086"/>
    <w:lvl w:ilvl="0" w:tplc="AC3CEFC4">
      <w:start w:val="9"/>
      <w:numFmt w:val="upperRoman"/>
      <w:lvlText w:val="%1."/>
      <w:lvlJc w:val="left"/>
      <w:pPr>
        <w:ind w:left="1146" w:hanging="72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6">
    <w:nsid w:val="44873AB8"/>
    <w:multiLevelType w:val="multilevel"/>
    <w:tmpl w:val="47A62A30"/>
    <w:lvl w:ilvl="0">
      <w:start w:val="1"/>
      <w:numFmt w:val="upperRoman"/>
      <w:lvlText w:val="%1."/>
      <w:lvlJc w:val="left"/>
      <w:pPr>
        <w:ind w:left="1288" w:hanging="720"/>
      </w:pPr>
      <w:rPr>
        <w:rFonts w:hint="default"/>
      </w:rPr>
    </w:lvl>
    <w:lvl w:ilvl="1">
      <w:start w:val="4"/>
      <w:numFmt w:val="decimal"/>
      <w:isLgl/>
      <w:lvlText w:val="%1.%2."/>
      <w:lvlJc w:val="left"/>
      <w:pPr>
        <w:ind w:left="1080" w:hanging="720"/>
      </w:pPr>
      <w:rPr>
        <w:rFonts w:hint="default"/>
        <w:b/>
      </w:rPr>
    </w:lvl>
    <w:lvl w:ilvl="2">
      <w:start w:val="2"/>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7">
    <w:nsid w:val="62FE6D00"/>
    <w:multiLevelType w:val="hybridMultilevel"/>
    <w:tmpl w:val="49EE9630"/>
    <w:lvl w:ilvl="0" w:tplc="1AA0CE3E">
      <w:start w:val="7"/>
      <w:numFmt w:val="upperRoman"/>
      <w:lvlText w:val="%1."/>
      <w:lvlJc w:val="left"/>
      <w:pPr>
        <w:ind w:left="720" w:hanging="720"/>
      </w:pPr>
      <w:rPr>
        <w:rFonts w:hint="default"/>
        <w:b/>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8">
    <w:nsid w:val="675036D3"/>
    <w:multiLevelType w:val="hybridMultilevel"/>
    <w:tmpl w:val="15EC4B7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nsid w:val="677711EC"/>
    <w:multiLevelType w:val="hybridMultilevel"/>
    <w:tmpl w:val="91EC7ECC"/>
    <w:lvl w:ilvl="0" w:tplc="4288D0AC">
      <w:start w:val="5"/>
      <w:numFmt w:val="bullet"/>
      <w:lvlText w:val="-"/>
      <w:lvlJc w:val="left"/>
      <w:pPr>
        <w:ind w:left="1515" w:hanging="360"/>
      </w:pPr>
      <w:rPr>
        <w:rFonts w:ascii="Century Gothic" w:eastAsiaTheme="minorHAnsi" w:hAnsi="Century Gothic" w:cstheme="minorBidi" w:hint="default"/>
      </w:rPr>
    </w:lvl>
    <w:lvl w:ilvl="1" w:tplc="040C0003" w:tentative="1">
      <w:start w:val="1"/>
      <w:numFmt w:val="bullet"/>
      <w:lvlText w:val="o"/>
      <w:lvlJc w:val="left"/>
      <w:pPr>
        <w:ind w:left="2235" w:hanging="360"/>
      </w:pPr>
      <w:rPr>
        <w:rFonts w:ascii="Courier New" w:hAnsi="Courier New" w:cs="Courier New" w:hint="default"/>
      </w:rPr>
    </w:lvl>
    <w:lvl w:ilvl="2" w:tplc="040C0005" w:tentative="1">
      <w:start w:val="1"/>
      <w:numFmt w:val="bullet"/>
      <w:lvlText w:val=""/>
      <w:lvlJc w:val="left"/>
      <w:pPr>
        <w:ind w:left="2955" w:hanging="360"/>
      </w:pPr>
      <w:rPr>
        <w:rFonts w:ascii="Wingdings" w:hAnsi="Wingdings" w:hint="default"/>
      </w:rPr>
    </w:lvl>
    <w:lvl w:ilvl="3" w:tplc="040C0001" w:tentative="1">
      <w:start w:val="1"/>
      <w:numFmt w:val="bullet"/>
      <w:lvlText w:val=""/>
      <w:lvlJc w:val="left"/>
      <w:pPr>
        <w:ind w:left="3675" w:hanging="360"/>
      </w:pPr>
      <w:rPr>
        <w:rFonts w:ascii="Symbol" w:hAnsi="Symbol" w:hint="default"/>
      </w:rPr>
    </w:lvl>
    <w:lvl w:ilvl="4" w:tplc="040C0003" w:tentative="1">
      <w:start w:val="1"/>
      <w:numFmt w:val="bullet"/>
      <w:lvlText w:val="o"/>
      <w:lvlJc w:val="left"/>
      <w:pPr>
        <w:ind w:left="4395" w:hanging="360"/>
      </w:pPr>
      <w:rPr>
        <w:rFonts w:ascii="Courier New" w:hAnsi="Courier New" w:cs="Courier New" w:hint="default"/>
      </w:rPr>
    </w:lvl>
    <w:lvl w:ilvl="5" w:tplc="040C0005" w:tentative="1">
      <w:start w:val="1"/>
      <w:numFmt w:val="bullet"/>
      <w:lvlText w:val=""/>
      <w:lvlJc w:val="left"/>
      <w:pPr>
        <w:ind w:left="5115" w:hanging="360"/>
      </w:pPr>
      <w:rPr>
        <w:rFonts w:ascii="Wingdings" w:hAnsi="Wingdings" w:hint="default"/>
      </w:rPr>
    </w:lvl>
    <w:lvl w:ilvl="6" w:tplc="040C0001" w:tentative="1">
      <w:start w:val="1"/>
      <w:numFmt w:val="bullet"/>
      <w:lvlText w:val=""/>
      <w:lvlJc w:val="left"/>
      <w:pPr>
        <w:ind w:left="5835" w:hanging="360"/>
      </w:pPr>
      <w:rPr>
        <w:rFonts w:ascii="Symbol" w:hAnsi="Symbol" w:hint="default"/>
      </w:rPr>
    </w:lvl>
    <w:lvl w:ilvl="7" w:tplc="040C0003" w:tentative="1">
      <w:start w:val="1"/>
      <w:numFmt w:val="bullet"/>
      <w:lvlText w:val="o"/>
      <w:lvlJc w:val="left"/>
      <w:pPr>
        <w:ind w:left="6555" w:hanging="360"/>
      </w:pPr>
      <w:rPr>
        <w:rFonts w:ascii="Courier New" w:hAnsi="Courier New" w:cs="Courier New" w:hint="default"/>
      </w:rPr>
    </w:lvl>
    <w:lvl w:ilvl="8" w:tplc="040C0005" w:tentative="1">
      <w:start w:val="1"/>
      <w:numFmt w:val="bullet"/>
      <w:lvlText w:val=""/>
      <w:lvlJc w:val="left"/>
      <w:pPr>
        <w:ind w:left="7275" w:hanging="360"/>
      </w:pPr>
      <w:rPr>
        <w:rFonts w:ascii="Wingdings" w:hAnsi="Wingdings" w:hint="default"/>
      </w:rPr>
    </w:lvl>
  </w:abstractNum>
  <w:abstractNum w:abstractNumId="10">
    <w:nsid w:val="780B18F8"/>
    <w:multiLevelType w:val="hybridMultilevel"/>
    <w:tmpl w:val="2F1C9420"/>
    <w:lvl w:ilvl="0" w:tplc="0044990A">
      <w:start w:val="5"/>
      <w:numFmt w:val="bullet"/>
      <w:lvlText w:val="-"/>
      <w:lvlJc w:val="left"/>
      <w:pPr>
        <w:ind w:left="1365" w:hanging="360"/>
      </w:pPr>
      <w:rPr>
        <w:rFonts w:ascii="Tahoma" w:eastAsiaTheme="minorHAnsi" w:hAnsi="Tahoma" w:cs="Tahoma" w:hint="default"/>
      </w:rPr>
    </w:lvl>
    <w:lvl w:ilvl="1" w:tplc="040C0003" w:tentative="1">
      <w:start w:val="1"/>
      <w:numFmt w:val="bullet"/>
      <w:lvlText w:val="o"/>
      <w:lvlJc w:val="left"/>
      <w:pPr>
        <w:ind w:left="2085" w:hanging="360"/>
      </w:pPr>
      <w:rPr>
        <w:rFonts w:ascii="Courier New" w:hAnsi="Courier New" w:cs="Courier New" w:hint="default"/>
      </w:rPr>
    </w:lvl>
    <w:lvl w:ilvl="2" w:tplc="040C0005" w:tentative="1">
      <w:start w:val="1"/>
      <w:numFmt w:val="bullet"/>
      <w:lvlText w:val=""/>
      <w:lvlJc w:val="left"/>
      <w:pPr>
        <w:ind w:left="2805" w:hanging="360"/>
      </w:pPr>
      <w:rPr>
        <w:rFonts w:ascii="Wingdings" w:hAnsi="Wingdings" w:hint="default"/>
      </w:rPr>
    </w:lvl>
    <w:lvl w:ilvl="3" w:tplc="040C0001" w:tentative="1">
      <w:start w:val="1"/>
      <w:numFmt w:val="bullet"/>
      <w:lvlText w:val=""/>
      <w:lvlJc w:val="left"/>
      <w:pPr>
        <w:ind w:left="3525" w:hanging="360"/>
      </w:pPr>
      <w:rPr>
        <w:rFonts w:ascii="Symbol" w:hAnsi="Symbol" w:hint="default"/>
      </w:rPr>
    </w:lvl>
    <w:lvl w:ilvl="4" w:tplc="040C0003" w:tentative="1">
      <w:start w:val="1"/>
      <w:numFmt w:val="bullet"/>
      <w:lvlText w:val="o"/>
      <w:lvlJc w:val="left"/>
      <w:pPr>
        <w:ind w:left="4245" w:hanging="360"/>
      </w:pPr>
      <w:rPr>
        <w:rFonts w:ascii="Courier New" w:hAnsi="Courier New" w:cs="Courier New" w:hint="default"/>
      </w:rPr>
    </w:lvl>
    <w:lvl w:ilvl="5" w:tplc="040C0005" w:tentative="1">
      <w:start w:val="1"/>
      <w:numFmt w:val="bullet"/>
      <w:lvlText w:val=""/>
      <w:lvlJc w:val="left"/>
      <w:pPr>
        <w:ind w:left="4965" w:hanging="360"/>
      </w:pPr>
      <w:rPr>
        <w:rFonts w:ascii="Wingdings" w:hAnsi="Wingdings" w:hint="default"/>
      </w:rPr>
    </w:lvl>
    <w:lvl w:ilvl="6" w:tplc="040C0001" w:tentative="1">
      <w:start w:val="1"/>
      <w:numFmt w:val="bullet"/>
      <w:lvlText w:val=""/>
      <w:lvlJc w:val="left"/>
      <w:pPr>
        <w:ind w:left="5685" w:hanging="360"/>
      </w:pPr>
      <w:rPr>
        <w:rFonts w:ascii="Symbol" w:hAnsi="Symbol" w:hint="default"/>
      </w:rPr>
    </w:lvl>
    <w:lvl w:ilvl="7" w:tplc="040C0003" w:tentative="1">
      <w:start w:val="1"/>
      <w:numFmt w:val="bullet"/>
      <w:lvlText w:val="o"/>
      <w:lvlJc w:val="left"/>
      <w:pPr>
        <w:ind w:left="6405" w:hanging="360"/>
      </w:pPr>
      <w:rPr>
        <w:rFonts w:ascii="Courier New" w:hAnsi="Courier New" w:cs="Courier New" w:hint="default"/>
      </w:rPr>
    </w:lvl>
    <w:lvl w:ilvl="8" w:tplc="040C0005" w:tentative="1">
      <w:start w:val="1"/>
      <w:numFmt w:val="bullet"/>
      <w:lvlText w:val=""/>
      <w:lvlJc w:val="left"/>
      <w:pPr>
        <w:ind w:left="7125" w:hanging="360"/>
      </w:pPr>
      <w:rPr>
        <w:rFonts w:ascii="Wingdings" w:hAnsi="Wingdings" w:hint="default"/>
      </w:rPr>
    </w:lvl>
  </w:abstractNum>
  <w:num w:numId="1">
    <w:abstractNumId w:val="8"/>
  </w:num>
  <w:num w:numId="2">
    <w:abstractNumId w:val="0"/>
  </w:num>
  <w:num w:numId="3">
    <w:abstractNumId w:val="6"/>
  </w:num>
  <w:num w:numId="4">
    <w:abstractNumId w:val="4"/>
  </w:num>
  <w:num w:numId="5">
    <w:abstractNumId w:val="2"/>
  </w:num>
  <w:num w:numId="6">
    <w:abstractNumId w:val="7"/>
  </w:num>
  <w:num w:numId="7">
    <w:abstractNumId w:val="1"/>
  </w:num>
  <w:num w:numId="8">
    <w:abstractNumId w:val="3"/>
  </w:num>
  <w:num w:numId="9">
    <w:abstractNumId w:val="9"/>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BF5"/>
    <w:rsid w:val="000345D0"/>
    <w:rsid w:val="00035D64"/>
    <w:rsid w:val="00036299"/>
    <w:rsid w:val="00095BE8"/>
    <w:rsid w:val="00096885"/>
    <w:rsid w:val="000A6B07"/>
    <w:rsid w:val="000C43F1"/>
    <w:rsid w:val="000E7058"/>
    <w:rsid w:val="00102A23"/>
    <w:rsid w:val="00154C49"/>
    <w:rsid w:val="0019728D"/>
    <w:rsid w:val="001A46D5"/>
    <w:rsid w:val="001B59C0"/>
    <w:rsid w:val="001D0619"/>
    <w:rsid w:val="001E4FFB"/>
    <w:rsid w:val="002430C5"/>
    <w:rsid w:val="00257636"/>
    <w:rsid w:val="00261E4A"/>
    <w:rsid w:val="002C1B96"/>
    <w:rsid w:val="002E6DF8"/>
    <w:rsid w:val="003008D9"/>
    <w:rsid w:val="003278C7"/>
    <w:rsid w:val="0033258D"/>
    <w:rsid w:val="00347337"/>
    <w:rsid w:val="00347C4E"/>
    <w:rsid w:val="00383EB9"/>
    <w:rsid w:val="003D6EC2"/>
    <w:rsid w:val="0040398B"/>
    <w:rsid w:val="0042667A"/>
    <w:rsid w:val="0044298C"/>
    <w:rsid w:val="004441F9"/>
    <w:rsid w:val="00453C7F"/>
    <w:rsid w:val="004669C2"/>
    <w:rsid w:val="004C5E73"/>
    <w:rsid w:val="004D0B0B"/>
    <w:rsid w:val="004E75F9"/>
    <w:rsid w:val="004F1A19"/>
    <w:rsid w:val="00515A16"/>
    <w:rsid w:val="005606E8"/>
    <w:rsid w:val="005734A5"/>
    <w:rsid w:val="00596572"/>
    <w:rsid w:val="006178DC"/>
    <w:rsid w:val="006412F2"/>
    <w:rsid w:val="006664B1"/>
    <w:rsid w:val="006B6E22"/>
    <w:rsid w:val="006C104C"/>
    <w:rsid w:val="007178B2"/>
    <w:rsid w:val="0078743B"/>
    <w:rsid w:val="00787BE5"/>
    <w:rsid w:val="007A4BB5"/>
    <w:rsid w:val="007C13D9"/>
    <w:rsid w:val="007D6BF5"/>
    <w:rsid w:val="00855DBD"/>
    <w:rsid w:val="009065DA"/>
    <w:rsid w:val="009069A7"/>
    <w:rsid w:val="00952A19"/>
    <w:rsid w:val="00975EFF"/>
    <w:rsid w:val="009A17E8"/>
    <w:rsid w:val="00A13E2F"/>
    <w:rsid w:val="00A57087"/>
    <w:rsid w:val="00A72174"/>
    <w:rsid w:val="00A8773B"/>
    <w:rsid w:val="00B22EB2"/>
    <w:rsid w:val="00B7562F"/>
    <w:rsid w:val="00B828FF"/>
    <w:rsid w:val="00BC15F9"/>
    <w:rsid w:val="00C30851"/>
    <w:rsid w:val="00C31A22"/>
    <w:rsid w:val="00C50D1A"/>
    <w:rsid w:val="00C575F6"/>
    <w:rsid w:val="00C7613B"/>
    <w:rsid w:val="00D0180B"/>
    <w:rsid w:val="00D4232F"/>
    <w:rsid w:val="00D470A3"/>
    <w:rsid w:val="00D7320A"/>
    <w:rsid w:val="00D775E0"/>
    <w:rsid w:val="00D817B6"/>
    <w:rsid w:val="00DA120F"/>
    <w:rsid w:val="00DA64DD"/>
    <w:rsid w:val="00DB41D1"/>
    <w:rsid w:val="00DC350E"/>
    <w:rsid w:val="00DC6530"/>
    <w:rsid w:val="00E021F5"/>
    <w:rsid w:val="00E0766B"/>
    <w:rsid w:val="00E15508"/>
    <w:rsid w:val="00E16E8E"/>
    <w:rsid w:val="00E24EDA"/>
    <w:rsid w:val="00E617F0"/>
    <w:rsid w:val="00EC4862"/>
    <w:rsid w:val="00ED3D19"/>
    <w:rsid w:val="00EF1A9F"/>
    <w:rsid w:val="00F01B44"/>
    <w:rsid w:val="00F302D6"/>
    <w:rsid w:val="00F353A7"/>
    <w:rsid w:val="00F44022"/>
    <w:rsid w:val="00F53C06"/>
    <w:rsid w:val="00FD13E3"/>
    <w:rsid w:val="00FE14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BF5"/>
    <w:rPr>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6BF5"/>
    <w:pPr>
      <w:ind w:left="720"/>
      <w:contextualSpacing/>
    </w:pPr>
  </w:style>
  <w:style w:type="paragraph" w:styleId="Textedebulles">
    <w:name w:val="Balloon Text"/>
    <w:basedOn w:val="Normal"/>
    <w:link w:val="TextedebullesCar"/>
    <w:uiPriority w:val="99"/>
    <w:semiHidden/>
    <w:unhideWhenUsed/>
    <w:rsid w:val="006664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664B1"/>
    <w:rPr>
      <w:rFonts w:ascii="Tahoma" w:hAnsi="Tahoma" w:cs="Tahoma"/>
      <w:sz w:val="16"/>
      <w:szCs w:val="16"/>
      <w:lang w:val="fr-BE"/>
    </w:rPr>
  </w:style>
  <w:style w:type="paragraph" w:styleId="NormalWeb">
    <w:name w:val="Normal (Web)"/>
    <w:basedOn w:val="Normal"/>
    <w:uiPriority w:val="99"/>
    <w:unhideWhenUsed/>
    <w:rsid w:val="00E1550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En-tte">
    <w:name w:val="header"/>
    <w:basedOn w:val="Normal"/>
    <w:link w:val="En-tteCar"/>
    <w:uiPriority w:val="99"/>
    <w:unhideWhenUsed/>
    <w:rsid w:val="00C7613B"/>
    <w:pPr>
      <w:tabs>
        <w:tab w:val="center" w:pos="4536"/>
        <w:tab w:val="right" w:pos="9072"/>
      </w:tabs>
      <w:spacing w:after="0" w:line="240" w:lineRule="auto"/>
    </w:pPr>
  </w:style>
  <w:style w:type="character" w:customStyle="1" w:styleId="En-tteCar">
    <w:name w:val="En-tête Car"/>
    <w:basedOn w:val="Policepardfaut"/>
    <w:link w:val="En-tte"/>
    <w:uiPriority w:val="99"/>
    <w:rsid w:val="00C7613B"/>
    <w:rPr>
      <w:lang w:val="fr-BE"/>
    </w:rPr>
  </w:style>
  <w:style w:type="paragraph" w:styleId="Pieddepage">
    <w:name w:val="footer"/>
    <w:basedOn w:val="Normal"/>
    <w:link w:val="PieddepageCar"/>
    <w:uiPriority w:val="99"/>
    <w:unhideWhenUsed/>
    <w:rsid w:val="00C761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613B"/>
    <w:rPr>
      <w:lang w:val="fr-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BF5"/>
    <w:rPr>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6BF5"/>
    <w:pPr>
      <w:ind w:left="720"/>
      <w:contextualSpacing/>
    </w:pPr>
  </w:style>
  <w:style w:type="paragraph" w:styleId="Textedebulles">
    <w:name w:val="Balloon Text"/>
    <w:basedOn w:val="Normal"/>
    <w:link w:val="TextedebullesCar"/>
    <w:uiPriority w:val="99"/>
    <w:semiHidden/>
    <w:unhideWhenUsed/>
    <w:rsid w:val="006664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664B1"/>
    <w:rPr>
      <w:rFonts w:ascii="Tahoma" w:hAnsi="Tahoma" w:cs="Tahoma"/>
      <w:sz w:val="16"/>
      <w:szCs w:val="16"/>
      <w:lang w:val="fr-BE"/>
    </w:rPr>
  </w:style>
  <w:style w:type="paragraph" w:styleId="NormalWeb">
    <w:name w:val="Normal (Web)"/>
    <w:basedOn w:val="Normal"/>
    <w:uiPriority w:val="99"/>
    <w:unhideWhenUsed/>
    <w:rsid w:val="00E1550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En-tte">
    <w:name w:val="header"/>
    <w:basedOn w:val="Normal"/>
    <w:link w:val="En-tteCar"/>
    <w:uiPriority w:val="99"/>
    <w:unhideWhenUsed/>
    <w:rsid w:val="00C7613B"/>
    <w:pPr>
      <w:tabs>
        <w:tab w:val="center" w:pos="4536"/>
        <w:tab w:val="right" w:pos="9072"/>
      </w:tabs>
      <w:spacing w:after="0" w:line="240" w:lineRule="auto"/>
    </w:pPr>
  </w:style>
  <w:style w:type="character" w:customStyle="1" w:styleId="En-tteCar">
    <w:name w:val="En-tête Car"/>
    <w:basedOn w:val="Policepardfaut"/>
    <w:link w:val="En-tte"/>
    <w:uiPriority w:val="99"/>
    <w:rsid w:val="00C7613B"/>
    <w:rPr>
      <w:lang w:val="fr-BE"/>
    </w:rPr>
  </w:style>
  <w:style w:type="paragraph" w:styleId="Pieddepage">
    <w:name w:val="footer"/>
    <w:basedOn w:val="Normal"/>
    <w:link w:val="PieddepageCar"/>
    <w:uiPriority w:val="99"/>
    <w:unhideWhenUsed/>
    <w:rsid w:val="00C761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613B"/>
    <w:rPr>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2690</Words>
  <Characters>14800</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REMY</dc:creator>
  <cp:lastModifiedBy>MINDAC</cp:lastModifiedBy>
  <cp:revision>4</cp:revision>
  <cp:lastPrinted>2020-02-10T13:37:00Z</cp:lastPrinted>
  <dcterms:created xsi:type="dcterms:W3CDTF">2020-02-10T13:36:00Z</dcterms:created>
  <dcterms:modified xsi:type="dcterms:W3CDTF">2020-02-10T13:43:00Z</dcterms:modified>
</cp:coreProperties>
</file>