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55A" w:rsidRPr="000C31FB" w:rsidRDefault="00D332FE" w:rsidP="000C31FB">
      <w:pPr>
        <w:pBdr>
          <w:bottom w:val="single" w:sz="4" w:space="1" w:color="auto"/>
        </w:pBdr>
        <w:jc w:val="center"/>
        <w:rPr>
          <w:rFonts w:ascii="Tahoma" w:hAnsi="Tahoma" w:cs="Tahoma"/>
          <w:b/>
          <w:sz w:val="24"/>
          <w:szCs w:val="24"/>
        </w:rPr>
      </w:pPr>
      <w:r>
        <w:rPr>
          <w:rFonts w:ascii="Tahoma" w:hAnsi="Tahoma" w:cs="Tahoma"/>
          <w:b/>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-9855</wp:posOffset>
                </wp:positionH>
                <wp:positionV relativeFrom="paragraph">
                  <wp:posOffset>890270</wp:posOffset>
                </wp:positionV>
                <wp:extent cx="5796000" cy="0"/>
                <wp:effectExtent l="0" t="0" r="14605" b="19050"/>
                <wp:wrapNone/>
                <wp:docPr id="1" name="Connecteur droit 1"/>
                <wp:cNvGraphicFramePr/>
                <a:graphic xmlns:a="http://schemas.openxmlformats.org/drawingml/2006/main">
                  <a:graphicData uri="http://schemas.microsoft.com/office/word/2010/wordprocessingShape">
                    <wps:wsp>
                      <wps:cNvCnPr/>
                      <wps:spPr>
                        <a:xfrm>
                          <a:off x="0" y="0"/>
                          <a:ext cx="5796000"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70.1pt" to="455.6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" strokecolor="black [3200]" strokeweight="2pt"/>
            </w:pict>
          </mc:Fallback>
        </mc:AlternateContent>
      </w:r>
      <w:r w:rsidR="00D950AC">
        <w:rPr>
          <w:rFonts w:ascii="Tahoma" w:hAnsi="Tahoma" w:cs="Tahoma"/>
          <w:b/>
          <w:sz w:val="24"/>
          <w:szCs w:val="24"/>
        </w:rPr>
        <w:t>DISCOURS DE SON EXCE</w:t>
      </w:r>
      <w:r w:rsidR="000B5AF3" w:rsidRPr="000C31FB">
        <w:rPr>
          <w:rFonts w:ascii="Tahoma" w:hAnsi="Tahoma" w:cs="Tahoma"/>
          <w:b/>
          <w:sz w:val="24"/>
          <w:szCs w:val="24"/>
        </w:rPr>
        <w:t>LLENCE MONSIEUR LE MINISTRE D’ETAT, MINISTRE DE LA DECENTRALISATION ET REFORMES INSTITUTIONNELLES A L’OCCASION DE LA CEREMONIE D’OUVE</w:t>
      </w:r>
      <w:r w:rsidR="004F40B0" w:rsidRPr="000C31FB">
        <w:rPr>
          <w:rFonts w:ascii="Tahoma" w:hAnsi="Tahoma" w:cs="Tahoma"/>
          <w:b/>
          <w:sz w:val="24"/>
          <w:szCs w:val="24"/>
        </w:rPr>
        <w:t xml:space="preserve">RTURE DE L’ATELIER </w:t>
      </w:r>
      <w:r w:rsidR="008218E5">
        <w:rPr>
          <w:rFonts w:ascii="Tahoma" w:hAnsi="Tahoma" w:cs="Tahoma"/>
          <w:b/>
          <w:sz w:val="24"/>
          <w:szCs w:val="24"/>
        </w:rPr>
        <w:t xml:space="preserve">TECHNIQUE </w:t>
      </w:r>
      <w:r w:rsidR="004F40B0" w:rsidRPr="000C31FB">
        <w:rPr>
          <w:rFonts w:ascii="Tahoma" w:hAnsi="Tahoma" w:cs="Tahoma"/>
          <w:b/>
          <w:sz w:val="24"/>
          <w:szCs w:val="24"/>
        </w:rPr>
        <w:t>ORGANISE A L’</w:t>
      </w:r>
      <w:r w:rsidR="000B5AF3" w:rsidRPr="000C31FB">
        <w:rPr>
          <w:rFonts w:ascii="Tahoma" w:hAnsi="Tahoma" w:cs="Tahoma"/>
          <w:b/>
          <w:sz w:val="24"/>
          <w:szCs w:val="24"/>
        </w:rPr>
        <w:t xml:space="preserve">INTENTION DES MAIRES </w:t>
      </w:r>
      <w:r>
        <w:rPr>
          <w:rFonts w:ascii="Tahoma" w:hAnsi="Tahoma" w:cs="Tahoma"/>
          <w:b/>
          <w:sz w:val="24"/>
          <w:szCs w:val="24"/>
        </w:rPr>
        <w:t xml:space="preserve">DES </w:t>
      </w:r>
      <w:r w:rsidR="00D950AC">
        <w:rPr>
          <w:rFonts w:ascii="Tahoma" w:hAnsi="Tahoma" w:cs="Tahoma"/>
          <w:b/>
          <w:sz w:val="24"/>
          <w:szCs w:val="24"/>
        </w:rPr>
        <w:t xml:space="preserve">9 </w:t>
      </w:r>
      <w:r>
        <w:rPr>
          <w:rFonts w:ascii="Tahoma" w:hAnsi="Tahoma" w:cs="Tahoma"/>
          <w:b/>
          <w:sz w:val="24"/>
          <w:szCs w:val="24"/>
        </w:rPr>
        <w:t xml:space="preserve">VILLES </w:t>
      </w:r>
      <w:r w:rsidR="000B5AF3" w:rsidRPr="000C31FB">
        <w:rPr>
          <w:rFonts w:ascii="Tahoma" w:hAnsi="Tahoma" w:cs="Tahoma"/>
          <w:b/>
          <w:sz w:val="24"/>
          <w:szCs w:val="24"/>
        </w:rPr>
        <w:t>DU PDU</w:t>
      </w:r>
    </w:p>
    <w:p w:rsidR="00D332FE" w:rsidRDefault="00D332FE" w:rsidP="005B76F4">
      <w:pPr>
        <w:jc w:val="both"/>
        <w:rPr>
          <w:rFonts w:ascii="Tahoma" w:hAnsi="Tahoma" w:cs="Tahoma"/>
          <w:sz w:val="24"/>
          <w:szCs w:val="24"/>
        </w:rPr>
      </w:pPr>
    </w:p>
    <w:p w:rsidR="00B77440" w:rsidRDefault="00B77440" w:rsidP="005B76F4">
      <w:pPr>
        <w:jc w:val="both"/>
        <w:rPr>
          <w:rFonts w:ascii="Tahoma" w:hAnsi="Tahoma" w:cs="Tahoma"/>
          <w:sz w:val="24"/>
          <w:szCs w:val="24"/>
        </w:rPr>
      </w:pPr>
    </w:p>
    <w:p w:rsidR="00B77440" w:rsidRDefault="00B77440" w:rsidP="005B76F4">
      <w:pPr>
        <w:jc w:val="both"/>
        <w:rPr>
          <w:rFonts w:ascii="Tahoma" w:hAnsi="Tahoma" w:cs="Tahoma"/>
          <w:sz w:val="24"/>
          <w:szCs w:val="24"/>
        </w:rPr>
      </w:pPr>
    </w:p>
    <w:p w:rsidR="004F40B0" w:rsidRPr="004615E3" w:rsidRDefault="004F40B0" w:rsidP="00D332FE">
      <w:pPr>
        <w:spacing w:after="120"/>
        <w:jc w:val="both"/>
        <w:rPr>
          <w:rFonts w:ascii="Tahoma" w:hAnsi="Tahoma" w:cs="Tahoma"/>
          <w:b/>
          <w:i/>
          <w:sz w:val="24"/>
          <w:szCs w:val="24"/>
        </w:rPr>
      </w:pPr>
      <w:r w:rsidRPr="004615E3">
        <w:rPr>
          <w:rFonts w:ascii="Tahoma" w:hAnsi="Tahoma" w:cs="Tahoma"/>
          <w:b/>
          <w:i/>
          <w:sz w:val="24"/>
          <w:szCs w:val="24"/>
        </w:rPr>
        <w:t>Monsieur le Ministre de l’</w:t>
      </w:r>
      <w:r w:rsidR="00FF44B8">
        <w:rPr>
          <w:rFonts w:ascii="Tahoma" w:hAnsi="Tahoma" w:cs="Tahoma"/>
          <w:b/>
          <w:i/>
          <w:sz w:val="24"/>
          <w:szCs w:val="24"/>
        </w:rPr>
        <w:t>Urbanisme et Habitat</w:t>
      </w:r>
      <w:r w:rsidRPr="004615E3">
        <w:rPr>
          <w:rFonts w:ascii="Tahoma" w:hAnsi="Tahoma" w:cs="Tahoma"/>
          <w:b/>
          <w:i/>
          <w:sz w:val="24"/>
          <w:szCs w:val="24"/>
        </w:rPr>
        <w:t> ;</w:t>
      </w:r>
    </w:p>
    <w:p w:rsidR="004F40B0" w:rsidRDefault="004F40B0" w:rsidP="00D332FE">
      <w:pPr>
        <w:spacing w:after="120"/>
        <w:jc w:val="both"/>
        <w:rPr>
          <w:rFonts w:ascii="Tahoma" w:hAnsi="Tahoma" w:cs="Tahoma"/>
          <w:b/>
          <w:i/>
          <w:sz w:val="24"/>
          <w:szCs w:val="24"/>
        </w:rPr>
      </w:pPr>
      <w:r w:rsidRPr="004615E3">
        <w:rPr>
          <w:rFonts w:ascii="Tahoma" w:hAnsi="Tahoma" w:cs="Tahoma"/>
          <w:b/>
          <w:i/>
          <w:sz w:val="24"/>
          <w:szCs w:val="24"/>
        </w:rPr>
        <w:t xml:space="preserve">Monsieur </w:t>
      </w:r>
      <w:r w:rsidR="00741C91" w:rsidRPr="004615E3">
        <w:rPr>
          <w:rFonts w:ascii="Tahoma" w:hAnsi="Tahoma" w:cs="Tahoma"/>
          <w:b/>
          <w:i/>
          <w:sz w:val="24"/>
          <w:szCs w:val="24"/>
        </w:rPr>
        <w:t xml:space="preserve">le </w:t>
      </w:r>
      <w:r w:rsidRPr="004615E3">
        <w:rPr>
          <w:rFonts w:ascii="Tahoma" w:hAnsi="Tahoma" w:cs="Tahoma"/>
          <w:b/>
          <w:i/>
          <w:sz w:val="24"/>
          <w:szCs w:val="24"/>
        </w:rPr>
        <w:t>Représentant de la Banque Mondiale ;</w:t>
      </w:r>
    </w:p>
    <w:p w:rsidR="00FF44B8" w:rsidRDefault="00FF44B8" w:rsidP="00D332FE">
      <w:pPr>
        <w:spacing w:after="120"/>
        <w:jc w:val="both"/>
        <w:rPr>
          <w:rFonts w:ascii="Tahoma" w:hAnsi="Tahoma" w:cs="Tahoma"/>
          <w:b/>
          <w:i/>
          <w:sz w:val="24"/>
          <w:szCs w:val="24"/>
        </w:rPr>
      </w:pPr>
      <w:r>
        <w:rPr>
          <w:rFonts w:ascii="Tahoma" w:hAnsi="Tahoma" w:cs="Tahoma"/>
          <w:b/>
          <w:i/>
          <w:sz w:val="24"/>
          <w:szCs w:val="24"/>
        </w:rPr>
        <w:t>Monsieur le Chef du Projet ;</w:t>
      </w:r>
    </w:p>
    <w:p w:rsidR="004615E3" w:rsidRPr="004615E3" w:rsidRDefault="004615E3" w:rsidP="00D332FE">
      <w:pPr>
        <w:spacing w:after="120"/>
        <w:jc w:val="both"/>
        <w:rPr>
          <w:rFonts w:ascii="Tahoma" w:hAnsi="Tahoma" w:cs="Tahoma"/>
          <w:b/>
          <w:i/>
          <w:sz w:val="24"/>
          <w:szCs w:val="24"/>
        </w:rPr>
      </w:pPr>
      <w:r>
        <w:rPr>
          <w:rFonts w:ascii="Tahoma" w:hAnsi="Tahoma" w:cs="Tahoma"/>
          <w:b/>
          <w:i/>
          <w:sz w:val="24"/>
          <w:szCs w:val="24"/>
        </w:rPr>
        <w:t>Messieurs les Secrétaires Généraux ;</w:t>
      </w:r>
    </w:p>
    <w:p w:rsidR="00741C91" w:rsidRDefault="00741C91" w:rsidP="005B76F4">
      <w:pPr>
        <w:jc w:val="both"/>
        <w:rPr>
          <w:rFonts w:ascii="Tahoma" w:hAnsi="Tahoma" w:cs="Tahoma"/>
          <w:b/>
          <w:i/>
          <w:sz w:val="24"/>
          <w:szCs w:val="24"/>
        </w:rPr>
      </w:pPr>
      <w:r w:rsidRPr="004615E3">
        <w:rPr>
          <w:rFonts w:ascii="Tahoma" w:hAnsi="Tahoma" w:cs="Tahoma"/>
          <w:b/>
          <w:i/>
          <w:sz w:val="24"/>
          <w:szCs w:val="24"/>
        </w:rPr>
        <w:t xml:space="preserve">Messieurs </w:t>
      </w:r>
      <w:r w:rsidR="00DB06FB">
        <w:rPr>
          <w:rFonts w:ascii="Tahoma" w:hAnsi="Tahoma" w:cs="Tahoma"/>
          <w:b/>
          <w:i/>
          <w:sz w:val="24"/>
          <w:szCs w:val="24"/>
        </w:rPr>
        <w:t>et mesdames les M</w:t>
      </w:r>
      <w:r w:rsidRPr="004615E3">
        <w:rPr>
          <w:rFonts w:ascii="Tahoma" w:hAnsi="Tahoma" w:cs="Tahoma"/>
          <w:b/>
          <w:i/>
          <w:sz w:val="24"/>
          <w:szCs w:val="24"/>
        </w:rPr>
        <w:t>aires ;</w:t>
      </w:r>
    </w:p>
    <w:p w:rsidR="00FB5256" w:rsidRDefault="00FB5256" w:rsidP="005B76F4">
      <w:pPr>
        <w:jc w:val="both"/>
        <w:rPr>
          <w:rFonts w:ascii="Tahoma" w:hAnsi="Tahoma" w:cs="Tahoma"/>
          <w:b/>
          <w:i/>
          <w:sz w:val="24"/>
          <w:szCs w:val="24"/>
        </w:rPr>
      </w:pPr>
      <w:r>
        <w:rPr>
          <w:rFonts w:ascii="Tahoma" w:hAnsi="Tahoma" w:cs="Tahoma"/>
          <w:b/>
          <w:i/>
          <w:sz w:val="24"/>
          <w:szCs w:val="24"/>
        </w:rPr>
        <w:t>Monsieur le Directeur de la Banque Mondiale ;</w:t>
      </w:r>
    </w:p>
    <w:p w:rsidR="00FB5256" w:rsidRDefault="007D4EE1" w:rsidP="005B76F4">
      <w:pPr>
        <w:jc w:val="both"/>
        <w:rPr>
          <w:rFonts w:ascii="Tahoma" w:hAnsi="Tahoma" w:cs="Tahoma"/>
          <w:b/>
          <w:i/>
          <w:sz w:val="24"/>
          <w:szCs w:val="24"/>
        </w:rPr>
      </w:pPr>
      <w:r>
        <w:rPr>
          <w:rFonts w:ascii="Tahoma" w:hAnsi="Tahoma" w:cs="Tahoma"/>
          <w:b/>
          <w:i/>
          <w:sz w:val="24"/>
          <w:szCs w:val="24"/>
        </w:rPr>
        <w:t>Mesdames et Messieurs ;</w:t>
      </w:r>
    </w:p>
    <w:p w:rsidR="00C9204A" w:rsidRDefault="00C9204A" w:rsidP="00C9204A">
      <w:pPr>
        <w:jc w:val="both"/>
        <w:rPr>
          <w:rFonts w:ascii="Tahoma" w:hAnsi="Tahoma" w:cs="Tahoma"/>
          <w:b/>
          <w:i/>
          <w:sz w:val="24"/>
          <w:szCs w:val="24"/>
        </w:rPr>
      </w:pPr>
      <w:r>
        <w:rPr>
          <w:rFonts w:ascii="Tahoma" w:hAnsi="Tahoma" w:cs="Tahoma"/>
          <w:b/>
          <w:i/>
          <w:sz w:val="24"/>
          <w:szCs w:val="24"/>
        </w:rPr>
        <w:t>Distingués invités en vos titres et qualités respectifs ;</w:t>
      </w:r>
    </w:p>
    <w:p w:rsidR="007D4EE1" w:rsidRPr="007D4EE1" w:rsidRDefault="007D4EE1" w:rsidP="005B76F4">
      <w:pPr>
        <w:jc w:val="both"/>
        <w:rPr>
          <w:rFonts w:ascii="Tahoma" w:hAnsi="Tahoma" w:cs="Tahoma"/>
          <w:sz w:val="24"/>
          <w:szCs w:val="24"/>
        </w:rPr>
      </w:pPr>
    </w:p>
    <w:p w:rsidR="007D4EE1" w:rsidRDefault="007D4EE1" w:rsidP="005B76F4">
      <w:pPr>
        <w:jc w:val="both"/>
        <w:rPr>
          <w:rFonts w:ascii="Tahoma" w:hAnsi="Tahoma" w:cs="Tahoma"/>
          <w:b/>
          <w:sz w:val="24"/>
          <w:szCs w:val="24"/>
        </w:rPr>
      </w:pPr>
      <w:r w:rsidRPr="007D4EE1">
        <w:rPr>
          <w:rFonts w:ascii="Tahoma" w:hAnsi="Tahoma" w:cs="Tahoma"/>
          <w:sz w:val="24"/>
          <w:szCs w:val="24"/>
        </w:rPr>
        <w:t xml:space="preserve">Nous sommes réunis ce jour dans le cadre de l’atelier technique réunissant les représentants du Gouvernement en particulier le Ministre de l’Urbanisme et </w:t>
      </w:r>
      <w:r w:rsidR="00EB1DF2">
        <w:rPr>
          <w:rFonts w:ascii="Tahoma" w:hAnsi="Tahoma" w:cs="Tahoma"/>
          <w:sz w:val="24"/>
          <w:szCs w:val="24"/>
        </w:rPr>
        <w:t>Habitat</w:t>
      </w:r>
      <w:r w:rsidRPr="007D4EE1">
        <w:rPr>
          <w:rFonts w:ascii="Tahoma" w:hAnsi="Tahoma" w:cs="Tahoma"/>
          <w:sz w:val="24"/>
          <w:szCs w:val="24"/>
        </w:rPr>
        <w:t xml:space="preserve"> </w:t>
      </w:r>
      <w:r w:rsidR="00ED133C">
        <w:rPr>
          <w:rFonts w:ascii="Tahoma" w:hAnsi="Tahoma" w:cs="Tahoma"/>
          <w:sz w:val="24"/>
          <w:szCs w:val="24"/>
        </w:rPr>
        <w:t xml:space="preserve"> et la Décentralisation et Réformes Institutionnelles d’une part et le bailleur de fonds en la personne de la Banque Mondiale, et ce, autour de Maires de 9 villes que sont </w:t>
      </w:r>
      <w:r w:rsidR="000A0D0F">
        <w:rPr>
          <w:rFonts w:ascii="Tahoma" w:hAnsi="Tahoma" w:cs="Tahoma"/>
          <w:sz w:val="24"/>
          <w:szCs w:val="24"/>
        </w:rPr>
        <w:t>:</w:t>
      </w:r>
      <w:r w:rsidR="000A0D0F" w:rsidRPr="006C47D5">
        <w:rPr>
          <w:rFonts w:ascii="Tahoma" w:hAnsi="Tahoma" w:cs="Tahoma"/>
          <w:b/>
          <w:sz w:val="24"/>
          <w:szCs w:val="24"/>
        </w:rPr>
        <w:t xml:space="preserve"> Matadi</w:t>
      </w:r>
      <w:r w:rsidR="00ED133C" w:rsidRPr="006C47D5">
        <w:rPr>
          <w:rFonts w:ascii="Tahoma" w:hAnsi="Tahoma" w:cs="Tahoma"/>
          <w:b/>
          <w:sz w:val="24"/>
          <w:szCs w:val="24"/>
        </w:rPr>
        <w:t>, Kalemie, Kindu, Bukavu,</w:t>
      </w:r>
      <w:r w:rsidR="006C47D5">
        <w:rPr>
          <w:rFonts w:ascii="Tahoma" w:hAnsi="Tahoma" w:cs="Tahoma"/>
          <w:b/>
          <w:sz w:val="24"/>
          <w:szCs w:val="24"/>
        </w:rPr>
        <w:t xml:space="preserve"> </w:t>
      </w:r>
      <w:r w:rsidR="00C6706D" w:rsidRPr="006C47D5">
        <w:rPr>
          <w:rFonts w:ascii="Tahoma" w:hAnsi="Tahoma" w:cs="Tahoma"/>
          <w:b/>
          <w:sz w:val="24"/>
          <w:szCs w:val="24"/>
        </w:rPr>
        <w:t>Mbandaka,</w:t>
      </w:r>
      <w:r w:rsidR="006C47D5" w:rsidRPr="00F025B0">
        <w:rPr>
          <w:rFonts w:ascii="Tahoma" w:hAnsi="Tahoma" w:cs="Tahoma"/>
          <w:sz w:val="24"/>
          <w:szCs w:val="24"/>
        </w:rPr>
        <w:t xml:space="preserve"> </w:t>
      </w:r>
      <w:r w:rsidR="006C47D5" w:rsidRPr="006C47D5">
        <w:rPr>
          <w:rFonts w:ascii="Tahoma" w:hAnsi="Tahoma" w:cs="Tahoma"/>
          <w:b/>
          <w:sz w:val="24"/>
          <w:szCs w:val="24"/>
        </w:rPr>
        <w:t>Kikwit</w:t>
      </w:r>
      <w:r w:rsidR="0011191F">
        <w:rPr>
          <w:rFonts w:ascii="Tahoma" w:hAnsi="Tahoma" w:cs="Tahoma"/>
          <w:b/>
          <w:sz w:val="24"/>
          <w:szCs w:val="24"/>
        </w:rPr>
        <w:t xml:space="preserve">, Goma, Kisangani </w:t>
      </w:r>
      <w:r w:rsidR="0011191F" w:rsidRPr="0011191F">
        <w:rPr>
          <w:rFonts w:ascii="Tahoma" w:hAnsi="Tahoma" w:cs="Tahoma"/>
          <w:sz w:val="24"/>
          <w:szCs w:val="24"/>
        </w:rPr>
        <w:t>et</w:t>
      </w:r>
      <w:r w:rsidR="0011191F">
        <w:rPr>
          <w:rFonts w:ascii="Tahoma" w:hAnsi="Tahoma" w:cs="Tahoma"/>
          <w:b/>
          <w:sz w:val="24"/>
          <w:szCs w:val="24"/>
        </w:rPr>
        <w:t xml:space="preserve"> Kolwezi</w:t>
      </w:r>
      <w:r w:rsidR="006C47D5" w:rsidRPr="006C47D5">
        <w:rPr>
          <w:rFonts w:ascii="Tahoma" w:hAnsi="Tahoma" w:cs="Tahoma"/>
          <w:b/>
          <w:sz w:val="24"/>
          <w:szCs w:val="24"/>
        </w:rPr>
        <w:t>.</w:t>
      </w:r>
    </w:p>
    <w:p w:rsidR="00DB1168" w:rsidRPr="00A17ACE" w:rsidRDefault="006E75D0" w:rsidP="005B76F4">
      <w:pPr>
        <w:jc w:val="both"/>
        <w:rPr>
          <w:rFonts w:ascii="Tahoma" w:hAnsi="Tahoma" w:cs="Tahoma"/>
          <w:sz w:val="24"/>
          <w:szCs w:val="24"/>
        </w:rPr>
      </w:pPr>
      <w:r w:rsidRPr="00A17ACE">
        <w:rPr>
          <w:rFonts w:ascii="Tahoma" w:hAnsi="Tahoma" w:cs="Tahoma"/>
          <w:sz w:val="24"/>
          <w:szCs w:val="24"/>
        </w:rPr>
        <w:t xml:space="preserve">Durant </w:t>
      </w:r>
      <w:r w:rsidR="00EB06A2">
        <w:rPr>
          <w:rFonts w:ascii="Tahoma" w:hAnsi="Tahoma" w:cs="Tahoma"/>
          <w:sz w:val="24"/>
          <w:szCs w:val="24"/>
        </w:rPr>
        <w:t xml:space="preserve">deux </w:t>
      </w:r>
      <w:r w:rsidRPr="00A17ACE">
        <w:rPr>
          <w:rFonts w:ascii="Tahoma" w:hAnsi="Tahoma" w:cs="Tahoma"/>
          <w:sz w:val="24"/>
          <w:szCs w:val="24"/>
        </w:rPr>
        <w:t>journée</w:t>
      </w:r>
      <w:r w:rsidR="00EB06A2">
        <w:rPr>
          <w:rFonts w:ascii="Tahoma" w:hAnsi="Tahoma" w:cs="Tahoma"/>
          <w:sz w:val="24"/>
          <w:szCs w:val="24"/>
        </w:rPr>
        <w:t>s</w:t>
      </w:r>
      <w:r w:rsidRPr="00A17ACE">
        <w:rPr>
          <w:rFonts w:ascii="Tahoma" w:hAnsi="Tahoma" w:cs="Tahoma"/>
          <w:sz w:val="24"/>
          <w:szCs w:val="24"/>
        </w:rPr>
        <w:t xml:space="preserve"> nous suivrons des</w:t>
      </w:r>
      <w:r w:rsidR="00EB06A2">
        <w:rPr>
          <w:rFonts w:ascii="Tahoma" w:hAnsi="Tahoma" w:cs="Tahoma"/>
          <w:sz w:val="24"/>
          <w:szCs w:val="24"/>
        </w:rPr>
        <w:t xml:space="preserve"> exposés et des travaux en commission </w:t>
      </w:r>
      <w:r w:rsidRPr="00A17ACE">
        <w:rPr>
          <w:rFonts w:ascii="Tahoma" w:hAnsi="Tahoma" w:cs="Tahoma"/>
          <w:sz w:val="24"/>
          <w:szCs w:val="24"/>
        </w:rPr>
        <w:t>axés sur des  matières qui constituent</w:t>
      </w:r>
      <w:r w:rsidR="0043787B" w:rsidRPr="00A17ACE">
        <w:rPr>
          <w:rFonts w:ascii="Tahoma" w:hAnsi="Tahoma" w:cs="Tahoma"/>
          <w:sz w:val="24"/>
          <w:szCs w:val="24"/>
        </w:rPr>
        <w:t xml:space="preserve"> les défis et les résultats liés au projet exécutés dans ces villes et financés</w:t>
      </w:r>
      <w:r w:rsidR="00AB0AD3">
        <w:rPr>
          <w:rFonts w:ascii="Tahoma" w:hAnsi="Tahoma" w:cs="Tahoma"/>
          <w:sz w:val="24"/>
          <w:szCs w:val="24"/>
        </w:rPr>
        <w:t xml:space="preserve">  par </w:t>
      </w:r>
      <w:r w:rsidR="0043787B" w:rsidRPr="00A17ACE">
        <w:rPr>
          <w:rFonts w:ascii="Tahoma" w:hAnsi="Tahoma" w:cs="Tahoma"/>
          <w:sz w:val="24"/>
          <w:szCs w:val="24"/>
        </w:rPr>
        <w:t>l</w:t>
      </w:r>
      <w:r w:rsidR="00DB1168" w:rsidRPr="00A17ACE">
        <w:rPr>
          <w:rFonts w:ascii="Tahoma" w:hAnsi="Tahoma" w:cs="Tahoma"/>
          <w:sz w:val="24"/>
          <w:szCs w:val="24"/>
        </w:rPr>
        <w:t>a Banque Mondiale  grâce à la réforme de la Décentralisation et à sa mise en œuvre , cette grande réforme voulais-je dire de notre Constitution de 2006</w:t>
      </w:r>
      <w:r w:rsidR="00EB06A2">
        <w:rPr>
          <w:rFonts w:ascii="Tahoma" w:hAnsi="Tahoma" w:cs="Tahoma"/>
          <w:sz w:val="24"/>
          <w:szCs w:val="24"/>
        </w:rPr>
        <w:t xml:space="preserve"> en cours de réalisation </w:t>
      </w:r>
      <w:r w:rsidR="00DB1168" w:rsidRPr="00A17ACE">
        <w:rPr>
          <w:rFonts w:ascii="Tahoma" w:hAnsi="Tahoma" w:cs="Tahoma"/>
          <w:sz w:val="24"/>
          <w:szCs w:val="24"/>
        </w:rPr>
        <w:t>à la</w:t>
      </w:r>
      <w:r w:rsidR="007B1FF8" w:rsidRPr="00A17ACE">
        <w:rPr>
          <w:rFonts w:ascii="Tahoma" w:hAnsi="Tahoma" w:cs="Tahoma"/>
          <w:sz w:val="24"/>
          <w:szCs w:val="24"/>
        </w:rPr>
        <w:t xml:space="preserve"> houlette du</w:t>
      </w:r>
      <w:r w:rsidR="00EB06A2">
        <w:rPr>
          <w:rFonts w:ascii="Tahoma" w:hAnsi="Tahoma" w:cs="Tahoma"/>
          <w:sz w:val="24"/>
          <w:szCs w:val="24"/>
        </w:rPr>
        <w:t xml:space="preserve"> Président de la République et du Gouvernement de la République.</w:t>
      </w:r>
    </w:p>
    <w:p w:rsidR="007B1FF8" w:rsidRDefault="007B1FF8" w:rsidP="005B76F4">
      <w:pPr>
        <w:jc w:val="both"/>
        <w:rPr>
          <w:rFonts w:ascii="Tahoma" w:hAnsi="Tahoma" w:cs="Tahoma"/>
          <w:sz w:val="24"/>
          <w:szCs w:val="24"/>
        </w:rPr>
      </w:pPr>
      <w:r w:rsidRPr="00A17ACE">
        <w:rPr>
          <w:rFonts w:ascii="Tahoma" w:hAnsi="Tahoma" w:cs="Tahoma"/>
          <w:sz w:val="24"/>
          <w:szCs w:val="24"/>
        </w:rPr>
        <w:t>Prenant la parole ce jour du haut de cette</w:t>
      </w:r>
      <w:r w:rsidR="00A17ACE" w:rsidRPr="00A17ACE">
        <w:rPr>
          <w:rFonts w:ascii="Tahoma" w:hAnsi="Tahoma" w:cs="Tahoma"/>
          <w:sz w:val="24"/>
          <w:szCs w:val="24"/>
        </w:rPr>
        <w:t xml:space="preserve"> </w:t>
      </w:r>
      <w:r w:rsidRPr="00A17ACE">
        <w:rPr>
          <w:rFonts w:ascii="Tahoma" w:hAnsi="Tahoma" w:cs="Tahoma"/>
          <w:sz w:val="24"/>
          <w:szCs w:val="24"/>
        </w:rPr>
        <w:t>tribune</w:t>
      </w:r>
      <w:r w:rsidR="00CA2BBF">
        <w:rPr>
          <w:rFonts w:ascii="Tahoma" w:hAnsi="Tahoma" w:cs="Tahoma"/>
          <w:sz w:val="24"/>
          <w:szCs w:val="24"/>
        </w:rPr>
        <w:t>,</w:t>
      </w:r>
      <w:r w:rsidRPr="00A17ACE">
        <w:rPr>
          <w:rFonts w:ascii="Tahoma" w:hAnsi="Tahoma" w:cs="Tahoma"/>
          <w:sz w:val="24"/>
          <w:szCs w:val="24"/>
        </w:rPr>
        <w:t xml:space="preserve"> je ne puis que remercier les organisateurs pour m’avoir convié à ces  nobles assisses</w:t>
      </w:r>
      <w:r w:rsidR="00A17ACE" w:rsidRPr="00A17ACE">
        <w:rPr>
          <w:rFonts w:ascii="Tahoma" w:hAnsi="Tahoma" w:cs="Tahoma"/>
          <w:sz w:val="24"/>
          <w:szCs w:val="24"/>
        </w:rPr>
        <w:t>.</w:t>
      </w:r>
    </w:p>
    <w:p w:rsidR="00EB06A2" w:rsidRDefault="00EB06A2" w:rsidP="005B76F4">
      <w:pPr>
        <w:jc w:val="both"/>
        <w:rPr>
          <w:rFonts w:ascii="Tahoma" w:hAnsi="Tahoma" w:cs="Tahoma"/>
          <w:sz w:val="24"/>
          <w:szCs w:val="24"/>
        </w:rPr>
      </w:pPr>
    </w:p>
    <w:p w:rsidR="00B77440" w:rsidRDefault="00B77440" w:rsidP="005B76F4">
      <w:pPr>
        <w:jc w:val="both"/>
        <w:rPr>
          <w:rFonts w:ascii="Tahoma" w:hAnsi="Tahoma" w:cs="Tahoma"/>
          <w:b/>
          <w:sz w:val="24"/>
          <w:szCs w:val="24"/>
        </w:rPr>
      </w:pPr>
    </w:p>
    <w:p w:rsidR="00D21D48" w:rsidRDefault="00D21D48" w:rsidP="005B76F4">
      <w:pPr>
        <w:jc w:val="both"/>
        <w:rPr>
          <w:rFonts w:ascii="Tahoma" w:hAnsi="Tahoma" w:cs="Tahoma"/>
          <w:b/>
          <w:sz w:val="24"/>
          <w:szCs w:val="24"/>
        </w:rPr>
      </w:pPr>
    </w:p>
    <w:p w:rsidR="00EB06A2" w:rsidRPr="00D21D48" w:rsidRDefault="00EB06A2" w:rsidP="005B76F4">
      <w:pPr>
        <w:jc w:val="both"/>
        <w:rPr>
          <w:rFonts w:ascii="Tahoma" w:hAnsi="Tahoma" w:cs="Tahoma"/>
          <w:b/>
          <w:i/>
          <w:sz w:val="24"/>
          <w:szCs w:val="24"/>
        </w:rPr>
      </w:pPr>
      <w:r w:rsidRPr="00D21D48">
        <w:rPr>
          <w:rFonts w:ascii="Tahoma" w:hAnsi="Tahoma" w:cs="Tahoma"/>
          <w:b/>
          <w:i/>
          <w:sz w:val="24"/>
          <w:szCs w:val="24"/>
        </w:rPr>
        <w:t>Monsieur le Ministre de l’Urbanisme et Habitat,</w:t>
      </w:r>
    </w:p>
    <w:p w:rsidR="00EB06A2" w:rsidRPr="00D21D48" w:rsidRDefault="00EB06A2" w:rsidP="005B76F4">
      <w:pPr>
        <w:jc w:val="both"/>
        <w:rPr>
          <w:rFonts w:ascii="Tahoma" w:hAnsi="Tahoma" w:cs="Tahoma"/>
          <w:b/>
          <w:i/>
          <w:sz w:val="24"/>
          <w:szCs w:val="24"/>
        </w:rPr>
      </w:pPr>
      <w:r w:rsidRPr="00D21D48">
        <w:rPr>
          <w:rFonts w:ascii="Tahoma" w:hAnsi="Tahoma" w:cs="Tahoma"/>
          <w:b/>
          <w:i/>
          <w:sz w:val="24"/>
          <w:szCs w:val="24"/>
        </w:rPr>
        <w:t>Monsieur le Représentant de la Banque Mondiale ;</w:t>
      </w:r>
    </w:p>
    <w:p w:rsidR="00EB06A2" w:rsidRPr="00D21D48" w:rsidRDefault="00EB06A2" w:rsidP="005B76F4">
      <w:pPr>
        <w:jc w:val="both"/>
        <w:rPr>
          <w:rFonts w:ascii="Tahoma" w:hAnsi="Tahoma" w:cs="Tahoma"/>
          <w:b/>
          <w:i/>
          <w:sz w:val="24"/>
          <w:szCs w:val="24"/>
        </w:rPr>
      </w:pPr>
      <w:r w:rsidRPr="00D21D48">
        <w:rPr>
          <w:rFonts w:ascii="Tahoma" w:hAnsi="Tahoma" w:cs="Tahoma"/>
          <w:b/>
          <w:i/>
          <w:sz w:val="24"/>
          <w:szCs w:val="24"/>
        </w:rPr>
        <w:t>Mesdames et Messieurs ;</w:t>
      </w:r>
    </w:p>
    <w:p w:rsidR="00D21D48" w:rsidRDefault="00D21D48" w:rsidP="005B76F4">
      <w:pPr>
        <w:jc w:val="both"/>
        <w:rPr>
          <w:rFonts w:ascii="Tahoma" w:hAnsi="Tahoma" w:cs="Tahoma"/>
          <w:sz w:val="24"/>
          <w:szCs w:val="24"/>
        </w:rPr>
      </w:pPr>
    </w:p>
    <w:p w:rsidR="00741C91" w:rsidRDefault="00741C91" w:rsidP="005B76F4">
      <w:pPr>
        <w:jc w:val="both"/>
        <w:rPr>
          <w:rFonts w:ascii="Tahoma" w:hAnsi="Tahoma" w:cs="Tahoma"/>
          <w:sz w:val="24"/>
          <w:szCs w:val="24"/>
        </w:rPr>
      </w:pPr>
      <w:r>
        <w:rPr>
          <w:rFonts w:ascii="Tahoma" w:hAnsi="Tahoma" w:cs="Tahoma"/>
          <w:sz w:val="24"/>
          <w:szCs w:val="24"/>
        </w:rPr>
        <w:t xml:space="preserve">Le constituant Congolais a opté pour la Décentralisation comme mode de gestion territoriale devant conduire au </w:t>
      </w:r>
      <w:r w:rsidR="003A7C39">
        <w:rPr>
          <w:rFonts w:ascii="Tahoma" w:hAnsi="Tahoma" w:cs="Tahoma"/>
          <w:sz w:val="24"/>
          <w:szCs w:val="24"/>
        </w:rPr>
        <w:t>développement</w:t>
      </w:r>
      <w:r>
        <w:rPr>
          <w:rFonts w:ascii="Tahoma" w:hAnsi="Tahoma" w:cs="Tahoma"/>
          <w:sz w:val="24"/>
          <w:szCs w:val="24"/>
        </w:rPr>
        <w:t xml:space="preserve"> économique </w:t>
      </w:r>
      <w:r w:rsidR="003A7C39">
        <w:rPr>
          <w:rFonts w:ascii="Tahoma" w:hAnsi="Tahoma" w:cs="Tahoma"/>
          <w:sz w:val="24"/>
          <w:szCs w:val="24"/>
        </w:rPr>
        <w:t xml:space="preserve"> et à la croissance économique à partir de la base.</w:t>
      </w:r>
    </w:p>
    <w:p w:rsidR="003A7C39" w:rsidRDefault="003A7C39" w:rsidP="005B76F4">
      <w:pPr>
        <w:jc w:val="both"/>
        <w:rPr>
          <w:rFonts w:ascii="Tahoma" w:hAnsi="Tahoma" w:cs="Tahoma"/>
          <w:sz w:val="24"/>
          <w:szCs w:val="24"/>
        </w:rPr>
      </w:pPr>
      <w:r>
        <w:rPr>
          <w:rFonts w:ascii="Tahoma" w:hAnsi="Tahoma" w:cs="Tahoma"/>
          <w:sz w:val="24"/>
          <w:szCs w:val="24"/>
        </w:rPr>
        <w:t xml:space="preserve">Dans cette perspective, la République Démocratique du Congo est </w:t>
      </w:r>
      <w:r w:rsidR="008218E5">
        <w:rPr>
          <w:rFonts w:ascii="Tahoma" w:hAnsi="Tahoma" w:cs="Tahoma"/>
          <w:sz w:val="24"/>
          <w:szCs w:val="24"/>
        </w:rPr>
        <w:t>subdivis</w:t>
      </w:r>
      <w:r w:rsidR="00DA5FB7">
        <w:rPr>
          <w:rFonts w:ascii="Tahoma" w:hAnsi="Tahoma" w:cs="Tahoma"/>
          <w:sz w:val="24"/>
          <w:szCs w:val="24"/>
        </w:rPr>
        <w:t>é</w:t>
      </w:r>
      <w:r w:rsidR="00DD242E">
        <w:rPr>
          <w:rFonts w:ascii="Tahoma" w:hAnsi="Tahoma" w:cs="Tahoma"/>
          <w:sz w:val="24"/>
          <w:szCs w:val="24"/>
        </w:rPr>
        <w:t>e</w:t>
      </w:r>
      <w:r>
        <w:rPr>
          <w:rFonts w:ascii="Tahoma" w:hAnsi="Tahoma" w:cs="Tahoma"/>
          <w:sz w:val="24"/>
          <w:szCs w:val="24"/>
        </w:rPr>
        <w:t xml:space="preserve"> en Provinces, Villes, Communes, Chefferies, Secteurs, Territoires, Groupements et Villages.</w:t>
      </w:r>
      <w:r w:rsidR="00DA5FB7">
        <w:rPr>
          <w:rFonts w:ascii="Tahoma" w:hAnsi="Tahoma" w:cs="Tahoma"/>
          <w:sz w:val="24"/>
          <w:szCs w:val="24"/>
        </w:rPr>
        <w:t xml:space="preserve"> </w:t>
      </w:r>
      <w:r>
        <w:rPr>
          <w:rFonts w:ascii="Tahoma" w:hAnsi="Tahoma" w:cs="Tahoma"/>
          <w:sz w:val="24"/>
          <w:szCs w:val="24"/>
        </w:rPr>
        <w:t>Ces entités sont, par leur configuration et capacités, regroupées en provinces, Entités</w:t>
      </w:r>
      <w:r w:rsidR="00D8550E">
        <w:rPr>
          <w:rFonts w:ascii="Tahoma" w:hAnsi="Tahoma" w:cs="Tahoma"/>
          <w:sz w:val="24"/>
          <w:szCs w:val="24"/>
        </w:rPr>
        <w:t xml:space="preserve"> Territoriales Décentralisées e</w:t>
      </w:r>
      <w:r>
        <w:rPr>
          <w:rFonts w:ascii="Tahoma" w:hAnsi="Tahoma" w:cs="Tahoma"/>
          <w:sz w:val="24"/>
          <w:szCs w:val="24"/>
        </w:rPr>
        <w:t xml:space="preserve">t </w:t>
      </w:r>
      <w:r w:rsidR="00D8550E">
        <w:rPr>
          <w:rFonts w:ascii="Tahoma" w:hAnsi="Tahoma" w:cs="Tahoma"/>
          <w:sz w:val="24"/>
          <w:szCs w:val="24"/>
        </w:rPr>
        <w:t>Entités</w:t>
      </w:r>
      <w:r>
        <w:rPr>
          <w:rFonts w:ascii="Tahoma" w:hAnsi="Tahoma" w:cs="Tahoma"/>
          <w:sz w:val="24"/>
          <w:szCs w:val="24"/>
        </w:rPr>
        <w:t xml:space="preserve"> Territoriales Déconcentrées</w:t>
      </w:r>
      <w:r w:rsidR="00D8550E">
        <w:rPr>
          <w:rFonts w:ascii="Tahoma" w:hAnsi="Tahoma" w:cs="Tahoma"/>
          <w:sz w:val="24"/>
          <w:szCs w:val="24"/>
        </w:rPr>
        <w:t>.</w:t>
      </w:r>
    </w:p>
    <w:p w:rsidR="00D8550E" w:rsidRDefault="00D8550E" w:rsidP="005B76F4">
      <w:pPr>
        <w:jc w:val="both"/>
        <w:rPr>
          <w:rFonts w:ascii="Tahoma" w:hAnsi="Tahoma" w:cs="Tahoma"/>
          <w:sz w:val="24"/>
          <w:szCs w:val="24"/>
        </w:rPr>
      </w:pPr>
      <w:r>
        <w:rPr>
          <w:rFonts w:ascii="Tahoma" w:hAnsi="Tahoma" w:cs="Tahoma"/>
          <w:sz w:val="24"/>
          <w:szCs w:val="24"/>
        </w:rPr>
        <w:t xml:space="preserve">En </w:t>
      </w:r>
      <w:r w:rsidR="00DA5FB7">
        <w:rPr>
          <w:rFonts w:ascii="Tahoma" w:hAnsi="Tahoma" w:cs="Tahoma"/>
          <w:sz w:val="24"/>
          <w:szCs w:val="24"/>
        </w:rPr>
        <w:t>plus de</w:t>
      </w:r>
      <w:r w:rsidR="00DD242E">
        <w:rPr>
          <w:rFonts w:ascii="Tahoma" w:hAnsi="Tahoma" w:cs="Tahoma"/>
          <w:sz w:val="24"/>
          <w:szCs w:val="24"/>
        </w:rPr>
        <w:t xml:space="preserve"> transfert</w:t>
      </w:r>
      <w:r>
        <w:rPr>
          <w:rFonts w:ascii="Tahoma" w:hAnsi="Tahoma" w:cs="Tahoma"/>
          <w:sz w:val="24"/>
          <w:szCs w:val="24"/>
        </w:rPr>
        <w:t xml:space="preserve"> de compétences qu’il a dévolu</w:t>
      </w:r>
      <w:r w:rsidR="001F0B2F">
        <w:rPr>
          <w:rFonts w:ascii="Tahoma" w:hAnsi="Tahoma" w:cs="Tahoma"/>
          <w:sz w:val="24"/>
          <w:szCs w:val="24"/>
        </w:rPr>
        <w:t>e</w:t>
      </w:r>
      <w:r>
        <w:rPr>
          <w:rFonts w:ascii="Tahoma" w:hAnsi="Tahoma" w:cs="Tahoma"/>
          <w:sz w:val="24"/>
          <w:szCs w:val="24"/>
        </w:rPr>
        <w:t xml:space="preserve">s aux provinces et aux Entités Territoriales Décentralisées, le législateur Congolais a doté celles-ci de l’autonomie financière qui se traduit </w:t>
      </w:r>
      <w:r w:rsidR="009A6CC5">
        <w:rPr>
          <w:rFonts w:ascii="Tahoma" w:hAnsi="Tahoma" w:cs="Tahoma"/>
          <w:sz w:val="24"/>
          <w:szCs w:val="24"/>
        </w:rPr>
        <w:t>en termes de ressources aptes à leur permettre de satisfaire les besoins de leurs populations en leur</w:t>
      </w:r>
      <w:r w:rsidR="001F0B2F">
        <w:rPr>
          <w:rFonts w:ascii="Tahoma" w:hAnsi="Tahoma" w:cs="Tahoma"/>
          <w:sz w:val="24"/>
          <w:szCs w:val="24"/>
        </w:rPr>
        <w:t xml:space="preserve"> procurant les services de base</w:t>
      </w:r>
      <w:r w:rsidR="009A6CC5">
        <w:rPr>
          <w:rFonts w:ascii="Tahoma" w:hAnsi="Tahoma" w:cs="Tahoma"/>
          <w:sz w:val="24"/>
          <w:szCs w:val="24"/>
        </w:rPr>
        <w:t xml:space="preserve"> et les infrastructures appropriées.</w:t>
      </w:r>
    </w:p>
    <w:p w:rsidR="009A6CC5" w:rsidRDefault="009A6CC5" w:rsidP="005B76F4">
      <w:pPr>
        <w:jc w:val="both"/>
        <w:rPr>
          <w:rFonts w:ascii="Tahoma" w:hAnsi="Tahoma" w:cs="Tahoma"/>
          <w:sz w:val="24"/>
          <w:szCs w:val="24"/>
        </w:rPr>
      </w:pPr>
      <w:r>
        <w:rPr>
          <w:rFonts w:ascii="Tahoma" w:hAnsi="Tahoma" w:cs="Tahoma"/>
          <w:sz w:val="24"/>
          <w:szCs w:val="24"/>
        </w:rPr>
        <w:t xml:space="preserve">Ces ressources comprennent l’impôt foncier, l’impôt sur les revenus locatifs, l’impôt sur les concessions foncières, l’impôt sur les véhicules ainsi que </w:t>
      </w:r>
      <w:r w:rsidR="00DA5FB7">
        <w:rPr>
          <w:rFonts w:ascii="Tahoma" w:hAnsi="Tahoma" w:cs="Tahoma"/>
          <w:sz w:val="24"/>
          <w:szCs w:val="24"/>
        </w:rPr>
        <w:t xml:space="preserve">les </w:t>
      </w:r>
      <w:r>
        <w:rPr>
          <w:rFonts w:ascii="Tahoma" w:hAnsi="Tahoma" w:cs="Tahoma"/>
          <w:sz w:val="24"/>
          <w:szCs w:val="24"/>
        </w:rPr>
        <w:t>taxes d’</w:t>
      </w:r>
      <w:r w:rsidR="001F0B2F">
        <w:rPr>
          <w:rFonts w:ascii="Tahoma" w:hAnsi="Tahoma" w:cs="Tahoma"/>
          <w:sz w:val="24"/>
          <w:szCs w:val="24"/>
        </w:rPr>
        <w:t>intérêt commun</w:t>
      </w:r>
      <w:r>
        <w:rPr>
          <w:rFonts w:ascii="Tahoma" w:hAnsi="Tahoma" w:cs="Tahoma"/>
          <w:sz w:val="24"/>
          <w:szCs w:val="24"/>
        </w:rPr>
        <w:t xml:space="preserve"> et les taxes spécifiques.</w:t>
      </w:r>
    </w:p>
    <w:p w:rsidR="009A6CC5" w:rsidRDefault="009A6CC5" w:rsidP="005B76F4">
      <w:pPr>
        <w:jc w:val="both"/>
        <w:rPr>
          <w:rFonts w:ascii="Tahoma" w:hAnsi="Tahoma" w:cs="Tahoma"/>
          <w:sz w:val="24"/>
          <w:szCs w:val="24"/>
        </w:rPr>
      </w:pPr>
      <w:r>
        <w:rPr>
          <w:rFonts w:ascii="Tahoma" w:hAnsi="Tahoma" w:cs="Tahoma"/>
          <w:sz w:val="24"/>
          <w:szCs w:val="24"/>
        </w:rPr>
        <w:t>A cela s’ajoute la retenue à la source de 40% des recettes d’intérêt général</w:t>
      </w:r>
      <w:r w:rsidR="00C3060C">
        <w:rPr>
          <w:rFonts w:ascii="Tahoma" w:hAnsi="Tahoma" w:cs="Tahoma"/>
          <w:sz w:val="24"/>
          <w:szCs w:val="24"/>
        </w:rPr>
        <w:t>,</w:t>
      </w:r>
      <w:r>
        <w:rPr>
          <w:rFonts w:ascii="Tahoma" w:hAnsi="Tahoma" w:cs="Tahoma"/>
          <w:sz w:val="24"/>
          <w:szCs w:val="24"/>
        </w:rPr>
        <w:t xml:space="preserve"> générées par chaque entité qui, en attendant sa matérialisation, est provisoirement remplacée par </w:t>
      </w:r>
      <w:r w:rsidR="00C3060C">
        <w:rPr>
          <w:rFonts w:ascii="Tahoma" w:hAnsi="Tahoma" w:cs="Tahoma"/>
          <w:sz w:val="24"/>
          <w:szCs w:val="24"/>
        </w:rPr>
        <w:t>l</w:t>
      </w:r>
      <w:r>
        <w:rPr>
          <w:rFonts w:ascii="Tahoma" w:hAnsi="Tahoma" w:cs="Tahoma"/>
          <w:sz w:val="24"/>
          <w:szCs w:val="24"/>
        </w:rPr>
        <w:t>a rétrocession.</w:t>
      </w:r>
    </w:p>
    <w:p w:rsidR="009A6CC5" w:rsidRDefault="009A6CC5" w:rsidP="005B76F4">
      <w:pPr>
        <w:jc w:val="both"/>
        <w:rPr>
          <w:rFonts w:ascii="Tahoma" w:hAnsi="Tahoma" w:cs="Tahoma"/>
          <w:sz w:val="24"/>
          <w:szCs w:val="24"/>
        </w:rPr>
      </w:pPr>
      <w:r>
        <w:rPr>
          <w:rFonts w:ascii="Tahoma" w:hAnsi="Tahoma" w:cs="Tahoma"/>
          <w:sz w:val="24"/>
          <w:szCs w:val="24"/>
        </w:rPr>
        <w:t>Pour garantir la solidarité nationale et l’équilibre dans la satisfaction des intérêts de</w:t>
      </w:r>
      <w:r w:rsidR="006E77E2">
        <w:rPr>
          <w:rFonts w:ascii="Tahoma" w:hAnsi="Tahoma" w:cs="Tahoma"/>
          <w:sz w:val="24"/>
          <w:szCs w:val="24"/>
        </w:rPr>
        <w:t>s</w:t>
      </w:r>
      <w:r>
        <w:rPr>
          <w:rFonts w:ascii="Tahoma" w:hAnsi="Tahoma" w:cs="Tahoma"/>
          <w:sz w:val="24"/>
          <w:szCs w:val="24"/>
        </w:rPr>
        <w:t xml:space="preserve"> popul</w:t>
      </w:r>
      <w:r w:rsidR="006E77E2">
        <w:rPr>
          <w:rFonts w:ascii="Tahoma" w:hAnsi="Tahoma" w:cs="Tahoma"/>
          <w:sz w:val="24"/>
          <w:szCs w:val="24"/>
        </w:rPr>
        <w:t xml:space="preserve">ations des ETD, </w:t>
      </w:r>
      <w:r>
        <w:rPr>
          <w:rFonts w:ascii="Tahoma" w:hAnsi="Tahoma" w:cs="Tahoma"/>
          <w:sz w:val="24"/>
          <w:szCs w:val="24"/>
        </w:rPr>
        <w:t>le constituant Congolais a entrevu la création de la Caisse nationale de Péréquation dont le cadre fonctionnel et o</w:t>
      </w:r>
      <w:r w:rsidR="006E77E2">
        <w:rPr>
          <w:rFonts w:ascii="Tahoma" w:hAnsi="Tahoma" w:cs="Tahoma"/>
          <w:sz w:val="24"/>
          <w:szCs w:val="24"/>
        </w:rPr>
        <w:t>rganique est défini</w:t>
      </w:r>
      <w:r w:rsidR="00C3060C">
        <w:rPr>
          <w:rFonts w:ascii="Tahoma" w:hAnsi="Tahoma" w:cs="Tahoma"/>
          <w:sz w:val="24"/>
          <w:szCs w:val="24"/>
        </w:rPr>
        <w:t xml:space="preserve"> par la loi</w:t>
      </w:r>
      <w:r w:rsidR="006E77E2">
        <w:rPr>
          <w:rFonts w:ascii="Tahoma" w:hAnsi="Tahoma" w:cs="Tahoma"/>
          <w:sz w:val="24"/>
          <w:szCs w:val="24"/>
        </w:rPr>
        <w:t xml:space="preserve"> n°</w:t>
      </w:r>
      <w:r w:rsidR="005C44FB">
        <w:rPr>
          <w:rFonts w:ascii="Tahoma" w:hAnsi="Tahoma" w:cs="Tahoma"/>
          <w:sz w:val="24"/>
          <w:szCs w:val="24"/>
        </w:rPr>
        <w:t>16/028 du 08 Novembre 2016 portant organisation et fonctionnement de la Caisse Nationale de Péréquation.</w:t>
      </w:r>
    </w:p>
    <w:p w:rsidR="00C3060C" w:rsidRDefault="00385F4D" w:rsidP="005B76F4">
      <w:pPr>
        <w:jc w:val="both"/>
        <w:rPr>
          <w:rFonts w:ascii="Tahoma" w:hAnsi="Tahoma" w:cs="Tahoma"/>
          <w:sz w:val="24"/>
          <w:szCs w:val="24"/>
        </w:rPr>
      </w:pPr>
      <w:r>
        <w:rPr>
          <w:rFonts w:ascii="Tahoma" w:hAnsi="Tahoma" w:cs="Tahoma"/>
          <w:sz w:val="24"/>
          <w:szCs w:val="24"/>
        </w:rPr>
        <w:t>Sa mise en œuvre</w:t>
      </w:r>
      <w:r w:rsidR="00B948B3">
        <w:rPr>
          <w:rFonts w:ascii="Tahoma" w:hAnsi="Tahoma" w:cs="Tahoma"/>
          <w:sz w:val="24"/>
          <w:szCs w:val="24"/>
        </w:rPr>
        <w:t>,</w:t>
      </w:r>
      <w:r>
        <w:rPr>
          <w:rFonts w:ascii="Tahoma" w:hAnsi="Tahoma" w:cs="Tahoma"/>
          <w:sz w:val="24"/>
          <w:szCs w:val="24"/>
        </w:rPr>
        <w:t xml:space="preserve"> qui est confiée au Ministère de la Décentralisation et Réformes Institutionnelles en collaboration avec le Ministère du Plan, le Ministère du Budget et le Ministère des Finances</w:t>
      </w:r>
      <w:r w:rsidR="00B948B3">
        <w:rPr>
          <w:rFonts w:ascii="Tahoma" w:hAnsi="Tahoma" w:cs="Tahoma"/>
          <w:sz w:val="24"/>
          <w:szCs w:val="24"/>
        </w:rPr>
        <w:t>,</w:t>
      </w:r>
      <w:r>
        <w:rPr>
          <w:rFonts w:ascii="Tahoma" w:hAnsi="Tahoma" w:cs="Tahoma"/>
          <w:sz w:val="24"/>
          <w:szCs w:val="24"/>
        </w:rPr>
        <w:t xml:space="preserve"> est en voie de réalisation.</w:t>
      </w:r>
    </w:p>
    <w:p w:rsidR="00C3060C" w:rsidRDefault="00C3060C" w:rsidP="005B76F4">
      <w:pPr>
        <w:jc w:val="both"/>
        <w:rPr>
          <w:rFonts w:ascii="Tahoma" w:hAnsi="Tahoma" w:cs="Tahoma"/>
          <w:sz w:val="24"/>
          <w:szCs w:val="24"/>
        </w:rPr>
      </w:pPr>
    </w:p>
    <w:p w:rsidR="00B77440" w:rsidRDefault="00B77440" w:rsidP="005B76F4">
      <w:pPr>
        <w:jc w:val="both"/>
        <w:rPr>
          <w:rFonts w:ascii="Tahoma" w:hAnsi="Tahoma" w:cs="Tahoma"/>
          <w:sz w:val="24"/>
          <w:szCs w:val="24"/>
        </w:rPr>
      </w:pPr>
    </w:p>
    <w:p w:rsidR="00B77440" w:rsidRDefault="00B77440" w:rsidP="005B76F4">
      <w:pPr>
        <w:jc w:val="both"/>
        <w:rPr>
          <w:rFonts w:ascii="Tahoma" w:hAnsi="Tahoma" w:cs="Tahoma"/>
          <w:sz w:val="24"/>
          <w:szCs w:val="24"/>
        </w:rPr>
      </w:pPr>
    </w:p>
    <w:p w:rsidR="00B77440" w:rsidRDefault="00B77440" w:rsidP="005B76F4">
      <w:pPr>
        <w:jc w:val="both"/>
        <w:rPr>
          <w:rFonts w:ascii="Tahoma" w:hAnsi="Tahoma" w:cs="Tahoma"/>
          <w:sz w:val="24"/>
          <w:szCs w:val="24"/>
        </w:rPr>
      </w:pPr>
    </w:p>
    <w:p w:rsidR="00C3060C" w:rsidRPr="004615E3" w:rsidRDefault="00C3060C" w:rsidP="00C3060C">
      <w:pPr>
        <w:spacing w:after="120"/>
        <w:jc w:val="both"/>
        <w:rPr>
          <w:rFonts w:ascii="Tahoma" w:hAnsi="Tahoma" w:cs="Tahoma"/>
          <w:b/>
          <w:i/>
          <w:sz w:val="24"/>
          <w:szCs w:val="24"/>
        </w:rPr>
      </w:pPr>
      <w:r w:rsidRPr="004615E3">
        <w:rPr>
          <w:rFonts w:ascii="Tahoma" w:hAnsi="Tahoma" w:cs="Tahoma"/>
          <w:b/>
          <w:i/>
          <w:sz w:val="24"/>
          <w:szCs w:val="24"/>
        </w:rPr>
        <w:t>Monsieur le Ministre de l’</w:t>
      </w:r>
      <w:r>
        <w:rPr>
          <w:rFonts w:ascii="Tahoma" w:hAnsi="Tahoma" w:cs="Tahoma"/>
          <w:b/>
          <w:i/>
          <w:sz w:val="24"/>
          <w:szCs w:val="24"/>
        </w:rPr>
        <w:t>Urbanisme et Habitat</w:t>
      </w:r>
      <w:r w:rsidRPr="004615E3">
        <w:rPr>
          <w:rFonts w:ascii="Tahoma" w:hAnsi="Tahoma" w:cs="Tahoma"/>
          <w:b/>
          <w:i/>
          <w:sz w:val="24"/>
          <w:szCs w:val="24"/>
        </w:rPr>
        <w:t> ;</w:t>
      </w:r>
    </w:p>
    <w:p w:rsidR="00C3060C" w:rsidRDefault="00C3060C" w:rsidP="00C3060C">
      <w:pPr>
        <w:spacing w:after="120"/>
        <w:jc w:val="both"/>
        <w:rPr>
          <w:rFonts w:ascii="Tahoma" w:hAnsi="Tahoma" w:cs="Tahoma"/>
          <w:b/>
          <w:i/>
          <w:sz w:val="24"/>
          <w:szCs w:val="24"/>
        </w:rPr>
      </w:pPr>
      <w:r w:rsidRPr="004615E3">
        <w:rPr>
          <w:rFonts w:ascii="Tahoma" w:hAnsi="Tahoma" w:cs="Tahoma"/>
          <w:b/>
          <w:i/>
          <w:sz w:val="24"/>
          <w:szCs w:val="24"/>
        </w:rPr>
        <w:t>Monsieur le Représentant de la Banque Mondiale ;</w:t>
      </w:r>
    </w:p>
    <w:p w:rsidR="00C3060C" w:rsidRDefault="00C3060C" w:rsidP="00C3060C">
      <w:pPr>
        <w:spacing w:after="120"/>
        <w:jc w:val="both"/>
        <w:rPr>
          <w:rFonts w:ascii="Tahoma" w:hAnsi="Tahoma" w:cs="Tahoma"/>
          <w:b/>
          <w:i/>
          <w:sz w:val="24"/>
          <w:szCs w:val="24"/>
        </w:rPr>
      </w:pPr>
      <w:r>
        <w:rPr>
          <w:rFonts w:ascii="Tahoma" w:hAnsi="Tahoma" w:cs="Tahoma"/>
          <w:b/>
          <w:i/>
          <w:sz w:val="24"/>
          <w:szCs w:val="24"/>
        </w:rPr>
        <w:t>Monsieur le Chef du Projet ;</w:t>
      </w:r>
    </w:p>
    <w:p w:rsidR="00C3060C" w:rsidRPr="004615E3" w:rsidRDefault="00C3060C" w:rsidP="00C3060C">
      <w:pPr>
        <w:spacing w:after="120"/>
        <w:jc w:val="both"/>
        <w:rPr>
          <w:rFonts w:ascii="Tahoma" w:hAnsi="Tahoma" w:cs="Tahoma"/>
          <w:b/>
          <w:i/>
          <w:sz w:val="24"/>
          <w:szCs w:val="24"/>
        </w:rPr>
      </w:pPr>
      <w:r>
        <w:rPr>
          <w:rFonts w:ascii="Tahoma" w:hAnsi="Tahoma" w:cs="Tahoma"/>
          <w:b/>
          <w:i/>
          <w:sz w:val="24"/>
          <w:szCs w:val="24"/>
        </w:rPr>
        <w:t>Messieurs les Secrétaires Généraux ;</w:t>
      </w:r>
    </w:p>
    <w:p w:rsidR="00C3060C" w:rsidRDefault="00C3060C" w:rsidP="00C3060C">
      <w:pPr>
        <w:jc w:val="both"/>
        <w:rPr>
          <w:rFonts w:ascii="Tahoma" w:hAnsi="Tahoma" w:cs="Tahoma"/>
          <w:b/>
          <w:i/>
          <w:sz w:val="24"/>
          <w:szCs w:val="24"/>
        </w:rPr>
      </w:pPr>
      <w:r w:rsidRPr="004615E3">
        <w:rPr>
          <w:rFonts w:ascii="Tahoma" w:hAnsi="Tahoma" w:cs="Tahoma"/>
          <w:b/>
          <w:i/>
          <w:sz w:val="24"/>
          <w:szCs w:val="24"/>
        </w:rPr>
        <w:t xml:space="preserve">Messieurs </w:t>
      </w:r>
      <w:r>
        <w:rPr>
          <w:rFonts w:ascii="Tahoma" w:hAnsi="Tahoma" w:cs="Tahoma"/>
          <w:b/>
          <w:i/>
          <w:sz w:val="24"/>
          <w:szCs w:val="24"/>
        </w:rPr>
        <w:t>et mesdames les M</w:t>
      </w:r>
      <w:r w:rsidRPr="004615E3">
        <w:rPr>
          <w:rFonts w:ascii="Tahoma" w:hAnsi="Tahoma" w:cs="Tahoma"/>
          <w:b/>
          <w:i/>
          <w:sz w:val="24"/>
          <w:szCs w:val="24"/>
        </w:rPr>
        <w:t>aires ;</w:t>
      </w:r>
    </w:p>
    <w:p w:rsidR="00C3060C" w:rsidRPr="00C3060C" w:rsidRDefault="00C3060C" w:rsidP="00C3060C">
      <w:pPr>
        <w:spacing w:after="480"/>
        <w:jc w:val="both"/>
        <w:rPr>
          <w:rFonts w:ascii="Tahoma" w:hAnsi="Tahoma" w:cs="Tahoma"/>
          <w:b/>
          <w:i/>
          <w:sz w:val="24"/>
          <w:szCs w:val="24"/>
        </w:rPr>
      </w:pPr>
      <w:r>
        <w:rPr>
          <w:rFonts w:ascii="Tahoma" w:hAnsi="Tahoma" w:cs="Tahoma"/>
          <w:b/>
          <w:i/>
          <w:sz w:val="24"/>
          <w:szCs w:val="24"/>
        </w:rPr>
        <w:t>Distingués invités en vos titres et qualités respectifs ;</w:t>
      </w:r>
    </w:p>
    <w:p w:rsidR="00A60357" w:rsidRDefault="00385F4D" w:rsidP="005B76F4">
      <w:pPr>
        <w:jc w:val="both"/>
        <w:rPr>
          <w:rFonts w:ascii="Tahoma" w:hAnsi="Tahoma" w:cs="Tahoma"/>
          <w:sz w:val="24"/>
          <w:szCs w:val="24"/>
        </w:rPr>
      </w:pPr>
      <w:r>
        <w:rPr>
          <w:rFonts w:ascii="Tahoma" w:hAnsi="Tahoma" w:cs="Tahoma"/>
          <w:sz w:val="24"/>
          <w:szCs w:val="24"/>
        </w:rPr>
        <w:t>La décentralisation postule, c</w:t>
      </w:r>
      <w:r w:rsidR="00A60357">
        <w:rPr>
          <w:rFonts w:ascii="Tahoma" w:hAnsi="Tahoma" w:cs="Tahoma"/>
          <w:sz w:val="24"/>
          <w:szCs w:val="24"/>
        </w:rPr>
        <w:t xml:space="preserve">ompte </w:t>
      </w:r>
      <w:r w:rsidR="00B948B3">
        <w:rPr>
          <w:rFonts w:ascii="Tahoma" w:hAnsi="Tahoma" w:cs="Tahoma"/>
          <w:sz w:val="24"/>
          <w:szCs w:val="24"/>
        </w:rPr>
        <w:t xml:space="preserve">tenu </w:t>
      </w:r>
      <w:r w:rsidR="00A60357">
        <w:rPr>
          <w:rFonts w:ascii="Tahoma" w:hAnsi="Tahoma" w:cs="Tahoma"/>
          <w:sz w:val="24"/>
          <w:szCs w:val="24"/>
        </w:rPr>
        <w:t xml:space="preserve">de sa portée, non </w:t>
      </w:r>
      <w:r w:rsidR="003604EC">
        <w:rPr>
          <w:rFonts w:ascii="Tahoma" w:hAnsi="Tahoma" w:cs="Tahoma"/>
          <w:sz w:val="24"/>
          <w:szCs w:val="24"/>
        </w:rPr>
        <w:t>seulement</w:t>
      </w:r>
      <w:r w:rsidR="00A60357">
        <w:rPr>
          <w:rFonts w:ascii="Tahoma" w:hAnsi="Tahoma" w:cs="Tahoma"/>
          <w:sz w:val="24"/>
          <w:szCs w:val="24"/>
        </w:rPr>
        <w:t xml:space="preserve"> les recettes fiscales mais également </w:t>
      </w:r>
      <w:r w:rsidR="003604EC">
        <w:rPr>
          <w:rFonts w:ascii="Tahoma" w:hAnsi="Tahoma" w:cs="Tahoma"/>
          <w:sz w:val="24"/>
          <w:szCs w:val="24"/>
        </w:rPr>
        <w:t>des investissements privés et l’appui des partenaires de la République Démocratique du Congo.</w:t>
      </w:r>
    </w:p>
    <w:p w:rsidR="00F03FEA" w:rsidRDefault="00F03FEA" w:rsidP="005B76F4">
      <w:pPr>
        <w:jc w:val="both"/>
        <w:rPr>
          <w:rFonts w:ascii="Tahoma" w:hAnsi="Tahoma" w:cs="Tahoma"/>
          <w:sz w:val="24"/>
          <w:szCs w:val="24"/>
        </w:rPr>
      </w:pPr>
      <w:r>
        <w:rPr>
          <w:rFonts w:ascii="Tahoma" w:hAnsi="Tahoma" w:cs="Tahoma"/>
          <w:sz w:val="24"/>
          <w:szCs w:val="24"/>
        </w:rPr>
        <w:t xml:space="preserve">C’est ici qu’il faut situer l’intervention de la Banque Mondiale </w:t>
      </w:r>
      <w:r w:rsidR="00B948B3">
        <w:rPr>
          <w:rFonts w:ascii="Tahoma" w:hAnsi="Tahoma" w:cs="Tahoma"/>
          <w:sz w:val="24"/>
          <w:szCs w:val="24"/>
        </w:rPr>
        <w:t>à</w:t>
      </w:r>
      <w:r>
        <w:rPr>
          <w:rFonts w:ascii="Tahoma" w:hAnsi="Tahoma" w:cs="Tahoma"/>
          <w:sz w:val="24"/>
          <w:szCs w:val="24"/>
        </w:rPr>
        <w:t xml:space="preserve"> travers le Projet de Développement</w:t>
      </w:r>
      <w:r w:rsidR="001D57C2">
        <w:rPr>
          <w:rFonts w:ascii="Tahoma" w:hAnsi="Tahoma" w:cs="Tahoma"/>
          <w:sz w:val="24"/>
          <w:szCs w:val="24"/>
        </w:rPr>
        <w:t xml:space="preserve"> Urbain (</w:t>
      </w:r>
      <w:r>
        <w:rPr>
          <w:rFonts w:ascii="Tahoma" w:hAnsi="Tahoma" w:cs="Tahoma"/>
          <w:sz w:val="24"/>
          <w:szCs w:val="24"/>
        </w:rPr>
        <w:t xml:space="preserve">PDU) </w:t>
      </w:r>
      <w:r w:rsidR="00903704">
        <w:rPr>
          <w:rFonts w:ascii="Tahoma" w:hAnsi="Tahoma" w:cs="Tahoma"/>
          <w:sz w:val="24"/>
          <w:szCs w:val="24"/>
        </w:rPr>
        <w:t>dont l’objectif est d’</w:t>
      </w:r>
      <w:r>
        <w:rPr>
          <w:rFonts w:ascii="Tahoma" w:hAnsi="Tahoma" w:cs="Tahoma"/>
          <w:sz w:val="24"/>
          <w:szCs w:val="24"/>
        </w:rPr>
        <w:t>améliorer l’accès aux infrastructures et autres services sociaux de base ainsi que la gouvernance urbaine et municipale.</w:t>
      </w:r>
    </w:p>
    <w:p w:rsidR="00E679BE" w:rsidRDefault="009840F0" w:rsidP="005B76F4">
      <w:pPr>
        <w:jc w:val="both"/>
        <w:rPr>
          <w:rFonts w:ascii="Tahoma" w:hAnsi="Tahoma" w:cs="Tahoma"/>
          <w:sz w:val="24"/>
          <w:szCs w:val="24"/>
        </w:rPr>
      </w:pPr>
      <w:r>
        <w:rPr>
          <w:rFonts w:ascii="Tahoma" w:hAnsi="Tahoma" w:cs="Tahoma"/>
          <w:sz w:val="24"/>
          <w:szCs w:val="24"/>
        </w:rPr>
        <w:t>Pour atteindre cet objectif</w:t>
      </w:r>
      <w:r w:rsidR="00B948B3">
        <w:rPr>
          <w:rFonts w:ascii="Tahoma" w:hAnsi="Tahoma" w:cs="Tahoma"/>
          <w:sz w:val="24"/>
          <w:szCs w:val="24"/>
        </w:rPr>
        <w:t>, ce projet</w:t>
      </w:r>
      <w:r>
        <w:rPr>
          <w:rFonts w:ascii="Tahoma" w:hAnsi="Tahoma" w:cs="Tahoma"/>
          <w:sz w:val="24"/>
          <w:szCs w:val="24"/>
        </w:rPr>
        <w:t xml:space="preserve"> se déploie sur deux composantes : la composante 1 consiste </w:t>
      </w:r>
      <w:r w:rsidR="00257091">
        <w:rPr>
          <w:rFonts w:ascii="Tahoma" w:hAnsi="Tahoma" w:cs="Tahoma"/>
          <w:sz w:val="24"/>
          <w:szCs w:val="24"/>
        </w:rPr>
        <w:t xml:space="preserve">à financer les infrastructures prioritaires telles que la construction des routes, </w:t>
      </w:r>
      <w:r w:rsidR="00E679BE">
        <w:rPr>
          <w:rFonts w:ascii="Tahoma" w:hAnsi="Tahoma" w:cs="Tahoma"/>
          <w:sz w:val="24"/>
          <w:szCs w:val="24"/>
        </w:rPr>
        <w:t xml:space="preserve">des marchés centraux, </w:t>
      </w:r>
      <w:r w:rsidR="00257091">
        <w:rPr>
          <w:rFonts w:ascii="Tahoma" w:hAnsi="Tahoma" w:cs="Tahoma"/>
          <w:sz w:val="24"/>
          <w:szCs w:val="24"/>
        </w:rPr>
        <w:t>des ouvrages de drainage, d’</w:t>
      </w:r>
      <w:r w:rsidR="00E679BE">
        <w:rPr>
          <w:rFonts w:ascii="Tahoma" w:hAnsi="Tahoma" w:cs="Tahoma"/>
          <w:sz w:val="24"/>
          <w:szCs w:val="24"/>
        </w:rPr>
        <w:t xml:space="preserve">approvisionnement en eau ainsi que </w:t>
      </w:r>
      <w:r w:rsidR="00257091">
        <w:rPr>
          <w:rFonts w:ascii="Tahoma" w:hAnsi="Tahoma" w:cs="Tahoma"/>
          <w:sz w:val="24"/>
          <w:szCs w:val="24"/>
        </w:rPr>
        <w:t>l’assainissement</w:t>
      </w:r>
      <w:r w:rsidR="008929BA">
        <w:rPr>
          <w:rFonts w:ascii="Tahoma" w:hAnsi="Tahoma" w:cs="Tahoma"/>
          <w:sz w:val="24"/>
          <w:szCs w:val="24"/>
        </w:rPr>
        <w:t xml:space="preserve"> </w:t>
      </w:r>
      <w:r w:rsidR="00E679BE">
        <w:rPr>
          <w:rFonts w:ascii="Tahoma" w:hAnsi="Tahoma" w:cs="Tahoma"/>
          <w:sz w:val="24"/>
          <w:szCs w:val="24"/>
        </w:rPr>
        <w:t>urbain</w:t>
      </w:r>
      <w:r w:rsidR="008929BA">
        <w:rPr>
          <w:rFonts w:ascii="Tahoma" w:hAnsi="Tahoma" w:cs="Tahoma"/>
          <w:sz w:val="24"/>
          <w:szCs w:val="24"/>
        </w:rPr>
        <w:t xml:space="preserve">, alors que la composante 2 insiste sur la gouvernance urbaine et municipale. </w:t>
      </w:r>
    </w:p>
    <w:p w:rsidR="009840F0" w:rsidRDefault="00C94CE1" w:rsidP="005B76F4">
      <w:pPr>
        <w:jc w:val="both"/>
        <w:rPr>
          <w:rFonts w:ascii="Tahoma" w:hAnsi="Tahoma" w:cs="Tahoma"/>
          <w:sz w:val="24"/>
          <w:szCs w:val="24"/>
        </w:rPr>
      </w:pPr>
      <w:r>
        <w:rPr>
          <w:rFonts w:ascii="Tahoma" w:hAnsi="Tahoma" w:cs="Tahoma"/>
          <w:sz w:val="24"/>
          <w:szCs w:val="24"/>
        </w:rPr>
        <w:t>Cette composante</w:t>
      </w:r>
      <w:r w:rsidR="0068580D">
        <w:rPr>
          <w:rFonts w:ascii="Tahoma" w:hAnsi="Tahoma" w:cs="Tahoma"/>
          <w:sz w:val="24"/>
          <w:szCs w:val="24"/>
        </w:rPr>
        <w:t xml:space="preserve"> 2</w:t>
      </w:r>
      <w:r>
        <w:rPr>
          <w:rFonts w:ascii="Tahoma" w:hAnsi="Tahoma" w:cs="Tahoma"/>
          <w:sz w:val="24"/>
          <w:szCs w:val="24"/>
        </w:rPr>
        <w:t xml:space="preserve"> </w:t>
      </w:r>
      <w:r w:rsidR="00E679BE">
        <w:rPr>
          <w:rFonts w:ascii="Tahoma" w:hAnsi="Tahoma" w:cs="Tahoma"/>
          <w:sz w:val="24"/>
          <w:szCs w:val="24"/>
        </w:rPr>
        <w:t>comprend</w:t>
      </w:r>
      <w:r w:rsidR="00543AF3">
        <w:rPr>
          <w:rFonts w:ascii="Tahoma" w:hAnsi="Tahoma" w:cs="Tahoma"/>
          <w:sz w:val="24"/>
          <w:szCs w:val="24"/>
        </w:rPr>
        <w:t xml:space="preserve"> une sous composante 2A </w:t>
      </w:r>
      <w:r w:rsidR="0068580D">
        <w:rPr>
          <w:rFonts w:ascii="Tahoma" w:hAnsi="Tahoma" w:cs="Tahoma"/>
          <w:sz w:val="24"/>
          <w:szCs w:val="24"/>
        </w:rPr>
        <w:t xml:space="preserve">ouvrant la voie au </w:t>
      </w:r>
      <w:r w:rsidR="00F0239E">
        <w:rPr>
          <w:rFonts w:ascii="Tahoma" w:hAnsi="Tahoma" w:cs="Tahoma"/>
          <w:sz w:val="24"/>
          <w:szCs w:val="24"/>
        </w:rPr>
        <w:t>financement</w:t>
      </w:r>
      <w:r w:rsidR="0068580D">
        <w:rPr>
          <w:rFonts w:ascii="Tahoma" w:hAnsi="Tahoma" w:cs="Tahoma"/>
          <w:sz w:val="24"/>
          <w:szCs w:val="24"/>
        </w:rPr>
        <w:t xml:space="preserve"> des infrastructures de proximité telles que les centres de santé</w:t>
      </w:r>
      <w:r w:rsidR="00F0239E">
        <w:rPr>
          <w:rFonts w:ascii="Tahoma" w:hAnsi="Tahoma" w:cs="Tahoma"/>
          <w:sz w:val="24"/>
          <w:szCs w:val="24"/>
        </w:rPr>
        <w:t xml:space="preserve">, les écoles, les marchés des quartiers </w:t>
      </w:r>
      <w:r w:rsidR="006D07FC">
        <w:rPr>
          <w:rFonts w:ascii="Tahoma" w:hAnsi="Tahoma" w:cs="Tahoma"/>
          <w:sz w:val="24"/>
          <w:szCs w:val="24"/>
        </w:rPr>
        <w:t>sous réserve</w:t>
      </w:r>
      <w:r w:rsidR="00F0239E">
        <w:rPr>
          <w:rFonts w:ascii="Tahoma" w:hAnsi="Tahoma" w:cs="Tahoma"/>
          <w:sz w:val="24"/>
          <w:szCs w:val="24"/>
        </w:rPr>
        <w:t xml:space="preserve"> que la ville bénéficiaire de ce financement ait satisfait au préalable aux</w:t>
      </w:r>
      <w:r w:rsidR="007C152E">
        <w:rPr>
          <w:rFonts w:ascii="Tahoma" w:hAnsi="Tahoma" w:cs="Tahoma"/>
          <w:sz w:val="24"/>
          <w:szCs w:val="24"/>
        </w:rPr>
        <w:t xml:space="preserve"> conditions de base et aux</w:t>
      </w:r>
      <w:r w:rsidR="00F0239E">
        <w:rPr>
          <w:rFonts w:ascii="Tahoma" w:hAnsi="Tahoma" w:cs="Tahoma"/>
          <w:sz w:val="24"/>
          <w:szCs w:val="24"/>
        </w:rPr>
        <w:t xml:space="preserve"> critères de performance prévue pour la bonne gouvernance urbaine et municipale.</w:t>
      </w:r>
    </w:p>
    <w:p w:rsidR="00A36824" w:rsidRDefault="00C80E43" w:rsidP="005B76F4">
      <w:pPr>
        <w:jc w:val="both"/>
        <w:rPr>
          <w:rFonts w:ascii="Tahoma" w:hAnsi="Tahoma" w:cs="Tahoma"/>
          <w:sz w:val="24"/>
          <w:szCs w:val="24"/>
        </w:rPr>
      </w:pPr>
      <w:r>
        <w:rPr>
          <w:rFonts w:ascii="Tahoma" w:hAnsi="Tahoma" w:cs="Tahoma"/>
          <w:sz w:val="24"/>
          <w:szCs w:val="24"/>
        </w:rPr>
        <w:t>L</w:t>
      </w:r>
      <w:r w:rsidR="00A36824">
        <w:rPr>
          <w:rFonts w:ascii="Tahoma" w:hAnsi="Tahoma" w:cs="Tahoma"/>
          <w:sz w:val="24"/>
          <w:szCs w:val="24"/>
        </w:rPr>
        <w:t xml:space="preserve">e projet </w:t>
      </w:r>
      <w:r>
        <w:rPr>
          <w:rFonts w:ascii="Tahoma" w:hAnsi="Tahoma" w:cs="Tahoma"/>
          <w:sz w:val="24"/>
          <w:szCs w:val="24"/>
        </w:rPr>
        <w:t xml:space="preserve">PDU </w:t>
      </w:r>
      <w:r w:rsidR="00A36824">
        <w:rPr>
          <w:rFonts w:ascii="Tahoma" w:hAnsi="Tahoma" w:cs="Tahoma"/>
          <w:sz w:val="24"/>
          <w:szCs w:val="24"/>
        </w:rPr>
        <w:t xml:space="preserve">a été officiellement lancé le 06 septembre 2013, il y a 4 ans, </w:t>
      </w:r>
      <w:r w:rsidR="00AA7C2C">
        <w:rPr>
          <w:rFonts w:ascii="Tahoma" w:hAnsi="Tahoma" w:cs="Tahoma"/>
          <w:sz w:val="24"/>
          <w:szCs w:val="24"/>
        </w:rPr>
        <w:t xml:space="preserve">et </w:t>
      </w:r>
      <w:r w:rsidR="00A36824">
        <w:rPr>
          <w:rFonts w:ascii="Tahoma" w:hAnsi="Tahoma" w:cs="Tahoma"/>
          <w:sz w:val="24"/>
          <w:szCs w:val="24"/>
        </w:rPr>
        <w:t>a couvert d’</w:t>
      </w:r>
      <w:r w:rsidR="00AA7C2C">
        <w:rPr>
          <w:rFonts w:ascii="Tahoma" w:hAnsi="Tahoma" w:cs="Tahoma"/>
          <w:sz w:val="24"/>
          <w:szCs w:val="24"/>
        </w:rPr>
        <w:t xml:space="preserve">abord 6 villes à savoir : Matadi, Kalemie, Kindu, </w:t>
      </w:r>
      <w:r w:rsidR="00DB61D0">
        <w:rPr>
          <w:rFonts w:ascii="Tahoma" w:hAnsi="Tahoma" w:cs="Tahoma"/>
          <w:sz w:val="24"/>
          <w:szCs w:val="24"/>
        </w:rPr>
        <w:t>Bukavu, Mbandaka et Kikwit avec un financement de 100 millions de dollars. Il doit être achevé en principe en août 2019.</w:t>
      </w:r>
      <w:r w:rsidR="00AC5A8C">
        <w:rPr>
          <w:rFonts w:ascii="Tahoma" w:hAnsi="Tahoma" w:cs="Tahoma"/>
          <w:sz w:val="24"/>
          <w:szCs w:val="24"/>
        </w:rPr>
        <w:t xml:space="preserve"> Cette allocation de 100 millions de dollars est </w:t>
      </w:r>
      <w:r w:rsidR="008C647F">
        <w:rPr>
          <w:rFonts w:ascii="Tahoma" w:hAnsi="Tahoma" w:cs="Tahoma"/>
          <w:sz w:val="24"/>
          <w:szCs w:val="24"/>
        </w:rPr>
        <w:t>libérée</w:t>
      </w:r>
      <w:r w:rsidR="00AC5A8C">
        <w:rPr>
          <w:rFonts w:ascii="Tahoma" w:hAnsi="Tahoma" w:cs="Tahoma"/>
          <w:sz w:val="24"/>
          <w:szCs w:val="24"/>
        </w:rPr>
        <w:t xml:space="preserve"> progressivement par tranche</w:t>
      </w:r>
      <w:r w:rsidR="00BE7C69">
        <w:rPr>
          <w:rFonts w:ascii="Tahoma" w:hAnsi="Tahoma" w:cs="Tahoma"/>
          <w:sz w:val="24"/>
          <w:szCs w:val="24"/>
        </w:rPr>
        <w:t>s</w:t>
      </w:r>
      <w:r w:rsidR="00AC5A8C">
        <w:rPr>
          <w:rFonts w:ascii="Tahoma" w:hAnsi="Tahoma" w:cs="Tahoma"/>
          <w:sz w:val="24"/>
          <w:szCs w:val="24"/>
        </w:rPr>
        <w:t xml:space="preserve"> annuelle</w:t>
      </w:r>
      <w:r w:rsidR="00BE7C69">
        <w:rPr>
          <w:rFonts w:ascii="Tahoma" w:hAnsi="Tahoma" w:cs="Tahoma"/>
          <w:sz w:val="24"/>
          <w:szCs w:val="24"/>
        </w:rPr>
        <w:t>s</w:t>
      </w:r>
      <w:r w:rsidR="00B71BBD">
        <w:rPr>
          <w:rFonts w:ascii="Tahoma" w:hAnsi="Tahoma" w:cs="Tahoma"/>
          <w:sz w:val="24"/>
          <w:szCs w:val="24"/>
        </w:rPr>
        <w:t xml:space="preserve"> avec un système d’allocation basé sur la satisfaction des critères de performance</w:t>
      </w:r>
      <w:r w:rsidR="006D07FC">
        <w:rPr>
          <w:rFonts w:ascii="Tahoma" w:hAnsi="Tahoma" w:cs="Tahoma"/>
          <w:sz w:val="24"/>
          <w:szCs w:val="24"/>
        </w:rPr>
        <w:t xml:space="preserve"> sus mentionnés</w:t>
      </w:r>
      <w:r w:rsidR="00B71BBD">
        <w:rPr>
          <w:rFonts w:ascii="Tahoma" w:hAnsi="Tahoma" w:cs="Tahoma"/>
          <w:sz w:val="24"/>
          <w:szCs w:val="24"/>
        </w:rPr>
        <w:t xml:space="preserve">. </w:t>
      </w:r>
    </w:p>
    <w:p w:rsidR="00C07154" w:rsidRDefault="00C07154" w:rsidP="005B76F4">
      <w:pPr>
        <w:jc w:val="both"/>
        <w:rPr>
          <w:rFonts w:ascii="Tahoma" w:hAnsi="Tahoma" w:cs="Tahoma"/>
          <w:sz w:val="24"/>
          <w:szCs w:val="24"/>
        </w:rPr>
      </w:pPr>
    </w:p>
    <w:p w:rsidR="00C80E43" w:rsidRDefault="00C80E43" w:rsidP="005B76F4">
      <w:pPr>
        <w:jc w:val="both"/>
        <w:rPr>
          <w:rFonts w:ascii="Tahoma" w:hAnsi="Tahoma" w:cs="Tahoma"/>
          <w:sz w:val="24"/>
          <w:szCs w:val="24"/>
        </w:rPr>
      </w:pPr>
      <w:r>
        <w:rPr>
          <w:rFonts w:ascii="Tahoma" w:hAnsi="Tahoma" w:cs="Tahoma"/>
          <w:sz w:val="24"/>
          <w:szCs w:val="24"/>
        </w:rPr>
        <w:t>C’est ici le lieu de saluer cette stratégie fort caractéristique du projet laquelle constitue non seulement une émulation vers l’accomplissement de ces critères, mais aide en même temps au renforcement des capacités dès lors que cette émulation est en soi une contrainte pour les maires à consolider la bonne gestion de leurs villes.</w:t>
      </w:r>
    </w:p>
    <w:p w:rsidR="00F03FEA" w:rsidRDefault="00F03FEA" w:rsidP="005B76F4">
      <w:pPr>
        <w:jc w:val="both"/>
        <w:rPr>
          <w:rFonts w:ascii="Tahoma" w:hAnsi="Tahoma" w:cs="Tahoma"/>
          <w:sz w:val="24"/>
          <w:szCs w:val="24"/>
        </w:rPr>
      </w:pPr>
      <w:r>
        <w:rPr>
          <w:rFonts w:ascii="Tahoma" w:hAnsi="Tahoma" w:cs="Tahoma"/>
          <w:sz w:val="24"/>
          <w:szCs w:val="24"/>
        </w:rPr>
        <w:t>Après quatre ans d’</w:t>
      </w:r>
      <w:r w:rsidR="001D57C2">
        <w:rPr>
          <w:rFonts w:ascii="Tahoma" w:hAnsi="Tahoma" w:cs="Tahoma"/>
          <w:sz w:val="24"/>
          <w:szCs w:val="24"/>
        </w:rPr>
        <w:t>exécution du projet dans le</w:t>
      </w:r>
      <w:r>
        <w:rPr>
          <w:rFonts w:ascii="Tahoma" w:hAnsi="Tahoma" w:cs="Tahoma"/>
          <w:sz w:val="24"/>
          <w:szCs w:val="24"/>
        </w:rPr>
        <w:t xml:space="preserve">s 6 villes </w:t>
      </w:r>
      <w:r w:rsidR="001D57C2">
        <w:rPr>
          <w:rFonts w:ascii="Tahoma" w:hAnsi="Tahoma" w:cs="Tahoma"/>
          <w:sz w:val="24"/>
          <w:szCs w:val="24"/>
        </w:rPr>
        <w:t>cibles, il y a lieu de re</w:t>
      </w:r>
      <w:r w:rsidR="00CF544C">
        <w:rPr>
          <w:rFonts w:ascii="Tahoma" w:hAnsi="Tahoma" w:cs="Tahoma"/>
          <w:sz w:val="24"/>
          <w:szCs w:val="24"/>
        </w:rPr>
        <w:t xml:space="preserve">connaître des avancées encourageantes en termes d’infrastructures routières visibles </w:t>
      </w:r>
      <w:r w:rsidR="001E5559">
        <w:rPr>
          <w:rFonts w:ascii="Tahoma" w:hAnsi="Tahoma" w:cs="Tahoma"/>
          <w:sz w:val="24"/>
          <w:szCs w:val="24"/>
        </w:rPr>
        <w:t>et praticables</w:t>
      </w:r>
      <w:r w:rsidR="005C797F">
        <w:rPr>
          <w:rFonts w:ascii="Tahoma" w:hAnsi="Tahoma" w:cs="Tahoma"/>
          <w:sz w:val="24"/>
          <w:szCs w:val="24"/>
        </w:rPr>
        <w:t xml:space="preserve"> dans c</w:t>
      </w:r>
      <w:r w:rsidR="001E5559">
        <w:rPr>
          <w:rFonts w:ascii="Tahoma" w:hAnsi="Tahoma" w:cs="Tahoma"/>
          <w:sz w:val="24"/>
          <w:szCs w:val="24"/>
        </w:rPr>
        <w:t>es villes.</w:t>
      </w:r>
    </w:p>
    <w:p w:rsidR="005C797F" w:rsidRDefault="005C797F" w:rsidP="005B76F4">
      <w:pPr>
        <w:jc w:val="both"/>
        <w:rPr>
          <w:rFonts w:ascii="Tahoma" w:hAnsi="Tahoma" w:cs="Tahoma"/>
          <w:sz w:val="24"/>
          <w:szCs w:val="24"/>
        </w:rPr>
      </w:pPr>
      <w:r>
        <w:rPr>
          <w:rFonts w:ascii="Tahoma" w:hAnsi="Tahoma" w:cs="Tahoma"/>
          <w:sz w:val="24"/>
          <w:szCs w:val="24"/>
        </w:rPr>
        <w:t>Un financement additionnel de 90 millions de dollars pour 3 nouvelles villes</w:t>
      </w:r>
      <w:r w:rsidR="00DB62B5">
        <w:rPr>
          <w:rFonts w:ascii="Tahoma" w:hAnsi="Tahoma" w:cs="Tahoma"/>
          <w:sz w:val="24"/>
          <w:szCs w:val="24"/>
        </w:rPr>
        <w:t>,</w:t>
      </w:r>
      <w:r>
        <w:rPr>
          <w:rFonts w:ascii="Tahoma" w:hAnsi="Tahoma" w:cs="Tahoma"/>
          <w:sz w:val="24"/>
          <w:szCs w:val="24"/>
        </w:rPr>
        <w:t xml:space="preserve"> </w:t>
      </w:r>
      <w:r w:rsidR="00DB62B5">
        <w:rPr>
          <w:rFonts w:ascii="Tahoma" w:hAnsi="Tahoma" w:cs="Tahoma"/>
          <w:sz w:val="24"/>
          <w:szCs w:val="24"/>
        </w:rPr>
        <w:t>à savoir : Goma, Kisangani et Kolwezi a été négocié et obtenu.</w:t>
      </w:r>
    </w:p>
    <w:p w:rsidR="007C1918" w:rsidRDefault="007C1918" w:rsidP="005B76F4">
      <w:pPr>
        <w:jc w:val="both"/>
        <w:rPr>
          <w:rFonts w:ascii="Tahoma" w:hAnsi="Tahoma" w:cs="Tahoma"/>
          <w:sz w:val="24"/>
          <w:szCs w:val="24"/>
        </w:rPr>
      </w:pPr>
      <w:r>
        <w:rPr>
          <w:rFonts w:ascii="Tahoma" w:hAnsi="Tahoma" w:cs="Tahoma"/>
          <w:sz w:val="24"/>
          <w:szCs w:val="24"/>
        </w:rPr>
        <w:t>Si la composante 1 du projet</w:t>
      </w:r>
      <w:r w:rsidR="000072C2">
        <w:rPr>
          <w:rFonts w:ascii="Tahoma" w:hAnsi="Tahoma" w:cs="Tahoma"/>
          <w:sz w:val="24"/>
          <w:szCs w:val="24"/>
        </w:rPr>
        <w:t xml:space="preserve"> a permis sa visibilité et pour cela, il faut remercier et encourager la Banque Mondiale, la </w:t>
      </w:r>
      <w:r w:rsidR="00270C20">
        <w:rPr>
          <w:rFonts w:ascii="Tahoma" w:hAnsi="Tahoma" w:cs="Tahoma"/>
          <w:sz w:val="24"/>
          <w:szCs w:val="24"/>
        </w:rPr>
        <w:t>composante</w:t>
      </w:r>
      <w:r w:rsidR="000072C2">
        <w:rPr>
          <w:rFonts w:ascii="Tahoma" w:hAnsi="Tahoma" w:cs="Tahoma"/>
          <w:sz w:val="24"/>
          <w:szCs w:val="24"/>
        </w:rPr>
        <w:t xml:space="preserve"> 2 relative à la gouvernance urbaine et municipale</w:t>
      </w:r>
      <w:r w:rsidR="009D6B0B">
        <w:rPr>
          <w:rFonts w:ascii="Tahoma" w:hAnsi="Tahoma" w:cs="Tahoma"/>
          <w:sz w:val="24"/>
          <w:szCs w:val="24"/>
        </w:rPr>
        <w:t xml:space="preserve"> nécessite</w:t>
      </w:r>
      <w:r w:rsidR="00765DDC">
        <w:rPr>
          <w:rFonts w:ascii="Tahoma" w:hAnsi="Tahoma" w:cs="Tahoma"/>
          <w:sz w:val="24"/>
          <w:szCs w:val="24"/>
        </w:rPr>
        <w:t xml:space="preserve"> encore une poussée pour lui donner l’élan requis</w:t>
      </w:r>
      <w:r w:rsidR="00270C20">
        <w:rPr>
          <w:rFonts w:ascii="Tahoma" w:hAnsi="Tahoma" w:cs="Tahoma"/>
          <w:sz w:val="24"/>
          <w:szCs w:val="24"/>
        </w:rPr>
        <w:t>.</w:t>
      </w:r>
    </w:p>
    <w:p w:rsidR="00572A41" w:rsidRDefault="00270C20" w:rsidP="005B76F4">
      <w:pPr>
        <w:jc w:val="both"/>
        <w:rPr>
          <w:rFonts w:ascii="Tahoma" w:hAnsi="Tahoma" w:cs="Tahoma"/>
          <w:sz w:val="24"/>
          <w:szCs w:val="24"/>
        </w:rPr>
      </w:pPr>
      <w:r>
        <w:rPr>
          <w:rFonts w:ascii="Tahoma" w:hAnsi="Tahoma" w:cs="Tahoma"/>
          <w:sz w:val="24"/>
          <w:szCs w:val="24"/>
        </w:rPr>
        <w:t xml:space="preserve">En effet, avoir une route dans une Entité Territoriale Décentralisée suppose un ensemble des comportements </w:t>
      </w:r>
      <w:r w:rsidR="009D6B0B">
        <w:rPr>
          <w:rFonts w:ascii="Tahoma" w:hAnsi="Tahoma" w:cs="Tahoma"/>
          <w:sz w:val="24"/>
          <w:szCs w:val="24"/>
        </w:rPr>
        <w:t xml:space="preserve">impliquant la bonne gouvernance </w:t>
      </w:r>
      <w:r>
        <w:rPr>
          <w:rFonts w:ascii="Tahoma" w:hAnsi="Tahoma" w:cs="Tahoma"/>
          <w:sz w:val="24"/>
          <w:szCs w:val="24"/>
        </w:rPr>
        <w:t>à capitaliser </w:t>
      </w:r>
      <w:r w:rsidR="007D79F7">
        <w:rPr>
          <w:rFonts w:ascii="Tahoma" w:hAnsi="Tahoma" w:cs="Tahoma"/>
          <w:sz w:val="24"/>
          <w:szCs w:val="24"/>
        </w:rPr>
        <w:t>dans le chef des gouvernants</w:t>
      </w:r>
      <w:r w:rsidR="009D6B0B">
        <w:rPr>
          <w:rFonts w:ascii="Tahoma" w:hAnsi="Tahoma" w:cs="Tahoma"/>
          <w:sz w:val="24"/>
          <w:szCs w:val="24"/>
        </w:rPr>
        <w:t>,</w:t>
      </w:r>
      <w:r w:rsidR="007D79F7">
        <w:rPr>
          <w:rFonts w:ascii="Tahoma" w:hAnsi="Tahoma" w:cs="Tahoma"/>
          <w:sz w:val="24"/>
          <w:szCs w:val="24"/>
        </w:rPr>
        <w:t xml:space="preserve"> notamment </w:t>
      </w:r>
      <w:r w:rsidR="0054114C">
        <w:rPr>
          <w:rFonts w:ascii="Tahoma" w:hAnsi="Tahoma" w:cs="Tahoma"/>
          <w:sz w:val="24"/>
          <w:szCs w:val="24"/>
        </w:rPr>
        <w:t>l’élaboration dans le délai du budget participatif, la</w:t>
      </w:r>
      <w:r w:rsidR="007D79F7">
        <w:rPr>
          <w:rFonts w:ascii="Tahoma" w:hAnsi="Tahoma" w:cs="Tahoma"/>
          <w:sz w:val="24"/>
          <w:szCs w:val="24"/>
        </w:rPr>
        <w:t xml:space="preserve"> </w:t>
      </w:r>
      <w:r w:rsidR="0054114C">
        <w:rPr>
          <w:rFonts w:ascii="Tahoma" w:hAnsi="Tahoma" w:cs="Tahoma"/>
          <w:sz w:val="24"/>
          <w:szCs w:val="24"/>
        </w:rPr>
        <w:t>redevabilité, la transparence et</w:t>
      </w:r>
      <w:r w:rsidR="00EE2CB9">
        <w:rPr>
          <w:rFonts w:ascii="Tahoma" w:hAnsi="Tahoma" w:cs="Tahoma"/>
          <w:sz w:val="24"/>
          <w:szCs w:val="24"/>
        </w:rPr>
        <w:t xml:space="preserve"> </w:t>
      </w:r>
      <w:r w:rsidR="0054114C">
        <w:rPr>
          <w:rFonts w:ascii="Tahoma" w:hAnsi="Tahoma" w:cs="Tahoma"/>
          <w:sz w:val="24"/>
          <w:szCs w:val="24"/>
        </w:rPr>
        <w:t>l’</w:t>
      </w:r>
      <w:r w:rsidR="00EE2CB9">
        <w:rPr>
          <w:rFonts w:ascii="Tahoma" w:hAnsi="Tahoma" w:cs="Tahoma"/>
          <w:sz w:val="24"/>
          <w:szCs w:val="24"/>
        </w:rPr>
        <w:t>obligation de rendre compte du mandat reçu du peuple.</w:t>
      </w:r>
    </w:p>
    <w:p w:rsidR="00E26C04" w:rsidRDefault="00E26C04" w:rsidP="005B76F4">
      <w:pPr>
        <w:jc w:val="both"/>
        <w:rPr>
          <w:rFonts w:ascii="Tahoma" w:hAnsi="Tahoma" w:cs="Tahoma"/>
          <w:sz w:val="24"/>
          <w:szCs w:val="24"/>
        </w:rPr>
      </w:pPr>
      <w:r>
        <w:rPr>
          <w:rFonts w:ascii="Tahoma" w:hAnsi="Tahoma" w:cs="Tahoma"/>
          <w:sz w:val="24"/>
          <w:szCs w:val="24"/>
        </w:rPr>
        <w:t>Il vous revient donc à vous les maires de redoubler des efforts pour la mise en œuvre effective de la composante 2 en vue d’actionner les investissements de proximité et de renforcer les capac</w:t>
      </w:r>
      <w:r w:rsidR="00A11410">
        <w:rPr>
          <w:rFonts w:ascii="Tahoma" w:hAnsi="Tahoma" w:cs="Tahoma"/>
          <w:sz w:val="24"/>
          <w:szCs w:val="24"/>
        </w:rPr>
        <w:t xml:space="preserve">ités des administrations de vos </w:t>
      </w:r>
      <w:r>
        <w:rPr>
          <w:rFonts w:ascii="Tahoma" w:hAnsi="Tahoma" w:cs="Tahoma"/>
          <w:sz w:val="24"/>
          <w:szCs w:val="24"/>
        </w:rPr>
        <w:t>villes en vue de l’appropriation des procédures, des méthodes et des techniques.</w:t>
      </w:r>
    </w:p>
    <w:p w:rsidR="00EE2CB9" w:rsidRDefault="00DE5F5A" w:rsidP="005B76F4">
      <w:pPr>
        <w:jc w:val="both"/>
        <w:rPr>
          <w:rFonts w:ascii="Tahoma" w:hAnsi="Tahoma" w:cs="Tahoma"/>
          <w:sz w:val="24"/>
          <w:szCs w:val="24"/>
        </w:rPr>
      </w:pPr>
      <w:r>
        <w:rPr>
          <w:rFonts w:ascii="Tahoma" w:hAnsi="Tahoma" w:cs="Tahoma"/>
          <w:sz w:val="24"/>
          <w:szCs w:val="24"/>
        </w:rPr>
        <w:t xml:space="preserve">De plus, </w:t>
      </w:r>
      <w:r w:rsidR="00EE2CB9">
        <w:rPr>
          <w:rFonts w:ascii="Tahoma" w:hAnsi="Tahoma" w:cs="Tahoma"/>
          <w:sz w:val="24"/>
          <w:szCs w:val="24"/>
        </w:rPr>
        <w:t xml:space="preserve">il </w:t>
      </w:r>
      <w:r>
        <w:rPr>
          <w:rFonts w:ascii="Tahoma" w:hAnsi="Tahoma" w:cs="Tahoma"/>
          <w:sz w:val="24"/>
          <w:szCs w:val="24"/>
        </w:rPr>
        <w:t xml:space="preserve">vous </w:t>
      </w:r>
      <w:r w:rsidR="00405B16">
        <w:rPr>
          <w:rFonts w:ascii="Tahoma" w:hAnsi="Tahoma" w:cs="Tahoma"/>
          <w:sz w:val="24"/>
          <w:szCs w:val="24"/>
        </w:rPr>
        <w:t xml:space="preserve">incombe </w:t>
      </w:r>
      <w:r>
        <w:rPr>
          <w:rFonts w:ascii="Tahoma" w:hAnsi="Tahoma" w:cs="Tahoma"/>
          <w:sz w:val="24"/>
          <w:szCs w:val="24"/>
        </w:rPr>
        <w:t xml:space="preserve">à vous les </w:t>
      </w:r>
      <w:r w:rsidR="00405B16">
        <w:rPr>
          <w:rFonts w:ascii="Tahoma" w:hAnsi="Tahoma" w:cs="Tahoma"/>
          <w:sz w:val="24"/>
          <w:szCs w:val="24"/>
        </w:rPr>
        <w:t xml:space="preserve">maires d’œuvrer en faveur de </w:t>
      </w:r>
      <w:r w:rsidR="00DE50E5">
        <w:rPr>
          <w:rFonts w:ascii="Tahoma" w:hAnsi="Tahoma" w:cs="Tahoma"/>
          <w:sz w:val="24"/>
          <w:szCs w:val="24"/>
        </w:rPr>
        <w:t>l</w:t>
      </w:r>
      <w:r>
        <w:rPr>
          <w:rFonts w:ascii="Tahoma" w:hAnsi="Tahoma" w:cs="Tahoma"/>
          <w:sz w:val="24"/>
          <w:szCs w:val="24"/>
        </w:rPr>
        <w:t>a</w:t>
      </w:r>
      <w:r w:rsidR="00EE2CB9">
        <w:rPr>
          <w:rFonts w:ascii="Tahoma" w:hAnsi="Tahoma" w:cs="Tahoma"/>
          <w:sz w:val="24"/>
          <w:szCs w:val="24"/>
        </w:rPr>
        <w:t xml:space="preserve"> participation </w:t>
      </w:r>
      <w:r w:rsidR="003E2EF7">
        <w:rPr>
          <w:rFonts w:ascii="Tahoma" w:hAnsi="Tahoma" w:cs="Tahoma"/>
          <w:sz w:val="24"/>
          <w:szCs w:val="24"/>
        </w:rPr>
        <w:t xml:space="preserve">active </w:t>
      </w:r>
      <w:r>
        <w:rPr>
          <w:rFonts w:ascii="Tahoma" w:hAnsi="Tahoma" w:cs="Tahoma"/>
          <w:sz w:val="24"/>
          <w:szCs w:val="24"/>
        </w:rPr>
        <w:t xml:space="preserve">de vos administrés </w:t>
      </w:r>
      <w:r w:rsidR="003E2EF7">
        <w:rPr>
          <w:rFonts w:ascii="Tahoma" w:hAnsi="Tahoma" w:cs="Tahoma"/>
          <w:sz w:val="24"/>
          <w:szCs w:val="24"/>
        </w:rPr>
        <w:t xml:space="preserve">à la prise des décisions, </w:t>
      </w:r>
      <w:r w:rsidR="00DE50E5">
        <w:rPr>
          <w:rFonts w:ascii="Tahoma" w:hAnsi="Tahoma" w:cs="Tahoma"/>
          <w:sz w:val="24"/>
          <w:szCs w:val="24"/>
        </w:rPr>
        <w:t xml:space="preserve">de favoriser </w:t>
      </w:r>
      <w:r w:rsidR="003E2EF7">
        <w:rPr>
          <w:rFonts w:ascii="Tahoma" w:hAnsi="Tahoma" w:cs="Tahoma"/>
          <w:sz w:val="24"/>
          <w:szCs w:val="24"/>
        </w:rPr>
        <w:t xml:space="preserve">le contrôle citoyen </w:t>
      </w:r>
      <w:r w:rsidR="007C3EF1">
        <w:rPr>
          <w:rFonts w:ascii="Tahoma" w:hAnsi="Tahoma" w:cs="Tahoma"/>
          <w:sz w:val="24"/>
          <w:szCs w:val="24"/>
        </w:rPr>
        <w:t>des o</w:t>
      </w:r>
      <w:r w:rsidR="003E2EF7">
        <w:rPr>
          <w:rFonts w:ascii="Tahoma" w:hAnsi="Tahoma" w:cs="Tahoma"/>
          <w:sz w:val="24"/>
          <w:szCs w:val="24"/>
        </w:rPr>
        <w:t xml:space="preserve">rganisations de la </w:t>
      </w:r>
      <w:r w:rsidR="007C3EF1">
        <w:rPr>
          <w:rFonts w:ascii="Tahoma" w:hAnsi="Tahoma" w:cs="Tahoma"/>
          <w:sz w:val="24"/>
          <w:szCs w:val="24"/>
        </w:rPr>
        <w:t>s</w:t>
      </w:r>
      <w:r w:rsidR="003E2EF7">
        <w:rPr>
          <w:rFonts w:ascii="Tahoma" w:hAnsi="Tahoma" w:cs="Tahoma"/>
          <w:sz w:val="24"/>
          <w:szCs w:val="24"/>
        </w:rPr>
        <w:t xml:space="preserve">ociété </w:t>
      </w:r>
      <w:r w:rsidR="007C3EF1">
        <w:rPr>
          <w:rFonts w:ascii="Tahoma" w:hAnsi="Tahoma" w:cs="Tahoma"/>
          <w:sz w:val="24"/>
          <w:szCs w:val="24"/>
        </w:rPr>
        <w:t>c</w:t>
      </w:r>
      <w:r w:rsidR="003E2EF7">
        <w:rPr>
          <w:rFonts w:ascii="Tahoma" w:hAnsi="Tahoma" w:cs="Tahoma"/>
          <w:sz w:val="24"/>
          <w:szCs w:val="24"/>
        </w:rPr>
        <w:t>ivile</w:t>
      </w:r>
      <w:r w:rsidR="007C3EF1">
        <w:rPr>
          <w:rFonts w:ascii="Tahoma" w:hAnsi="Tahoma" w:cs="Tahoma"/>
          <w:sz w:val="24"/>
          <w:szCs w:val="24"/>
        </w:rPr>
        <w:t xml:space="preserve"> </w:t>
      </w:r>
      <w:r w:rsidR="00DE50E5">
        <w:rPr>
          <w:rFonts w:ascii="Tahoma" w:hAnsi="Tahoma" w:cs="Tahoma"/>
          <w:sz w:val="24"/>
          <w:szCs w:val="24"/>
        </w:rPr>
        <w:t>ainsi que</w:t>
      </w:r>
      <w:r w:rsidR="003E2EF7">
        <w:rPr>
          <w:rFonts w:ascii="Tahoma" w:hAnsi="Tahoma" w:cs="Tahoma"/>
          <w:sz w:val="24"/>
          <w:szCs w:val="24"/>
        </w:rPr>
        <w:t xml:space="preserve"> le civisme fiscal</w:t>
      </w:r>
      <w:r w:rsidR="00542B02">
        <w:rPr>
          <w:rFonts w:ascii="Tahoma" w:hAnsi="Tahoma" w:cs="Tahoma"/>
          <w:sz w:val="24"/>
          <w:szCs w:val="24"/>
        </w:rPr>
        <w:t xml:space="preserve"> nécessaire à l’apport de la contribution de chaque citoyen.</w:t>
      </w:r>
    </w:p>
    <w:p w:rsidR="000A1131" w:rsidRDefault="000A1131" w:rsidP="005B76F4">
      <w:pPr>
        <w:jc w:val="both"/>
        <w:rPr>
          <w:rFonts w:ascii="Tahoma" w:hAnsi="Tahoma" w:cs="Tahoma"/>
          <w:sz w:val="24"/>
          <w:szCs w:val="24"/>
        </w:rPr>
      </w:pPr>
      <w:r>
        <w:rPr>
          <w:rFonts w:ascii="Tahoma" w:hAnsi="Tahoma" w:cs="Tahoma"/>
          <w:sz w:val="24"/>
          <w:szCs w:val="24"/>
        </w:rPr>
        <w:t>Je demande à</w:t>
      </w:r>
      <w:r w:rsidR="002154DE">
        <w:rPr>
          <w:rFonts w:ascii="Tahoma" w:hAnsi="Tahoma" w:cs="Tahoma"/>
          <w:sz w:val="24"/>
          <w:szCs w:val="24"/>
        </w:rPr>
        <w:t xml:space="preserve"> la Banque Mondiale d’accompagner efficacement les villes </w:t>
      </w:r>
      <w:r>
        <w:rPr>
          <w:rFonts w:ascii="Tahoma" w:hAnsi="Tahoma" w:cs="Tahoma"/>
          <w:sz w:val="24"/>
          <w:szCs w:val="24"/>
        </w:rPr>
        <w:t>dans la réalisation optimale de cette composante 2 et de sa sous composante 2A.</w:t>
      </w:r>
    </w:p>
    <w:p w:rsidR="002154DE" w:rsidRDefault="00B11C1E" w:rsidP="005B76F4">
      <w:pPr>
        <w:jc w:val="both"/>
        <w:rPr>
          <w:rFonts w:ascii="Tahoma" w:hAnsi="Tahoma" w:cs="Tahoma"/>
          <w:sz w:val="24"/>
          <w:szCs w:val="24"/>
        </w:rPr>
      </w:pPr>
      <w:r>
        <w:rPr>
          <w:rFonts w:ascii="Tahoma" w:hAnsi="Tahoma" w:cs="Tahoma"/>
          <w:sz w:val="24"/>
          <w:szCs w:val="24"/>
        </w:rPr>
        <w:t>Mon vœu</w:t>
      </w:r>
      <w:r w:rsidR="00405B16">
        <w:rPr>
          <w:rFonts w:ascii="Tahoma" w:hAnsi="Tahoma" w:cs="Tahoma"/>
          <w:sz w:val="24"/>
          <w:szCs w:val="24"/>
        </w:rPr>
        <w:t xml:space="preserve"> le plus ardent est qu’il soit m</w:t>
      </w:r>
      <w:bookmarkStart w:id="0" w:name="_GoBack"/>
      <w:bookmarkEnd w:id="0"/>
      <w:r w:rsidR="00405B16">
        <w:rPr>
          <w:rFonts w:ascii="Tahoma" w:hAnsi="Tahoma" w:cs="Tahoma"/>
          <w:sz w:val="24"/>
          <w:szCs w:val="24"/>
        </w:rPr>
        <w:t>ise en place une expertise</w:t>
      </w:r>
      <w:r>
        <w:rPr>
          <w:rFonts w:ascii="Tahoma" w:hAnsi="Tahoma" w:cs="Tahoma"/>
          <w:sz w:val="24"/>
          <w:szCs w:val="24"/>
        </w:rPr>
        <w:t xml:space="preserve"> nationale dans le domaine des évaluations des performances des villes et le renforcement des capacités institutionnelles de celles-ci.</w:t>
      </w:r>
    </w:p>
    <w:p w:rsidR="00F33D00" w:rsidRDefault="00F33D00" w:rsidP="005B76F4">
      <w:pPr>
        <w:jc w:val="both"/>
        <w:rPr>
          <w:rFonts w:ascii="Tahoma" w:hAnsi="Tahoma" w:cs="Tahoma"/>
          <w:sz w:val="24"/>
          <w:szCs w:val="24"/>
        </w:rPr>
      </w:pPr>
      <w:r>
        <w:rPr>
          <w:rFonts w:ascii="Tahoma" w:hAnsi="Tahoma" w:cs="Tahoma"/>
          <w:sz w:val="24"/>
          <w:szCs w:val="24"/>
        </w:rPr>
        <w:t>Sur ce, je déclare ouvert</w:t>
      </w:r>
      <w:r w:rsidR="00B72956">
        <w:rPr>
          <w:rFonts w:ascii="Tahoma" w:hAnsi="Tahoma" w:cs="Tahoma"/>
          <w:sz w:val="24"/>
          <w:szCs w:val="24"/>
        </w:rPr>
        <w:t>s</w:t>
      </w:r>
      <w:r>
        <w:rPr>
          <w:rFonts w:ascii="Tahoma" w:hAnsi="Tahoma" w:cs="Tahoma"/>
          <w:sz w:val="24"/>
          <w:szCs w:val="24"/>
        </w:rPr>
        <w:t xml:space="preserve"> l</w:t>
      </w:r>
      <w:r w:rsidR="00B72956">
        <w:rPr>
          <w:rFonts w:ascii="Tahoma" w:hAnsi="Tahoma" w:cs="Tahoma"/>
          <w:sz w:val="24"/>
          <w:szCs w:val="24"/>
        </w:rPr>
        <w:t>es travaux de l’atelier technique</w:t>
      </w:r>
      <w:r w:rsidR="008007C9">
        <w:rPr>
          <w:rFonts w:ascii="Tahoma" w:hAnsi="Tahoma" w:cs="Tahoma"/>
          <w:sz w:val="24"/>
          <w:szCs w:val="24"/>
        </w:rPr>
        <w:t xml:space="preserve"> organisé à l’intention des maires des villes du projet</w:t>
      </w:r>
      <w:r w:rsidR="00B72956">
        <w:rPr>
          <w:rFonts w:ascii="Tahoma" w:hAnsi="Tahoma" w:cs="Tahoma"/>
          <w:sz w:val="24"/>
          <w:szCs w:val="24"/>
        </w:rPr>
        <w:t>.</w:t>
      </w:r>
    </w:p>
    <w:p w:rsidR="00821C70" w:rsidRDefault="00821C70" w:rsidP="005B76F4">
      <w:pPr>
        <w:jc w:val="both"/>
        <w:rPr>
          <w:rFonts w:ascii="Tahoma" w:hAnsi="Tahoma" w:cs="Tahoma"/>
          <w:sz w:val="24"/>
          <w:szCs w:val="24"/>
        </w:rPr>
      </w:pPr>
    </w:p>
    <w:p w:rsidR="000B5AF3" w:rsidRPr="00821C70" w:rsidRDefault="008007C9" w:rsidP="00821C70">
      <w:pPr>
        <w:jc w:val="right"/>
        <w:rPr>
          <w:rFonts w:ascii="Tahoma" w:hAnsi="Tahoma" w:cs="Tahoma"/>
          <w:b/>
          <w:sz w:val="24"/>
          <w:szCs w:val="24"/>
        </w:rPr>
      </w:pPr>
      <w:r w:rsidRPr="008007C9">
        <w:rPr>
          <w:rFonts w:ascii="Tahoma" w:hAnsi="Tahoma" w:cs="Tahoma"/>
          <w:b/>
          <w:sz w:val="24"/>
          <w:szCs w:val="24"/>
        </w:rPr>
        <w:t>Me Azarias RUBERWA MANYWA</w:t>
      </w:r>
    </w:p>
    <w:sectPr w:rsidR="000B5AF3" w:rsidRPr="00821C7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F63" w:rsidRDefault="00274F63" w:rsidP="00821C70">
      <w:pPr>
        <w:spacing w:after="0" w:line="240" w:lineRule="auto"/>
      </w:pPr>
      <w:r>
        <w:separator/>
      </w:r>
    </w:p>
  </w:endnote>
  <w:endnote w:type="continuationSeparator" w:id="0">
    <w:p w:rsidR="00274F63" w:rsidRDefault="00274F63" w:rsidP="0082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761350"/>
      <w:docPartObj>
        <w:docPartGallery w:val="Page Numbers (Bottom of Page)"/>
        <w:docPartUnique/>
      </w:docPartObj>
    </w:sdtPr>
    <w:sdtEndPr/>
    <w:sdtContent>
      <w:p w:rsidR="00821C70" w:rsidRDefault="00821C70">
        <w:pPr>
          <w:pStyle w:val="Pieddepage"/>
          <w:jc w:val="right"/>
        </w:pPr>
        <w:r>
          <w:fldChar w:fldCharType="begin"/>
        </w:r>
        <w:r>
          <w:instrText>PAGE   \* MERGEFORMAT</w:instrText>
        </w:r>
        <w:r>
          <w:fldChar w:fldCharType="separate"/>
        </w:r>
        <w:r w:rsidR="00274F63">
          <w:rPr>
            <w:noProof/>
          </w:rPr>
          <w:t>1</w:t>
        </w:r>
        <w:r>
          <w:fldChar w:fldCharType="end"/>
        </w:r>
      </w:p>
    </w:sdtContent>
  </w:sdt>
  <w:p w:rsidR="00821C70" w:rsidRDefault="00821C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F63" w:rsidRDefault="00274F63" w:rsidP="00821C70">
      <w:pPr>
        <w:spacing w:after="0" w:line="240" w:lineRule="auto"/>
      </w:pPr>
      <w:r>
        <w:separator/>
      </w:r>
    </w:p>
  </w:footnote>
  <w:footnote w:type="continuationSeparator" w:id="0">
    <w:p w:rsidR="00274F63" w:rsidRDefault="00274F63" w:rsidP="00821C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6F4"/>
    <w:rsid w:val="000072C2"/>
    <w:rsid w:val="000357E4"/>
    <w:rsid w:val="00075624"/>
    <w:rsid w:val="000A0D0F"/>
    <w:rsid w:val="000A1131"/>
    <w:rsid w:val="000B5AF3"/>
    <w:rsid w:val="000C31FB"/>
    <w:rsid w:val="00106C55"/>
    <w:rsid w:val="0011191F"/>
    <w:rsid w:val="00153A0D"/>
    <w:rsid w:val="001675DD"/>
    <w:rsid w:val="001844D6"/>
    <w:rsid w:val="00184F6A"/>
    <w:rsid w:val="001B2378"/>
    <w:rsid w:val="001D57C2"/>
    <w:rsid w:val="001E5559"/>
    <w:rsid w:val="001F0B2F"/>
    <w:rsid w:val="001F6457"/>
    <w:rsid w:val="002154DE"/>
    <w:rsid w:val="0023785C"/>
    <w:rsid w:val="00257091"/>
    <w:rsid w:val="00270C20"/>
    <w:rsid w:val="00274F63"/>
    <w:rsid w:val="003035FE"/>
    <w:rsid w:val="00334359"/>
    <w:rsid w:val="003604EC"/>
    <w:rsid w:val="00385F4D"/>
    <w:rsid w:val="003A7C39"/>
    <w:rsid w:val="003E2EF7"/>
    <w:rsid w:val="00405B16"/>
    <w:rsid w:val="0041288F"/>
    <w:rsid w:val="0043787B"/>
    <w:rsid w:val="004615E3"/>
    <w:rsid w:val="004F40B0"/>
    <w:rsid w:val="00505342"/>
    <w:rsid w:val="00520060"/>
    <w:rsid w:val="0054114C"/>
    <w:rsid w:val="00542B02"/>
    <w:rsid w:val="00543AF3"/>
    <w:rsid w:val="00572A41"/>
    <w:rsid w:val="005A06E7"/>
    <w:rsid w:val="005B76F4"/>
    <w:rsid w:val="005C44FB"/>
    <w:rsid w:val="005C797F"/>
    <w:rsid w:val="005F108F"/>
    <w:rsid w:val="0068580D"/>
    <w:rsid w:val="006A16CC"/>
    <w:rsid w:val="006C47D5"/>
    <w:rsid w:val="006D07FC"/>
    <w:rsid w:val="006D2707"/>
    <w:rsid w:val="006E75D0"/>
    <w:rsid w:val="006E77E2"/>
    <w:rsid w:val="00741C91"/>
    <w:rsid w:val="00765DDC"/>
    <w:rsid w:val="007A6CB1"/>
    <w:rsid w:val="007B1FF8"/>
    <w:rsid w:val="007C152E"/>
    <w:rsid w:val="007C1918"/>
    <w:rsid w:val="007C3EF1"/>
    <w:rsid w:val="007D4EE1"/>
    <w:rsid w:val="007D695E"/>
    <w:rsid w:val="007D79F7"/>
    <w:rsid w:val="008007C9"/>
    <w:rsid w:val="008218E5"/>
    <w:rsid w:val="00821C70"/>
    <w:rsid w:val="008929BA"/>
    <w:rsid w:val="008C647F"/>
    <w:rsid w:val="00903704"/>
    <w:rsid w:val="00926F2B"/>
    <w:rsid w:val="009840F0"/>
    <w:rsid w:val="009A3074"/>
    <w:rsid w:val="009A6CC5"/>
    <w:rsid w:val="009D6B0B"/>
    <w:rsid w:val="00A11410"/>
    <w:rsid w:val="00A17ACE"/>
    <w:rsid w:val="00A3257E"/>
    <w:rsid w:val="00A36824"/>
    <w:rsid w:val="00A60357"/>
    <w:rsid w:val="00A904CE"/>
    <w:rsid w:val="00A9455A"/>
    <w:rsid w:val="00AA7C2C"/>
    <w:rsid w:val="00AB0AD3"/>
    <w:rsid w:val="00AC5A8C"/>
    <w:rsid w:val="00B11C1E"/>
    <w:rsid w:val="00B71BBD"/>
    <w:rsid w:val="00B72956"/>
    <w:rsid w:val="00B77440"/>
    <w:rsid w:val="00B948B3"/>
    <w:rsid w:val="00BE7C69"/>
    <w:rsid w:val="00C07154"/>
    <w:rsid w:val="00C3060C"/>
    <w:rsid w:val="00C6706D"/>
    <w:rsid w:val="00C80E43"/>
    <w:rsid w:val="00C9204A"/>
    <w:rsid w:val="00C94CE1"/>
    <w:rsid w:val="00CA2BBF"/>
    <w:rsid w:val="00CE2E02"/>
    <w:rsid w:val="00CF544C"/>
    <w:rsid w:val="00D21D48"/>
    <w:rsid w:val="00D332FE"/>
    <w:rsid w:val="00D71372"/>
    <w:rsid w:val="00D8550E"/>
    <w:rsid w:val="00D950AC"/>
    <w:rsid w:val="00DA5FB7"/>
    <w:rsid w:val="00DA7A0C"/>
    <w:rsid w:val="00DB06FB"/>
    <w:rsid w:val="00DB1168"/>
    <w:rsid w:val="00DB61D0"/>
    <w:rsid w:val="00DB62B5"/>
    <w:rsid w:val="00DD242E"/>
    <w:rsid w:val="00DE50E5"/>
    <w:rsid w:val="00DE5F5A"/>
    <w:rsid w:val="00E26C04"/>
    <w:rsid w:val="00E679BE"/>
    <w:rsid w:val="00EB06A2"/>
    <w:rsid w:val="00EB1DF2"/>
    <w:rsid w:val="00ED133C"/>
    <w:rsid w:val="00EE2CB9"/>
    <w:rsid w:val="00EE36AB"/>
    <w:rsid w:val="00F0239E"/>
    <w:rsid w:val="00F025B0"/>
    <w:rsid w:val="00F03FEA"/>
    <w:rsid w:val="00F33D00"/>
    <w:rsid w:val="00FB5256"/>
    <w:rsid w:val="00FF44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21C70"/>
    <w:pPr>
      <w:tabs>
        <w:tab w:val="center" w:pos="4536"/>
        <w:tab w:val="right" w:pos="9072"/>
      </w:tabs>
      <w:spacing w:after="0" w:line="240" w:lineRule="auto"/>
    </w:pPr>
  </w:style>
  <w:style w:type="character" w:customStyle="1" w:styleId="En-tteCar">
    <w:name w:val="En-tête Car"/>
    <w:basedOn w:val="Policepardfaut"/>
    <w:link w:val="En-tte"/>
    <w:uiPriority w:val="99"/>
    <w:rsid w:val="00821C70"/>
  </w:style>
  <w:style w:type="paragraph" w:styleId="Pieddepage">
    <w:name w:val="footer"/>
    <w:basedOn w:val="Normal"/>
    <w:link w:val="PieddepageCar"/>
    <w:uiPriority w:val="99"/>
    <w:unhideWhenUsed/>
    <w:rsid w:val="00821C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1C70"/>
  </w:style>
  <w:style w:type="paragraph" w:styleId="Textedebulles">
    <w:name w:val="Balloon Text"/>
    <w:basedOn w:val="Normal"/>
    <w:link w:val="TextedebullesCar"/>
    <w:uiPriority w:val="99"/>
    <w:semiHidden/>
    <w:unhideWhenUsed/>
    <w:rsid w:val="00AB0A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0A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21C70"/>
    <w:pPr>
      <w:tabs>
        <w:tab w:val="center" w:pos="4536"/>
        <w:tab w:val="right" w:pos="9072"/>
      </w:tabs>
      <w:spacing w:after="0" w:line="240" w:lineRule="auto"/>
    </w:pPr>
  </w:style>
  <w:style w:type="character" w:customStyle="1" w:styleId="En-tteCar">
    <w:name w:val="En-tête Car"/>
    <w:basedOn w:val="Policepardfaut"/>
    <w:link w:val="En-tte"/>
    <w:uiPriority w:val="99"/>
    <w:rsid w:val="00821C70"/>
  </w:style>
  <w:style w:type="paragraph" w:styleId="Pieddepage">
    <w:name w:val="footer"/>
    <w:basedOn w:val="Normal"/>
    <w:link w:val="PieddepageCar"/>
    <w:uiPriority w:val="99"/>
    <w:unhideWhenUsed/>
    <w:rsid w:val="00821C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1C70"/>
  </w:style>
  <w:style w:type="paragraph" w:styleId="Textedebulles">
    <w:name w:val="Balloon Text"/>
    <w:basedOn w:val="Normal"/>
    <w:link w:val="TextedebullesCar"/>
    <w:uiPriority w:val="99"/>
    <w:semiHidden/>
    <w:unhideWhenUsed/>
    <w:rsid w:val="00AB0A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0A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6CA2C-0AB5-4AAE-8394-E7BD86AC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4</Pages>
  <Words>1206</Words>
  <Characters>6635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cp:lastPrinted>2017-09-27T09:57:00Z</cp:lastPrinted>
  <dcterms:created xsi:type="dcterms:W3CDTF">2017-09-25T19:49:00Z</dcterms:created>
  <dcterms:modified xsi:type="dcterms:W3CDTF">2017-09-27T10:18:00Z</dcterms:modified>
</cp:coreProperties>
</file>