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105" w:rsidRPr="0045037B" w:rsidRDefault="00460105" w:rsidP="00460105">
      <w:pPr>
        <w:spacing w:before="120" w:after="0" w:line="240" w:lineRule="auto"/>
        <w:ind w:left="-426" w:right="-1304"/>
        <w:rPr>
          <w:b/>
          <w:sz w:val="28"/>
          <w:szCs w:val="28"/>
        </w:rPr>
      </w:pPr>
      <w:r w:rsidRPr="0045037B">
        <w:rPr>
          <w:b/>
          <w:noProof/>
          <w:sz w:val="28"/>
          <w:szCs w:val="28"/>
          <w:lang w:eastAsia="fr-FR"/>
        </w:rPr>
        <w:drawing>
          <wp:anchor distT="0" distB="0" distL="114300" distR="114300" simplePos="0" relativeHeight="251663360" behindDoc="0" locked="0" layoutInCell="1" allowOverlap="1" wp14:anchorId="18462B4B" wp14:editId="56F78B3A">
            <wp:simplePos x="0" y="0"/>
            <wp:positionH relativeFrom="column">
              <wp:posOffset>725805</wp:posOffset>
            </wp:positionH>
            <wp:positionV relativeFrom="paragraph">
              <wp:posOffset>259080</wp:posOffset>
            </wp:positionV>
            <wp:extent cx="701040" cy="702945"/>
            <wp:effectExtent l="0" t="0" r="3810" b="1905"/>
            <wp:wrapNone/>
            <wp:docPr id="6" name="Image 6" descr="D:\My Stock\docmaya\Doc Reddy\rdymage\a mzr logo\D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My Stock\docmaya\Doc Reddy\rdymage\a mzr logo\DRC.PNG"/>
                    <pic:cNvPicPr>
                      <a:picLocks noChangeAspect="1" noChangeArrowheads="1"/>
                    </pic:cNvPicPr>
                  </pic:nvPicPr>
                  <pic:blipFill>
                    <a:blip r:embed="rId8"/>
                    <a:srcRect/>
                    <a:stretch>
                      <a:fillRect/>
                    </a:stretch>
                  </pic:blipFill>
                  <pic:spPr bwMode="auto">
                    <a:xfrm>
                      <a:off x="0" y="0"/>
                      <a:ext cx="701040" cy="702945"/>
                    </a:xfrm>
                    <a:prstGeom prst="rect">
                      <a:avLst/>
                    </a:prstGeom>
                    <a:noFill/>
                    <a:ln w="9525">
                      <a:noFill/>
                      <a:miter lim="800000"/>
                      <a:headEnd/>
                      <a:tailEnd/>
                    </a:ln>
                  </pic:spPr>
                </pic:pic>
              </a:graphicData>
            </a:graphic>
          </wp:anchor>
        </w:drawing>
      </w:r>
      <w:r>
        <w:rPr>
          <w:b/>
          <w:noProof/>
          <w:sz w:val="28"/>
          <w:szCs w:val="28"/>
          <w:lang w:eastAsia="fr-FR"/>
        </w:rPr>
        <mc:AlternateContent>
          <mc:Choice Requires="wps">
            <w:drawing>
              <wp:anchor distT="0" distB="0" distL="114300" distR="114300" simplePos="0" relativeHeight="251665408" behindDoc="0" locked="0" layoutInCell="1" allowOverlap="1" wp14:anchorId="71A505A3" wp14:editId="62D628B0">
                <wp:simplePos x="0" y="0"/>
                <wp:positionH relativeFrom="column">
                  <wp:posOffset>2614930</wp:posOffset>
                </wp:positionH>
                <wp:positionV relativeFrom="paragraph">
                  <wp:posOffset>-457200</wp:posOffset>
                </wp:positionV>
                <wp:extent cx="638175" cy="5238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638175" cy="5238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7B77D0FE" id="Rounded Rectangle 1" o:spid="_x0000_s1026" style="position:absolute;margin-left:205.9pt;margin-top:-36pt;width:50.25pt;height:41.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m/lgIAALgFAAAOAAAAZHJzL2Uyb0RvYy54bWysVFFPGzEMfp+0/xDlfVxbKLCKK6pATJMQ&#10;IGDiOc0lvUi5OHPSXrtfPyd3vTKG9oDWh9Q525/tL7YvLreNZRuFwYAr+fhoxJlyEirjViX/8Xzz&#10;5ZyzEIWrhAWnSr5TgV/OP3+6aP1MTaAGWylkBOLCrPUlr2P0s6IIslaNCEfglSOlBmxEpCuuigpF&#10;S+iNLSaj0WnRAlYeQaoQ6Ot1p+TzjK+1kvFe66AisyWn3GI+MZ/LdBbzCzFbofC1kX0a4gNZNMI4&#10;CjpAXYso2BrNX1CNkQgBdDyS0BSgtZEq10DVjEdvqnmqhVe5FiIn+IGm8P9g5d3mAZmp6O04c6Kh&#10;J3qEtatUxR6JPOFWVrFxoqn1YUbWT/4B+1sgMdW81dikf6qGbTO1u4FatY1M0sfT4/Px2ZQzSarp&#10;5PicZEIpDs4eQ/ymoGFJKDmmJFIGmVWxuQ2xs9/bpYABrKlujLX5klpGXVlkG0GPvVzlrCnCH1bW&#10;fciRYJJnkUjoys5S3FmV8Kx7VJpYpEInOeHcv4dkhJTKxXGnqkWluhynI/r1PAwemZUMmJA1VTdg&#10;9wB/FrrH7ujp7ZOryu0/OI/+lVjnPHjkyODi4NwYB/gegKWq+sid/Z6kjprE0hKqHfUYQjd8wcsb&#10;Q298K0J8EEjTRnNJGyTe06EttCWHXuKsBvz13vdkT0NAWs5amt6Sh59rgYoz+93ReHwdn5ykcc+X&#10;k+nZhC74WrN8rXHr5gqoZ2gEKLssJvto96JGaF5o0SxSVFIJJyl2yWXE/eUqdluFVpVUi0U2oxH3&#10;It66Jy8TeGI1te/z9kWg7xs90oTcwX7SxexNq3e2ydPBYh1BmzwHB157vmk95MbpV1naP6/v2eqw&#10;cOe/AQAA//8DAFBLAwQUAAYACAAAACEAnQh+9OEAAAAKAQAADwAAAGRycy9kb3ducmV2LnhtbEyP&#10;y07DMBBF90j8gzVI7FonoQUU4lQICSFlBYVW7c6Nhzwae6LYacPfM13BcjRH956brSbbiRMOviGn&#10;IJ5HINCVZBpXKfj6fJ09gvBBO6M7cqjgBz2s8uurTKeGzu4DT+tQCQ5xPtUK6hD6VEpf1mi1n1OP&#10;jn/fNFgd+BwqaQZ95nDbySSK7qXVjeOGWvf4UmN5XI9WAbXFprV72h03RfG2Hd+pnfYLpW5vpucn&#10;EAGn8AfDRZ/VIWenA43OeNEpWMQxqwcFs4eERzGxjJM7EAdGoyXIPJP/J+S/AAAA//8DAFBLAQIt&#10;ABQABgAIAAAAIQC2gziS/gAAAOEBAAATAAAAAAAAAAAAAAAAAAAAAABbQ29udGVudF9UeXBlc10u&#10;eG1sUEsBAi0AFAAGAAgAAAAhADj9If/WAAAAlAEAAAsAAAAAAAAAAAAAAAAALwEAAF9yZWxzLy5y&#10;ZWxzUEsBAi0AFAAGAAgAAAAhAD9mKb+WAgAAuAUAAA4AAAAAAAAAAAAAAAAALgIAAGRycy9lMm9E&#10;b2MueG1sUEsBAi0AFAAGAAgAAAAhAJ0IfvThAAAACgEAAA8AAAAAAAAAAAAAAAAA8AQAAGRycy9k&#10;b3ducmV2LnhtbFBLBQYAAAAABAAEAPMAAAD+BQAAAAA=&#10;" fillcolor="white [3212]" strokecolor="white [3212]" strokeweight="2pt"/>
            </w:pict>
          </mc:Fallback>
        </mc:AlternateContent>
      </w:r>
      <w:r w:rsidRPr="0045037B">
        <w:rPr>
          <w:b/>
          <w:sz w:val="28"/>
          <w:szCs w:val="28"/>
        </w:rPr>
        <w:t xml:space="preserve">République Démocratique du Congo </w:t>
      </w:r>
    </w:p>
    <w:p w:rsidR="00460105" w:rsidRPr="00176647" w:rsidRDefault="00460105" w:rsidP="00460105">
      <w:pPr>
        <w:spacing w:after="0" w:line="240" w:lineRule="auto"/>
        <w:ind w:left="-7370" w:right="-1304"/>
        <w:jc w:val="center"/>
        <w:rPr>
          <w:rFonts w:cs="Aharoni"/>
          <w:b/>
          <w:sz w:val="28"/>
          <w:szCs w:val="28"/>
        </w:rPr>
      </w:pPr>
    </w:p>
    <w:p w:rsidR="00460105" w:rsidRPr="00176647" w:rsidRDefault="00460105" w:rsidP="00460105">
      <w:pPr>
        <w:spacing w:after="0" w:line="240" w:lineRule="auto"/>
        <w:ind w:left="-7370" w:right="-1304"/>
        <w:jc w:val="center"/>
        <w:rPr>
          <w:rFonts w:cs="Aharoni"/>
          <w:b/>
          <w:sz w:val="28"/>
          <w:szCs w:val="28"/>
        </w:rPr>
      </w:pPr>
    </w:p>
    <w:p w:rsidR="00460105" w:rsidRPr="00176647" w:rsidRDefault="00460105" w:rsidP="00460105">
      <w:pPr>
        <w:spacing w:after="0" w:line="240" w:lineRule="auto"/>
        <w:ind w:left="-7370" w:right="-1304"/>
        <w:jc w:val="center"/>
        <w:rPr>
          <w:rFonts w:cs="Aharoni"/>
          <w:b/>
          <w:sz w:val="28"/>
          <w:szCs w:val="28"/>
        </w:rPr>
      </w:pPr>
    </w:p>
    <w:p w:rsidR="00460105" w:rsidRPr="00176647" w:rsidRDefault="00460105" w:rsidP="00460105">
      <w:pPr>
        <w:spacing w:after="0" w:line="240" w:lineRule="auto"/>
        <w:ind w:left="-7370" w:right="-1304"/>
        <w:jc w:val="center"/>
        <w:rPr>
          <w:rFonts w:cs="Aharoni"/>
          <w:b/>
          <w:i/>
          <w:sz w:val="28"/>
          <w:szCs w:val="28"/>
        </w:rPr>
      </w:pPr>
      <w:r w:rsidRPr="00176647">
        <w:rPr>
          <w:rFonts w:cs="Aharoni"/>
          <w:b/>
          <w:sz w:val="28"/>
          <w:szCs w:val="28"/>
        </w:rPr>
        <w:t xml:space="preserve">       Ministère de la Décentralisation</w:t>
      </w:r>
    </w:p>
    <w:p w:rsidR="00460105" w:rsidRPr="00176647" w:rsidRDefault="00460105" w:rsidP="00460105">
      <w:pPr>
        <w:spacing w:after="0" w:line="240" w:lineRule="auto"/>
        <w:ind w:left="-7370" w:right="-1304"/>
        <w:jc w:val="center"/>
        <w:rPr>
          <w:rFonts w:cstheme="minorHAnsi"/>
          <w:i/>
          <w:sz w:val="28"/>
          <w:szCs w:val="28"/>
        </w:rPr>
      </w:pPr>
      <w:r w:rsidRPr="00176647">
        <w:rPr>
          <w:rFonts w:cstheme="minorHAnsi"/>
          <w:b/>
          <w:sz w:val="28"/>
          <w:szCs w:val="28"/>
        </w:rPr>
        <w:t xml:space="preserve">      </w:t>
      </w:r>
      <w:proofErr w:type="gramStart"/>
      <w:r w:rsidRPr="00176647">
        <w:rPr>
          <w:rFonts w:cstheme="minorHAnsi"/>
          <w:b/>
          <w:sz w:val="28"/>
          <w:szCs w:val="28"/>
        </w:rPr>
        <w:t>et</w:t>
      </w:r>
      <w:proofErr w:type="gramEnd"/>
      <w:r w:rsidRPr="00176647">
        <w:rPr>
          <w:rFonts w:cstheme="minorHAnsi"/>
          <w:b/>
          <w:sz w:val="28"/>
          <w:szCs w:val="28"/>
        </w:rPr>
        <w:t xml:space="preserve"> </w:t>
      </w:r>
      <w:r>
        <w:rPr>
          <w:rFonts w:cstheme="minorHAnsi"/>
          <w:b/>
          <w:sz w:val="28"/>
          <w:szCs w:val="28"/>
        </w:rPr>
        <w:t>Réformes Institutionnelles</w:t>
      </w:r>
    </w:p>
    <w:p w:rsidR="00460105" w:rsidRPr="0045037B" w:rsidRDefault="00460105" w:rsidP="00460105">
      <w:pPr>
        <w:spacing w:before="100" w:beforeAutospacing="1" w:after="0" w:line="240" w:lineRule="auto"/>
        <w:ind w:left="-4989" w:right="1247"/>
        <w:jc w:val="center"/>
        <w:rPr>
          <w:rFonts w:cs="Aharoni"/>
          <w:sz w:val="24"/>
          <w:szCs w:val="24"/>
        </w:rPr>
      </w:pPr>
      <w:r>
        <w:rPr>
          <w:rFonts w:ascii="Palace Script MT" w:hAnsi="Palace Script MT" w:cs="Aharoni"/>
          <w:b/>
          <w:color w:val="0070C0"/>
          <w:sz w:val="56"/>
          <w:szCs w:val="44"/>
        </w:rPr>
        <w:t xml:space="preserve">    </w:t>
      </w:r>
      <w:r w:rsidRPr="00C77DDE">
        <w:rPr>
          <w:rFonts w:ascii="Palace Script MT" w:hAnsi="Palace Script MT" w:cs="Aharoni"/>
          <w:b/>
          <w:color w:val="0070C0"/>
          <w:sz w:val="56"/>
          <w:szCs w:val="44"/>
        </w:rPr>
        <w:t xml:space="preserve">Le Ministre </w:t>
      </w:r>
      <w:proofErr w:type="gramStart"/>
      <w:r w:rsidRPr="00C77DDE">
        <w:rPr>
          <w:rFonts w:ascii="Palace Script MT" w:hAnsi="Palace Script MT" w:cs="Aharoni"/>
          <w:b/>
          <w:color w:val="0070C0"/>
          <w:sz w:val="56"/>
          <w:szCs w:val="44"/>
        </w:rPr>
        <w:t>d’ Etat</w:t>
      </w:r>
      <w:proofErr w:type="gramEnd"/>
      <w:r>
        <w:rPr>
          <w:rFonts w:cs="Times New Roman"/>
          <w:noProof/>
          <w:lang w:eastAsia="fr-FR"/>
        </w:rPr>
        <w:t xml:space="preserve"> </w:t>
      </w:r>
      <w:r>
        <w:rPr>
          <w:rFonts w:cs="Times New Roman"/>
          <w:noProof/>
          <w:lang w:eastAsia="fr-FR"/>
        </w:rPr>
        <mc:AlternateContent>
          <mc:Choice Requires="wps">
            <w:drawing>
              <wp:anchor distT="4294967294" distB="4294967294" distL="114300" distR="114300" simplePos="0" relativeHeight="251664384" behindDoc="0" locked="0" layoutInCell="1" allowOverlap="1" wp14:anchorId="4CE3C61F" wp14:editId="59347976">
                <wp:simplePos x="0" y="0"/>
                <wp:positionH relativeFrom="column">
                  <wp:posOffset>-297180</wp:posOffset>
                </wp:positionH>
                <wp:positionV relativeFrom="paragraph">
                  <wp:posOffset>74929</wp:posOffset>
                </wp:positionV>
                <wp:extent cx="2722880" cy="0"/>
                <wp:effectExtent l="0" t="19050" r="1270" b="19050"/>
                <wp:wrapNone/>
                <wp:docPr id="3"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22880" cy="0"/>
                        </a:xfrm>
                        <a:prstGeom prst="straightConnector1">
                          <a:avLst/>
                        </a:prstGeom>
                        <a:noFill/>
                        <a:ln w="31750">
                          <a:solidFill>
                            <a:sysClr val="windowText" lastClr="000000">
                              <a:lumMod val="100000"/>
                              <a:lumOff val="0"/>
                            </a:sysClr>
                          </a:solidFill>
                          <a:round/>
                          <a:headEnd/>
                          <a:tailEnd/>
                        </a:ln>
                        <a:effectLs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7005560" id="_x0000_t32" coordsize="21600,21600" o:spt="32" o:oned="t" path="m,l21600,21600e" filled="f">
                <v:path arrowok="t" fillok="f" o:connecttype="none"/>
                <o:lock v:ext="edit" shapetype="t"/>
              </v:shapetype>
              <v:shape id="Connecteur droit avec flèche 5" o:spid="_x0000_s1026" type="#_x0000_t32" style="position:absolute;margin-left:-23.4pt;margin-top:5.9pt;width:214.4pt;height:0;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2DCAIAAPMDAAAOAAAAZHJzL2Uyb0RvYy54bWysU8Fu2zAMvQ/YPwi6L44zdC2MOD2k6y7d&#10;FqDZBzCSHAuTREGS4+SP9h/7sVFykq7bbZgPgkjqke+R9PL+aA07qBA1upbXszlnygmU2u1b/m37&#10;+O6Os5jASTDoVMtPKvL71ds3y9E3aoE9GqkCoyQuNqNveZ+Sb6oqil5ZiDP0ylGww2AhkRn2lQww&#10;UnZrqsV8/qEaMUgfUKgYyfswBfmq5O86JdLXrosqMdNy4pbKGcq5y2e1WkKzD+B7Lc404B9YWNCO&#10;il5TPUACNgT9VyqrRcCIXZoJtBV2nRaqaCA19fwPNc89eFW0UHOiv7Yp/r+04sthE5iWLX/PmQNL&#10;I1qjc9Q3NQQmA+rE4KAE68zPHzQUdpNbNvrYEHLtNiGLFkf37J9QfI/M4boHt1eF+vbkKV+dEdUr&#10;SDaip8K78TNKegNDwtK/YxdsTkmdYccyptN1TOqYmCDn4naxuLujaYpLrILmAvQhpk8KLcuXlscU&#10;QO/7dBaFoS5l4PAUU6YFzQWQqzp81MaUnTCOjdSU+vZmXhARjZY5mt/FU1ybwA5AW0XLKHHcEjnO&#10;DMREAWJcvgI0gyWN09t6ck8FBkurOfnLHhKXKW+h9apewMHJguoVyI/newJtpjtBjcvEVFn5SRtZ&#10;x3SWeWn4NLodytMmZPnZT5tVKp7/gry6v9vl1cu/uvoFAAD//wMAUEsDBBQABgAIAAAAIQA7DOKy&#10;3QAAAAkBAAAPAAAAZHJzL2Rvd25yZXYueG1sTI9PS8NAEMXvgt9hGcFbu0mUUmI2pRQ8iKD2D+Jx&#10;mp0modnZkN228ds74qGehpn3ePN7xWJ0nTrTEFrPBtJpAoq48rbl2sBu+zyZgwoR2WLnmQx8U4BF&#10;eXtTYG79hdd03sRaSQiHHA00Mfa51qFqyGGY+p5YtIMfHEZZh1rbAS8S7jqdJclMO2xZPjTY06qh&#10;6rg5OQOvuzfOlvYLeb1Khxf8dB/v28yY+7tx+QQq0hivZvjFF3QohWnvT2yD6gxMHmeCHkVIZYrh&#10;YZ5Juf3fQZeF/t+g/AEAAP//AwBQSwECLQAUAAYACAAAACEAtoM4kv4AAADhAQAAEwAAAAAAAAAA&#10;AAAAAAAAAAAAW0NvbnRlbnRfVHlwZXNdLnhtbFBLAQItABQABgAIAAAAIQA4/SH/1gAAAJQBAAAL&#10;AAAAAAAAAAAAAAAAAC8BAABfcmVscy8ucmVsc1BLAQItABQABgAIAAAAIQDnQk2DCAIAAPMDAAAO&#10;AAAAAAAAAAAAAAAAAC4CAABkcnMvZTJvRG9jLnhtbFBLAQItABQABgAIAAAAIQA7DOKy3QAAAAkB&#10;AAAPAAAAAAAAAAAAAAAAAGIEAABkcnMvZG93bnJldi54bWxQSwUGAAAAAAQABADzAAAAbAUAAAAA&#10;" strokeweight="2.5pt"/>
            </w:pict>
          </mc:Fallback>
        </mc:AlternateContent>
      </w:r>
    </w:p>
    <w:p w:rsidR="00460105" w:rsidRDefault="00460105" w:rsidP="00460105">
      <w:pPr>
        <w:spacing w:after="0" w:line="240" w:lineRule="auto"/>
        <w:rPr>
          <w:rFonts w:ascii="Monotype Corsiva" w:eastAsia="Times New Roman" w:hAnsi="Monotype Corsiva" w:cs="Monotype Corsiva"/>
          <w:sz w:val="36"/>
          <w:szCs w:val="36"/>
          <w:lang w:eastAsia="fr-FR"/>
        </w:rPr>
      </w:pPr>
    </w:p>
    <w:p w:rsidR="00460105" w:rsidRPr="00E07135" w:rsidRDefault="00460105" w:rsidP="00460105">
      <w:pPr>
        <w:spacing w:after="0" w:line="240" w:lineRule="auto"/>
        <w:rPr>
          <w:rFonts w:ascii="Monotype Corsiva" w:eastAsia="Times New Roman" w:hAnsi="Monotype Corsiva" w:cs="Monotype Corsiva"/>
          <w:sz w:val="36"/>
          <w:szCs w:val="36"/>
          <w:lang w:eastAsia="fr-FR"/>
        </w:rPr>
      </w:pPr>
    </w:p>
    <w:p w:rsidR="00460105" w:rsidRDefault="00460105" w:rsidP="00460105">
      <w:pPr>
        <w:jc w:val="center"/>
        <w:rPr>
          <w:rFonts w:ascii="Century Gothic" w:hAnsi="Century Gothic"/>
          <w:b/>
          <w:sz w:val="28"/>
          <w:szCs w:val="28"/>
        </w:rPr>
      </w:pPr>
    </w:p>
    <w:p w:rsidR="00460105" w:rsidRDefault="00460105" w:rsidP="00460105">
      <w:pPr>
        <w:rPr>
          <w:rFonts w:ascii="Century Gothic" w:hAnsi="Century Gothic"/>
          <w:b/>
          <w:sz w:val="28"/>
          <w:szCs w:val="28"/>
        </w:rPr>
      </w:pPr>
    </w:p>
    <w:p w:rsidR="00460105" w:rsidRPr="00956C34" w:rsidRDefault="00460105" w:rsidP="00460105">
      <w:pPr>
        <w:jc w:val="center"/>
        <w:rPr>
          <w:rFonts w:ascii="Century Gothic" w:hAnsi="Century Gothic"/>
          <w:b/>
          <w:sz w:val="28"/>
          <w:szCs w:val="28"/>
        </w:rPr>
      </w:pPr>
      <w:r>
        <w:rPr>
          <w:noProof/>
          <w:lang w:eastAsia="fr-FR"/>
        </w:rPr>
        <mc:AlternateContent>
          <mc:Choice Requires="wps">
            <w:drawing>
              <wp:anchor distT="0" distB="0" distL="114300" distR="114300" simplePos="0" relativeHeight="251662336" behindDoc="1" locked="0" layoutInCell="1" allowOverlap="1" wp14:anchorId="4D249AC7" wp14:editId="1052A840">
                <wp:simplePos x="0" y="0"/>
                <wp:positionH relativeFrom="column">
                  <wp:posOffset>-93980</wp:posOffset>
                </wp:positionH>
                <wp:positionV relativeFrom="paragraph">
                  <wp:posOffset>123413</wp:posOffset>
                </wp:positionV>
                <wp:extent cx="6168390" cy="1534602"/>
                <wp:effectExtent l="0" t="0" r="60960" b="66040"/>
                <wp:wrapNone/>
                <wp:docPr id="7" name="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8390" cy="1534602"/>
                        </a:xfrm>
                        <a:prstGeom prst="foldedCorner">
                          <a:avLst>
                            <a:gd name="adj" fmla="val 12500"/>
                          </a:avLst>
                        </a:prstGeom>
                        <a:solidFill>
                          <a:srgbClr val="FFFFFF"/>
                        </a:solidFill>
                        <a:ln w="9525">
                          <a:solidFill>
                            <a:srgbClr val="000000"/>
                          </a:solidFill>
                          <a:round/>
                          <a:headEnd/>
                          <a:tailEnd/>
                        </a:ln>
                        <a:effectLst>
                          <a:outerShdw dist="45791" dir="2021404" algn="ctr" rotWithShape="0">
                            <a:srgbClr val="80808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3" o:spid="_x0000_s1026" type="#_x0000_t65" style="position:absolute;margin-left:-7.4pt;margin-top:9.7pt;width:485.7pt;height:120.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hsvewIAAO4EAAAOAAAAZHJzL2Uyb0RvYy54bWysVNtuEzEQfUfiHyy/0700SZtVN1WVUoRU&#10;oFJBPDu2N2vwepaxk035I76DH2PsbENKeUJspM3Mjn18zlx8cbnrLNtq9AZczYuTnDPtJCjj1jX/&#10;9PHm1TlnPginhAWna/6gPb9cvHxxMfSVLqEFqzQyAnG+GvqatyH0VZZ52epO+BPotaNgA9iJQC6u&#10;M4ViIPTOZmWez7IBUPUIUntPX6/3Qb5I+E2jZfjQNF4HZmtO3EJ6Y3qv4jtbXIhqjaJvjRxpiH9g&#10;0Qnj6NAD1LUIgm3QPIPqjETw0IQTCV0GTWOkThpITZH/oea+Fb1OWig5vj+kyf8/WPl+e4fMqJqf&#10;ceZERyVaCsSfP5gEdPR3GlM09L6ilff9HUaRvr8F+dUzB8tWuLW+QoSh1UIRsSKuz55siI6nrWw1&#10;vANFJ4hNgJStXYNdBKQ8sF0qysOhKHoXmKSPs2J2fjqn2kmKFdPTySwv0xmietzeow9vNHQsGjVv&#10;YlOpJfHXmI4R21sfUnXUqFGoL5w1naVab4VlRTnNUy9kohoXk/UImySDNerGWJscXK+WFhltrflN&#10;ekZG/niZdWyo+XxaThOLJzF/DJGn528QCBunUo/G9L4e7SCM3dvE0rpISadeH2XCJmi8b9XAlIkJ&#10;mUzP5gUnhxq/zMtikk84E3ZNEysDcoYQPpvQpnaL+X+m8TyPv5HgAZ3q/OTgVPVY6H3DrEA9UNEJ&#10;PFWWLgkyWsDvnA00cDX33zYCNWf2raPGmReTSZzQ5BDjkhw8jqyOI8JJgqp5ICHJXIb9VG96NOuW&#10;TiqSDAdX1GyNCY9duWc1tigNVRIxXgBxao/9tOr3NbX4BQAA//8DAFBLAwQUAAYACAAAACEA3tw4&#10;ENwAAAAKAQAADwAAAGRycy9kb3ducmV2LnhtbEyPQU+DQBSE7yb+h80z8dYuYMUWWRqj9i5Y7wu8&#10;AnH3LWGXlv57nyc9TmYy802+X6wRZ5z84EhBvI5AIDWuHahTcPw8rLYgfNDUauMIFVzRw764vcl1&#10;1roLlXiuQie4hHymFfQhjJmUvunRar92IxJ7JzdZHVhOnWwnfeFya2QSRam0eiBe6PWIrz0239Vs&#10;eTd5OlbXh2425fsQmfLt8BHqL6Xu75aXZxABl/AXhl98RoeCmWo3U+uFUbCKN4we2NhtQHBg95im&#10;IGoFSRrHIItc/r9Q/AAAAP//AwBQSwECLQAUAAYACAAAACEAtoM4kv4AAADhAQAAEwAAAAAAAAAA&#10;AAAAAAAAAAAAW0NvbnRlbnRfVHlwZXNdLnhtbFBLAQItABQABgAIAAAAIQA4/SH/1gAAAJQBAAAL&#10;AAAAAAAAAAAAAAAAAC8BAABfcmVscy8ucmVsc1BLAQItABQABgAIAAAAIQAB0hsvewIAAO4EAAAO&#10;AAAAAAAAAAAAAAAAAC4CAABkcnMvZTJvRG9jLnhtbFBLAQItABQABgAIAAAAIQDe3DgQ3AAAAAoB&#10;AAAPAAAAAAAAAAAAAAAAANUEAABkcnMvZG93bnJldi54bWxQSwUGAAAAAAQABADzAAAA3gUAAAAA&#10;">
                <v:shadow on="t" offset="3pt"/>
              </v:shape>
            </w:pict>
          </mc:Fallback>
        </mc:AlternateContent>
      </w:r>
    </w:p>
    <w:p w:rsidR="00032DBE" w:rsidRDefault="00460105" w:rsidP="00032DBE">
      <w:pPr>
        <w:pStyle w:val="NormalWeb"/>
        <w:spacing w:before="0" w:beforeAutospacing="0" w:after="0" w:afterAutospacing="0"/>
        <w:ind w:left="142" w:right="-142"/>
        <w:jc w:val="center"/>
        <w:rPr>
          <w:rFonts w:ascii="Tahoma" w:hAnsi="Tahoma" w:cs="Tahoma"/>
          <w:b/>
          <w:color w:val="1F497D" w:themeColor="text2"/>
          <w:sz w:val="28"/>
          <w:szCs w:val="28"/>
        </w:rPr>
      </w:pPr>
      <w:r w:rsidRPr="00F71203">
        <w:rPr>
          <w:rFonts w:ascii="Tahoma" w:hAnsi="Tahoma" w:cs="Tahoma"/>
          <w:b/>
          <w:color w:val="1F497D" w:themeColor="text2"/>
          <w:sz w:val="28"/>
          <w:szCs w:val="28"/>
        </w:rPr>
        <w:t xml:space="preserve">ALLOCUTION DE SON EXCELLENCE MONSIEUR LE </w:t>
      </w:r>
      <w:r w:rsidRPr="00F71203">
        <w:rPr>
          <w:rFonts w:ascii="Tahoma" w:hAnsi="Tahoma" w:cs="Tahoma"/>
          <w:b/>
          <w:color w:val="1F497D" w:themeColor="text2"/>
          <w:sz w:val="28"/>
          <w:szCs w:val="28"/>
        </w:rPr>
        <w:tab/>
        <w:t xml:space="preserve">MINISTRE D’ETAT, MINISTRE DE LA DECENTRALISATION ET REFORMES INSTITUTIONNELLES A L’OCCASION DE L’OUVERTURE DU DEUXIEME COUR INTERNATIONAL SUR </w:t>
      </w:r>
    </w:p>
    <w:p w:rsidR="00460105" w:rsidRPr="00F71203" w:rsidRDefault="00460105" w:rsidP="00032DBE">
      <w:pPr>
        <w:pStyle w:val="NormalWeb"/>
        <w:spacing w:before="0" w:beforeAutospacing="0" w:after="0" w:afterAutospacing="0"/>
        <w:ind w:left="142" w:right="-142"/>
        <w:jc w:val="center"/>
        <w:rPr>
          <w:rFonts w:ascii="Tahoma" w:hAnsi="Tahoma" w:cs="Tahoma"/>
          <w:b/>
          <w:color w:val="1F497D" w:themeColor="text2"/>
          <w:sz w:val="28"/>
          <w:szCs w:val="28"/>
        </w:rPr>
      </w:pPr>
      <w:r w:rsidRPr="00F71203">
        <w:rPr>
          <w:rFonts w:ascii="Tahoma" w:hAnsi="Tahoma" w:cs="Tahoma"/>
          <w:b/>
          <w:color w:val="1F497D" w:themeColor="text2"/>
          <w:sz w:val="28"/>
          <w:szCs w:val="28"/>
        </w:rPr>
        <w:t xml:space="preserve">LA DECENTRALISATION DANS LE SECTEUR DE LA SANTE </w:t>
      </w:r>
    </w:p>
    <w:p w:rsidR="00460105" w:rsidRDefault="00460105" w:rsidP="00460105">
      <w:pPr>
        <w:tabs>
          <w:tab w:val="left" w:pos="5865"/>
        </w:tabs>
        <w:rPr>
          <w:rFonts w:ascii="Century Gothic" w:hAnsi="Century Gothic"/>
          <w:b/>
          <w:sz w:val="28"/>
          <w:szCs w:val="28"/>
        </w:rPr>
      </w:pPr>
      <w:r w:rsidRPr="00956C34">
        <w:rPr>
          <w:rFonts w:ascii="Century Gothic" w:hAnsi="Century Gothic"/>
          <w:b/>
          <w:sz w:val="28"/>
          <w:szCs w:val="28"/>
        </w:rPr>
        <w:tab/>
      </w:r>
    </w:p>
    <w:p w:rsidR="00460105" w:rsidRDefault="00460105" w:rsidP="00460105">
      <w:pPr>
        <w:jc w:val="center"/>
        <w:rPr>
          <w:rFonts w:ascii="Century Gothic" w:hAnsi="Century Gothic"/>
          <w:b/>
          <w:sz w:val="28"/>
          <w:szCs w:val="28"/>
        </w:rPr>
      </w:pPr>
    </w:p>
    <w:p w:rsidR="00460105" w:rsidRDefault="00460105" w:rsidP="00460105">
      <w:pPr>
        <w:jc w:val="center"/>
        <w:rPr>
          <w:rFonts w:ascii="Century Gothic" w:hAnsi="Century Gothic"/>
          <w:b/>
          <w:sz w:val="28"/>
          <w:szCs w:val="28"/>
        </w:rPr>
      </w:pPr>
    </w:p>
    <w:p w:rsidR="00460105" w:rsidRDefault="00460105" w:rsidP="00460105">
      <w:pPr>
        <w:spacing w:after="0"/>
        <w:ind w:left="4956"/>
        <w:jc w:val="both"/>
        <w:rPr>
          <w:rFonts w:ascii="Century Gothic" w:hAnsi="Century Gothic"/>
          <w:b/>
          <w:sz w:val="28"/>
          <w:szCs w:val="28"/>
        </w:rPr>
      </w:pPr>
      <w:r>
        <w:rPr>
          <w:rFonts w:ascii="Century Gothic" w:hAnsi="Century Gothic"/>
          <w:b/>
          <w:sz w:val="28"/>
          <w:szCs w:val="28"/>
        </w:rPr>
        <w:t xml:space="preserve">    </w:t>
      </w:r>
    </w:p>
    <w:p w:rsidR="00460105" w:rsidRPr="00E95D32" w:rsidRDefault="00460105" w:rsidP="00460105">
      <w:pPr>
        <w:spacing w:after="0"/>
        <w:jc w:val="both"/>
        <w:rPr>
          <w:rFonts w:ascii="Tahoma" w:hAnsi="Tahoma" w:cs="Tahoma"/>
          <w:b/>
          <w:sz w:val="24"/>
          <w:szCs w:val="28"/>
        </w:rPr>
      </w:pPr>
      <w:r w:rsidRPr="00E95D32">
        <w:rPr>
          <w:rFonts w:ascii="Century Gothic" w:hAnsi="Century Gothic"/>
          <w:b/>
          <w:sz w:val="24"/>
          <w:szCs w:val="28"/>
        </w:rPr>
        <w:t xml:space="preserve">                 </w:t>
      </w:r>
      <w:r w:rsidR="00E95D32" w:rsidRPr="00E95D32">
        <w:rPr>
          <w:rFonts w:ascii="Century Gothic" w:hAnsi="Century Gothic"/>
          <w:b/>
          <w:sz w:val="24"/>
          <w:szCs w:val="28"/>
        </w:rPr>
        <w:t xml:space="preserve">                           </w:t>
      </w:r>
      <w:r w:rsidRPr="00E95D32">
        <w:rPr>
          <w:rFonts w:ascii="Century Gothic" w:hAnsi="Century Gothic"/>
          <w:b/>
          <w:sz w:val="24"/>
          <w:szCs w:val="28"/>
        </w:rPr>
        <w:t xml:space="preserve">    </w:t>
      </w:r>
      <w:r w:rsidR="00032DBE">
        <w:rPr>
          <w:rFonts w:ascii="Century Gothic" w:hAnsi="Century Gothic"/>
          <w:b/>
          <w:sz w:val="24"/>
          <w:szCs w:val="28"/>
        </w:rPr>
        <w:t xml:space="preserve">    </w:t>
      </w:r>
      <w:r w:rsidRPr="00E95D32">
        <w:rPr>
          <w:rFonts w:ascii="Century Gothic" w:hAnsi="Century Gothic"/>
          <w:b/>
          <w:sz w:val="24"/>
          <w:szCs w:val="28"/>
        </w:rPr>
        <w:t xml:space="preserve"> </w:t>
      </w:r>
      <w:r w:rsidR="00032DBE">
        <w:rPr>
          <w:rFonts w:ascii="Century Gothic" w:hAnsi="Century Gothic"/>
          <w:b/>
          <w:sz w:val="24"/>
          <w:szCs w:val="28"/>
        </w:rPr>
        <w:t xml:space="preserve">     </w:t>
      </w:r>
      <w:r w:rsidRPr="00E95D32">
        <w:rPr>
          <w:rFonts w:ascii="Tahoma" w:hAnsi="Tahoma" w:cs="Tahoma"/>
          <w:b/>
          <w:sz w:val="24"/>
          <w:szCs w:val="28"/>
        </w:rPr>
        <w:t xml:space="preserve">Par Me </w:t>
      </w:r>
      <w:proofErr w:type="spellStart"/>
      <w:r w:rsidRPr="00E95D32">
        <w:rPr>
          <w:rFonts w:ascii="Tahoma" w:hAnsi="Tahoma" w:cs="Tahoma"/>
          <w:b/>
          <w:sz w:val="24"/>
          <w:szCs w:val="28"/>
        </w:rPr>
        <w:t>Azarias</w:t>
      </w:r>
      <w:proofErr w:type="spellEnd"/>
      <w:r w:rsidRPr="00E95D32">
        <w:rPr>
          <w:rFonts w:ascii="Tahoma" w:hAnsi="Tahoma" w:cs="Tahoma"/>
          <w:b/>
          <w:sz w:val="24"/>
          <w:szCs w:val="28"/>
        </w:rPr>
        <w:t xml:space="preserve">  RUBERWA MANYWA</w:t>
      </w:r>
    </w:p>
    <w:p w:rsidR="00460105" w:rsidRPr="00E95D32" w:rsidRDefault="00460105" w:rsidP="00460105">
      <w:pPr>
        <w:spacing w:after="0"/>
        <w:ind w:left="4956"/>
        <w:jc w:val="both"/>
        <w:rPr>
          <w:rFonts w:ascii="Tahoma" w:hAnsi="Tahoma" w:cs="Tahoma"/>
          <w:b/>
          <w:szCs w:val="28"/>
        </w:rPr>
      </w:pPr>
    </w:p>
    <w:p w:rsidR="00460105" w:rsidRPr="00E95D32" w:rsidRDefault="00E95D32" w:rsidP="00531AF4">
      <w:pPr>
        <w:spacing w:after="0"/>
        <w:ind w:left="3969" w:right="-142"/>
        <w:jc w:val="both"/>
        <w:rPr>
          <w:rFonts w:ascii="Tahoma" w:hAnsi="Tahoma" w:cs="Tahoma"/>
          <w:b/>
          <w:szCs w:val="24"/>
        </w:rPr>
      </w:pPr>
      <w:r w:rsidRPr="00E95D32">
        <w:rPr>
          <w:rFonts w:ascii="Tahoma" w:hAnsi="Tahoma" w:cs="Tahoma"/>
          <w:b/>
          <w:szCs w:val="24"/>
        </w:rPr>
        <w:t xml:space="preserve">Ministre d’Etat, </w:t>
      </w:r>
      <w:r w:rsidR="00460105" w:rsidRPr="00E95D32">
        <w:rPr>
          <w:rFonts w:ascii="Tahoma" w:hAnsi="Tahoma" w:cs="Tahoma"/>
          <w:b/>
          <w:szCs w:val="24"/>
        </w:rPr>
        <w:t>Ministre de la Décentralisation et Réformes Institutionnelles</w:t>
      </w:r>
    </w:p>
    <w:p w:rsidR="00460105" w:rsidRPr="00E95D32" w:rsidRDefault="00460105" w:rsidP="00460105">
      <w:pPr>
        <w:spacing w:after="0"/>
        <w:ind w:left="3969"/>
        <w:jc w:val="both"/>
        <w:rPr>
          <w:rFonts w:ascii="Tahoma" w:hAnsi="Tahoma" w:cs="Tahoma"/>
          <w:b/>
          <w:sz w:val="28"/>
          <w:szCs w:val="28"/>
        </w:rPr>
      </w:pPr>
    </w:p>
    <w:p w:rsidR="00460105" w:rsidRPr="00E95D32" w:rsidRDefault="00460105" w:rsidP="00460105">
      <w:pPr>
        <w:spacing w:after="0"/>
        <w:ind w:left="4956"/>
        <w:jc w:val="both"/>
        <w:rPr>
          <w:rFonts w:ascii="Tahoma" w:hAnsi="Tahoma" w:cs="Tahoma"/>
          <w:b/>
          <w:sz w:val="28"/>
          <w:szCs w:val="28"/>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Pr="00E95D32" w:rsidRDefault="000D3D9B" w:rsidP="000D3D9B">
      <w:pPr>
        <w:spacing w:line="240" w:lineRule="auto"/>
        <w:ind w:right="-284"/>
        <w:contextualSpacing/>
        <w:jc w:val="center"/>
        <w:rPr>
          <w:rFonts w:ascii="Tahoma" w:hAnsi="Tahoma" w:cs="Tahoma"/>
          <w:b/>
          <w:sz w:val="26"/>
          <w:szCs w:val="26"/>
        </w:rPr>
      </w:pPr>
    </w:p>
    <w:p w:rsidR="000D3D9B" w:rsidRDefault="00A62B18" w:rsidP="000D3D9B">
      <w:pPr>
        <w:spacing w:line="240" w:lineRule="auto"/>
        <w:ind w:right="-284"/>
        <w:contextualSpacing/>
        <w:jc w:val="center"/>
        <w:rPr>
          <w:rFonts w:ascii="Tahoma" w:hAnsi="Tahoma" w:cs="Tahoma"/>
          <w:b/>
          <w:sz w:val="28"/>
          <w:szCs w:val="28"/>
        </w:rPr>
      </w:pPr>
      <w:r w:rsidRPr="00E95D32">
        <w:rPr>
          <w:rFonts w:ascii="Tahoma" w:hAnsi="Tahoma" w:cs="Tahoma"/>
          <w:b/>
          <w:sz w:val="28"/>
          <w:szCs w:val="28"/>
        </w:rPr>
        <w:t>Mai</w:t>
      </w:r>
      <w:r w:rsidR="000D3D9B" w:rsidRPr="00E95D32">
        <w:rPr>
          <w:rFonts w:ascii="Tahoma" w:hAnsi="Tahoma" w:cs="Tahoma"/>
          <w:b/>
          <w:sz w:val="28"/>
          <w:szCs w:val="28"/>
        </w:rPr>
        <w:t xml:space="preserve"> 2017</w:t>
      </w:r>
    </w:p>
    <w:p w:rsidR="000D3D9B" w:rsidRPr="00E95D32" w:rsidRDefault="000D3D9B" w:rsidP="006D5E14">
      <w:pPr>
        <w:spacing w:after="0"/>
        <w:ind w:left="4253" w:hanging="4253"/>
        <w:rPr>
          <w:rFonts w:ascii="Tahoma" w:hAnsi="Tahoma" w:cs="Tahoma"/>
          <w:b/>
          <w:sz w:val="28"/>
          <w:szCs w:val="28"/>
        </w:rPr>
      </w:pPr>
    </w:p>
    <w:p w:rsidR="00F0257A" w:rsidRPr="00E95D32" w:rsidRDefault="00F0257A" w:rsidP="006D5E14">
      <w:pPr>
        <w:spacing w:after="0"/>
        <w:ind w:left="4253" w:hanging="4253"/>
        <w:rPr>
          <w:rFonts w:ascii="Tahoma" w:hAnsi="Tahoma" w:cs="Tahoma"/>
          <w:b/>
          <w:sz w:val="28"/>
          <w:szCs w:val="28"/>
        </w:rPr>
      </w:pPr>
      <w:r w:rsidRPr="00E95D32">
        <w:rPr>
          <w:rFonts w:ascii="Tahoma" w:hAnsi="Tahoma" w:cs="Tahoma"/>
          <w:b/>
          <w:sz w:val="28"/>
          <w:szCs w:val="28"/>
        </w:rPr>
        <w:t>Monsieur le</w:t>
      </w:r>
      <w:r w:rsidR="00952DFD" w:rsidRPr="00E95D32">
        <w:rPr>
          <w:rFonts w:ascii="Tahoma" w:hAnsi="Tahoma" w:cs="Tahoma"/>
          <w:b/>
          <w:sz w:val="28"/>
          <w:szCs w:val="28"/>
        </w:rPr>
        <w:t xml:space="preserve"> Ministre</w:t>
      </w:r>
      <w:r w:rsidR="0077432C" w:rsidRPr="00E95D32">
        <w:rPr>
          <w:rFonts w:ascii="Tahoma" w:hAnsi="Tahoma" w:cs="Tahoma"/>
          <w:b/>
          <w:sz w:val="28"/>
          <w:szCs w:val="28"/>
        </w:rPr>
        <w:t xml:space="preserve"> de la Santé Publique ;</w:t>
      </w:r>
      <w:r w:rsidRPr="00E95D32">
        <w:rPr>
          <w:rFonts w:ascii="Tahoma" w:hAnsi="Tahoma" w:cs="Tahoma"/>
          <w:b/>
          <w:sz w:val="28"/>
          <w:szCs w:val="28"/>
        </w:rPr>
        <w:t xml:space="preserve"> </w:t>
      </w:r>
    </w:p>
    <w:p w:rsidR="00014478" w:rsidRPr="00E95D32" w:rsidRDefault="00F0257A" w:rsidP="006D5E14">
      <w:pPr>
        <w:spacing w:after="0"/>
        <w:ind w:left="4253" w:hanging="4253"/>
        <w:rPr>
          <w:rFonts w:ascii="Tahoma" w:hAnsi="Tahoma" w:cs="Tahoma"/>
          <w:b/>
          <w:sz w:val="28"/>
          <w:szCs w:val="28"/>
        </w:rPr>
      </w:pPr>
      <w:r w:rsidRPr="00E95D32">
        <w:rPr>
          <w:rFonts w:ascii="Tahoma" w:hAnsi="Tahoma" w:cs="Tahoma"/>
          <w:b/>
          <w:sz w:val="28"/>
          <w:szCs w:val="28"/>
        </w:rPr>
        <w:t>Monsieur le Ministre de l</w:t>
      </w:r>
      <w:r w:rsidR="00014478" w:rsidRPr="00E95D32">
        <w:rPr>
          <w:rFonts w:ascii="Tahoma" w:hAnsi="Tahoma" w:cs="Tahoma"/>
          <w:b/>
          <w:sz w:val="28"/>
          <w:szCs w:val="28"/>
        </w:rPr>
        <w:t xml:space="preserve">’Enseignement Supérieur et </w:t>
      </w:r>
    </w:p>
    <w:p w:rsidR="00B100DB" w:rsidRPr="00E95D32" w:rsidRDefault="00F0257A" w:rsidP="006D5E14">
      <w:pPr>
        <w:spacing w:after="0"/>
        <w:ind w:left="4253" w:hanging="4253"/>
        <w:rPr>
          <w:rFonts w:ascii="Tahoma" w:hAnsi="Tahoma" w:cs="Tahoma"/>
          <w:b/>
          <w:sz w:val="28"/>
          <w:szCs w:val="28"/>
        </w:rPr>
      </w:pPr>
      <w:r w:rsidRPr="00E95D32">
        <w:rPr>
          <w:rFonts w:ascii="Tahoma" w:hAnsi="Tahoma" w:cs="Tahoma"/>
          <w:b/>
          <w:sz w:val="28"/>
          <w:szCs w:val="28"/>
        </w:rPr>
        <w:t>Universitaire,</w:t>
      </w:r>
    </w:p>
    <w:p w:rsidR="00F0257A" w:rsidRDefault="00F0257A" w:rsidP="006D5E14">
      <w:pPr>
        <w:spacing w:after="0"/>
        <w:ind w:left="4253" w:hanging="4253"/>
        <w:rPr>
          <w:rFonts w:ascii="Tahoma" w:hAnsi="Tahoma" w:cs="Tahoma"/>
          <w:b/>
          <w:sz w:val="28"/>
          <w:szCs w:val="28"/>
        </w:rPr>
      </w:pPr>
      <w:r w:rsidRPr="00E95D32">
        <w:rPr>
          <w:rFonts w:ascii="Tahoma" w:hAnsi="Tahoma" w:cs="Tahoma"/>
          <w:b/>
          <w:sz w:val="28"/>
          <w:szCs w:val="28"/>
        </w:rPr>
        <w:t>Monsieur le Directeur Pays de l’USAID</w:t>
      </w:r>
      <w:r w:rsidR="00CB433B" w:rsidRPr="00E95D32">
        <w:rPr>
          <w:rFonts w:ascii="Tahoma" w:hAnsi="Tahoma" w:cs="Tahoma"/>
          <w:b/>
          <w:sz w:val="28"/>
          <w:szCs w:val="28"/>
        </w:rPr>
        <w:t>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Secrétaire Général du Ministère de la Santé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Publique ;</w:t>
      </w:r>
    </w:p>
    <w:p w:rsidR="00A95D81" w:rsidRDefault="00EB6502" w:rsidP="00A95D81">
      <w:pPr>
        <w:spacing w:after="0"/>
        <w:ind w:left="4253" w:hanging="4253"/>
        <w:rPr>
          <w:rFonts w:ascii="Tahoma" w:hAnsi="Tahoma" w:cs="Tahoma"/>
          <w:b/>
          <w:sz w:val="28"/>
          <w:szCs w:val="28"/>
        </w:rPr>
      </w:pPr>
      <w:r w:rsidRPr="00E95D32">
        <w:rPr>
          <w:rFonts w:ascii="Tahoma" w:hAnsi="Tahoma" w:cs="Tahoma"/>
          <w:b/>
          <w:sz w:val="28"/>
          <w:szCs w:val="28"/>
        </w:rPr>
        <w:t xml:space="preserve">Mesdames et Messieurs les Ministres Provinciaux </w:t>
      </w:r>
      <w:r w:rsidR="008122C4" w:rsidRPr="00E95D32">
        <w:rPr>
          <w:rFonts w:ascii="Tahoma" w:hAnsi="Tahoma" w:cs="Tahoma"/>
          <w:b/>
          <w:sz w:val="28"/>
          <w:szCs w:val="28"/>
        </w:rPr>
        <w:t xml:space="preserve">de la </w:t>
      </w:r>
      <w:r w:rsidR="00A95D81" w:rsidRPr="00E95D32">
        <w:rPr>
          <w:rFonts w:ascii="Tahoma" w:hAnsi="Tahoma" w:cs="Tahoma"/>
          <w:b/>
          <w:sz w:val="28"/>
          <w:szCs w:val="28"/>
        </w:rPr>
        <w:t>Santé;</w:t>
      </w:r>
    </w:p>
    <w:p w:rsidR="00F71203" w:rsidRDefault="00F71203" w:rsidP="00A95D81">
      <w:pPr>
        <w:spacing w:after="0"/>
        <w:ind w:left="4253" w:hanging="4253"/>
        <w:rPr>
          <w:rFonts w:ascii="Tahoma" w:hAnsi="Tahoma" w:cs="Tahoma"/>
          <w:b/>
          <w:sz w:val="28"/>
          <w:szCs w:val="28"/>
        </w:rPr>
      </w:pPr>
      <w:r>
        <w:rPr>
          <w:rFonts w:ascii="Tahoma" w:hAnsi="Tahoma" w:cs="Tahoma"/>
          <w:b/>
          <w:sz w:val="28"/>
          <w:szCs w:val="28"/>
        </w:rPr>
        <w:t xml:space="preserve">Monsieur le Représentant de Harvard </w:t>
      </w:r>
      <w:proofErr w:type="spellStart"/>
      <w:r>
        <w:rPr>
          <w:rFonts w:ascii="Tahoma" w:hAnsi="Tahoma" w:cs="Tahoma"/>
          <w:b/>
          <w:sz w:val="28"/>
          <w:szCs w:val="28"/>
        </w:rPr>
        <w:t>University</w:t>
      </w:r>
      <w:proofErr w:type="spellEnd"/>
      <w:r>
        <w:rPr>
          <w:rFonts w:ascii="Tahoma" w:hAnsi="Tahoma" w:cs="Tahoma"/>
          <w:b/>
          <w:sz w:val="28"/>
          <w:szCs w:val="28"/>
        </w:rPr>
        <w:t> ;</w:t>
      </w:r>
    </w:p>
    <w:p w:rsidR="00F71203" w:rsidRPr="00E95D32" w:rsidRDefault="00F71203" w:rsidP="00A95D81">
      <w:pPr>
        <w:spacing w:after="0"/>
        <w:ind w:left="4253" w:hanging="4253"/>
        <w:rPr>
          <w:rFonts w:ascii="Tahoma" w:hAnsi="Tahoma" w:cs="Tahoma"/>
          <w:b/>
          <w:sz w:val="28"/>
          <w:szCs w:val="28"/>
        </w:rPr>
      </w:pPr>
      <w:r>
        <w:rPr>
          <w:rFonts w:ascii="Tahoma" w:hAnsi="Tahoma" w:cs="Tahoma"/>
          <w:b/>
          <w:sz w:val="28"/>
          <w:szCs w:val="28"/>
        </w:rPr>
        <w:t>Monsieur le Représentant de l’UNIKIN ;</w:t>
      </w:r>
    </w:p>
    <w:p w:rsidR="00F71203" w:rsidRDefault="00956C34" w:rsidP="006D5E14">
      <w:pPr>
        <w:spacing w:after="0"/>
        <w:ind w:left="4253" w:hanging="4253"/>
        <w:rPr>
          <w:rFonts w:ascii="Tahoma" w:hAnsi="Tahoma" w:cs="Tahoma"/>
          <w:b/>
          <w:sz w:val="28"/>
          <w:szCs w:val="28"/>
        </w:rPr>
      </w:pPr>
      <w:r>
        <w:rPr>
          <w:rFonts w:ascii="Tahoma" w:hAnsi="Tahoma" w:cs="Tahoma"/>
          <w:b/>
          <w:sz w:val="28"/>
          <w:szCs w:val="28"/>
        </w:rPr>
        <w:t>Mesdames et Messieurs</w:t>
      </w:r>
      <w:r w:rsidR="00F71203">
        <w:rPr>
          <w:rFonts w:ascii="Tahoma" w:hAnsi="Tahoma" w:cs="Tahoma"/>
          <w:b/>
          <w:sz w:val="28"/>
          <w:szCs w:val="28"/>
        </w:rPr>
        <w:t> ;</w:t>
      </w:r>
    </w:p>
    <w:p w:rsidR="00F0257A"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Distingué invités</w:t>
      </w:r>
      <w:r w:rsidR="00956C34">
        <w:rPr>
          <w:rFonts w:ascii="Tahoma" w:hAnsi="Tahoma" w:cs="Tahoma"/>
          <w:b/>
          <w:sz w:val="28"/>
          <w:szCs w:val="28"/>
        </w:rPr>
        <w:t>.</w:t>
      </w:r>
    </w:p>
    <w:p w:rsidR="00F0257A" w:rsidRDefault="00F0257A" w:rsidP="00F0257A">
      <w:pPr>
        <w:spacing w:after="0"/>
        <w:ind w:left="4253"/>
        <w:jc w:val="both"/>
        <w:rPr>
          <w:rFonts w:ascii="Tahoma" w:hAnsi="Tahoma" w:cs="Tahoma"/>
          <w:sz w:val="8"/>
          <w:szCs w:val="28"/>
        </w:rPr>
      </w:pPr>
    </w:p>
    <w:p w:rsidR="00956C34" w:rsidRPr="00E95D32" w:rsidRDefault="00956C34" w:rsidP="00F0257A">
      <w:pPr>
        <w:spacing w:after="0"/>
        <w:ind w:left="4253"/>
        <w:jc w:val="both"/>
        <w:rPr>
          <w:rFonts w:ascii="Tahoma" w:hAnsi="Tahoma" w:cs="Tahoma"/>
          <w:sz w:val="8"/>
          <w:szCs w:val="28"/>
        </w:rPr>
      </w:pPr>
    </w:p>
    <w:p w:rsidR="00F0257A" w:rsidRPr="00E95D32" w:rsidRDefault="00F0257A" w:rsidP="006D5E14">
      <w:pPr>
        <w:spacing w:after="0"/>
        <w:jc w:val="both"/>
        <w:rPr>
          <w:rFonts w:ascii="Tahoma" w:hAnsi="Tahoma" w:cs="Tahoma"/>
          <w:sz w:val="28"/>
          <w:szCs w:val="28"/>
        </w:rPr>
      </w:pPr>
      <w:r w:rsidRPr="00E95D32">
        <w:rPr>
          <w:rFonts w:ascii="Tahoma" w:hAnsi="Tahoma" w:cs="Tahoma"/>
          <w:sz w:val="28"/>
          <w:szCs w:val="28"/>
        </w:rPr>
        <w:t>Il m’est particulièrement agréable de prendre la parole à l’occasion de l’ouverture de la 2</w:t>
      </w:r>
      <w:r w:rsidRPr="00E95D32">
        <w:rPr>
          <w:rFonts w:ascii="Tahoma" w:hAnsi="Tahoma" w:cs="Tahoma"/>
          <w:sz w:val="28"/>
          <w:szCs w:val="28"/>
          <w:vertAlign w:val="superscript"/>
        </w:rPr>
        <w:t>ème</w:t>
      </w:r>
      <w:r w:rsidRPr="00E95D32">
        <w:rPr>
          <w:rFonts w:ascii="Tahoma" w:hAnsi="Tahoma" w:cs="Tahoma"/>
          <w:sz w:val="28"/>
          <w:szCs w:val="28"/>
        </w:rPr>
        <w:t xml:space="preserve"> </w:t>
      </w:r>
      <w:r w:rsidR="00413337" w:rsidRPr="00E95D32">
        <w:rPr>
          <w:rFonts w:ascii="Tahoma" w:hAnsi="Tahoma" w:cs="Tahoma"/>
          <w:sz w:val="28"/>
          <w:szCs w:val="28"/>
        </w:rPr>
        <w:t>édition</w:t>
      </w:r>
      <w:r w:rsidRPr="00E95D32">
        <w:rPr>
          <w:rFonts w:ascii="Tahoma" w:hAnsi="Tahoma" w:cs="Tahoma"/>
          <w:sz w:val="28"/>
          <w:szCs w:val="28"/>
        </w:rPr>
        <w:t xml:space="preserve"> du Cour</w:t>
      </w:r>
      <w:r w:rsidR="000D65BD">
        <w:rPr>
          <w:rFonts w:ascii="Tahoma" w:hAnsi="Tahoma" w:cs="Tahoma"/>
          <w:sz w:val="28"/>
          <w:szCs w:val="28"/>
        </w:rPr>
        <w:t>s</w:t>
      </w:r>
      <w:r w:rsidRPr="00E95D32">
        <w:rPr>
          <w:rFonts w:ascii="Tahoma" w:hAnsi="Tahoma" w:cs="Tahoma"/>
          <w:sz w:val="28"/>
          <w:szCs w:val="28"/>
        </w:rPr>
        <w:t xml:space="preserve"> International sur la Décentralisation dans le secteur de la Santé</w:t>
      </w:r>
      <w:r w:rsidR="00A15C88" w:rsidRPr="00E95D32">
        <w:rPr>
          <w:rFonts w:ascii="Tahoma" w:hAnsi="Tahoma" w:cs="Tahoma"/>
          <w:sz w:val="28"/>
          <w:szCs w:val="28"/>
        </w:rPr>
        <w:t>,</w:t>
      </w:r>
      <w:r w:rsidRPr="00E95D32">
        <w:rPr>
          <w:rFonts w:ascii="Tahoma" w:hAnsi="Tahoma" w:cs="Tahoma"/>
          <w:sz w:val="28"/>
          <w:szCs w:val="28"/>
        </w:rPr>
        <w:t xml:space="preserve"> organisé co</w:t>
      </w:r>
      <w:r w:rsidR="00DB7F65" w:rsidRPr="00E95D32">
        <w:rPr>
          <w:rFonts w:ascii="Tahoma" w:hAnsi="Tahoma" w:cs="Tahoma"/>
          <w:sz w:val="28"/>
          <w:szCs w:val="28"/>
        </w:rPr>
        <w:t>njointement par les Ecoles de</w:t>
      </w:r>
      <w:r w:rsidRPr="00E95D32">
        <w:rPr>
          <w:rFonts w:ascii="Tahoma" w:hAnsi="Tahoma" w:cs="Tahoma"/>
          <w:sz w:val="28"/>
          <w:szCs w:val="28"/>
        </w:rPr>
        <w:t xml:space="preserve"> Santé</w:t>
      </w:r>
      <w:r w:rsidR="003E5B4B" w:rsidRPr="00E95D32">
        <w:rPr>
          <w:rFonts w:ascii="Tahoma" w:hAnsi="Tahoma" w:cs="Tahoma"/>
          <w:sz w:val="28"/>
          <w:szCs w:val="28"/>
        </w:rPr>
        <w:t xml:space="preserve"> Publique de</w:t>
      </w:r>
      <w:r w:rsidRPr="00E95D32">
        <w:rPr>
          <w:rFonts w:ascii="Tahoma" w:hAnsi="Tahoma" w:cs="Tahoma"/>
          <w:sz w:val="28"/>
          <w:szCs w:val="28"/>
        </w:rPr>
        <w:t xml:space="preserve"> </w:t>
      </w:r>
      <w:r w:rsidR="003E5B4B" w:rsidRPr="00E95D32">
        <w:rPr>
          <w:rFonts w:ascii="Tahoma" w:hAnsi="Tahoma" w:cs="Tahoma"/>
          <w:sz w:val="28"/>
          <w:szCs w:val="28"/>
        </w:rPr>
        <w:t>l’Université</w:t>
      </w:r>
      <w:r w:rsidRPr="00E95D32">
        <w:rPr>
          <w:rFonts w:ascii="Tahoma" w:hAnsi="Tahoma" w:cs="Tahoma"/>
          <w:sz w:val="28"/>
          <w:szCs w:val="28"/>
        </w:rPr>
        <w:t xml:space="preserve"> de </w:t>
      </w:r>
      <w:r w:rsidR="00A15C88" w:rsidRPr="00E95D32">
        <w:rPr>
          <w:rFonts w:ascii="Tahoma" w:hAnsi="Tahoma" w:cs="Tahoma"/>
          <w:sz w:val="28"/>
          <w:szCs w:val="28"/>
        </w:rPr>
        <w:t>Harvard</w:t>
      </w:r>
      <w:r w:rsidR="003E5B4B" w:rsidRPr="00E95D32">
        <w:rPr>
          <w:rFonts w:ascii="Tahoma" w:hAnsi="Tahoma" w:cs="Tahoma"/>
          <w:sz w:val="28"/>
          <w:szCs w:val="28"/>
        </w:rPr>
        <w:t>,</w:t>
      </w:r>
      <w:r w:rsidRPr="00E95D32">
        <w:rPr>
          <w:rFonts w:ascii="Tahoma" w:hAnsi="Tahoma" w:cs="Tahoma"/>
          <w:sz w:val="28"/>
          <w:szCs w:val="28"/>
        </w:rPr>
        <w:t xml:space="preserve"> de l’Université de Kinshasa et le Ministère de la Santé Publique de la République Démocratique du Congo.</w:t>
      </w:r>
    </w:p>
    <w:p w:rsidR="003E5B4B" w:rsidRPr="00E95D32" w:rsidRDefault="003E5B4B" w:rsidP="006D5E14">
      <w:pPr>
        <w:spacing w:after="0"/>
        <w:jc w:val="both"/>
        <w:rPr>
          <w:rFonts w:ascii="Tahoma" w:hAnsi="Tahoma" w:cs="Tahoma"/>
          <w:sz w:val="6"/>
          <w:szCs w:val="10"/>
        </w:rPr>
      </w:pPr>
    </w:p>
    <w:p w:rsidR="00A95D81" w:rsidRPr="00E95D32" w:rsidRDefault="00A95D81" w:rsidP="006D5E14">
      <w:pPr>
        <w:spacing w:after="0"/>
        <w:jc w:val="both"/>
        <w:rPr>
          <w:rFonts w:ascii="Tahoma" w:hAnsi="Tahoma" w:cs="Tahoma"/>
          <w:sz w:val="10"/>
          <w:szCs w:val="10"/>
        </w:rPr>
      </w:pPr>
    </w:p>
    <w:p w:rsidR="00DB7F65" w:rsidRPr="00E95D32" w:rsidRDefault="00DB7F65" w:rsidP="006D5E14">
      <w:pPr>
        <w:spacing w:after="0"/>
        <w:jc w:val="both"/>
        <w:rPr>
          <w:rFonts w:ascii="Tahoma" w:hAnsi="Tahoma" w:cs="Tahoma"/>
          <w:sz w:val="10"/>
          <w:szCs w:val="10"/>
        </w:rPr>
      </w:pPr>
    </w:p>
    <w:p w:rsidR="00FD7AF9" w:rsidRPr="00E95D32" w:rsidRDefault="00FD7AF9" w:rsidP="006D5E14">
      <w:pPr>
        <w:spacing w:after="0"/>
        <w:jc w:val="both"/>
        <w:rPr>
          <w:rFonts w:ascii="Tahoma" w:hAnsi="Tahoma" w:cs="Tahoma"/>
          <w:sz w:val="4"/>
          <w:szCs w:val="10"/>
        </w:rPr>
      </w:pPr>
    </w:p>
    <w:p w:rsidR="0077432C" w:rsidRPr="00E95D32" w:rsidRDefault="00DB7F65" w:rsidP="006D5E14">
      <w:pPr>
        <w:spacing w:after="0"/>
        <w:jc w:val="both"/>
        <w:rPr>
          <w:rFonts w:ascii="Tahoma" w:hAnsi="Tahoma" w:cs="Tahoma"/>
          <w:sz w:val="28"/>
          <w:szCs w:val="28"/>
        </w:rPr>
      </w:pPr>
      <w:r w:rsidRPr="00E95D32">
        <w:rPr>
          <w:rFonts w:ascii="Tahoma" w:hAnsi="Tahoma" w:cs="Tahoma"/>
          <w:sz w:val="28"/>
          <w:szCs w:val="28"/>
        </w:rPr>
        <w:t xml:space="preserve">Pour ce faire, je remercie le </w:t>
      </w:r>
      <w:r w:rsidR="006D5E14" w:rsidRPr="00E95D32">
        <w:rPr>
          <w:rFonts w:ascii="Tahoma" w:hAnsi="Tahoma" w:cs="Tahoma"/>
          <w:sz w:val="28"/>
          <w:szCs w:val="28"/>
        </w:rPr>
        <w:t xml:space="preserve"> Monsieur le Ministre de la Santé</w:t>
      </w:r>
      <w:r w:rsidR="00E73A6A" w:rsidRPr="00E95D32">
        <w:rPr>
          <w:rFonts w:ascii="Tahoma" w:hAnsi="Tahoma" w:cs="Tahoma"/>
          <w:sz w:val="28"/>
          <w:szCs w:val="28"/>
        </w:rPr>
        <w:t>,</w:t>
      </w:r>
      <w:r w:rsidR="006D5E14" w:rsidRPr="00E95D32">
        <w:rPr>
          <w:rFonts w:ascii="Tahoma" w:hAnsi="Tahoma" w:cs="Tahoma"/>
          <w:sz w:val="28"/>
          <w:szCs w:val="28"/>
        </w:rPr>
        <w:t xml:space="preserve"> </w:t>
      </w:r>
      <w:r w:rsidRPr="00E95D32">
        <w:rPr>
          <w:rFonts w:ascii="Tahoma" w:hAnsi="Tahoma" w:cs="Tahoma"/>
          <w:sz w:val="28"/>
          <w:szCs w:val="28"/>
        </w:rPr>
        <w:t>de l’</w:t>
      </w:r>
      <w:r w:rsidR="0077432C" w:rsidRPr="00E95D32">
        <w:rPr>
          <w:rFonts w:ascii="Tahoma" w:hAnsi="Tahoma" w:cs="Tahoma"/>
          <w:sz w:val="28"/>
          <w:szCs w:val="28"/>
        </w:rPr>
        <w:t xml:space="preserve">invitation </w:t>
      </w:r>
      <w:r w:rsidRPr="00E95D32">
        <w:rPr>
          <w:rFonts w:ascii="Tahoma" w:hAnsi="Tahoma" w:cs="Tahoma"/>
          <w:sz w:val="28"/>
          <w:szCs w:val="28"/>
        </w:rPr>
        <w:t xml:space="preserve">qu’il </w:t>
      </w:r>
      <w:r w:rsidR="00561244" w:rsidRPr="00E95D32">
        <w:rPr>
          <w:rFonts w:ascii="Tahoma" w:hAnsi="Tahoma" w:cs="Tahoma"/>
          <w:sz w:val="28"/>
          <w:szCs w:val="28"/>
        </w:rPr>
        <w:t>a</w:t>
      </w:r>
      <w:r w:rsidRPr="00E95D32">
        <w:rPr>
          <w:rFonts w:ascii="Tahoma" w:hAnsi="Tahoma" w:cs="Tahoma"/>
          <w:sz w:val="28"/>
          <w:szCs w:val="28"/>
        </w:rPr>
        <w:t xml:space="preserve"> bien voulu m’</w:t>
      </w:r>
      <w:r w:rsidR="00561244" w:rsidRPr="00E95D32">
        <w:rPr>
          <w:rFonts w:ascii="Tahoma" w:hAnsi="Tahoma" w:cs="Tahoma"/>
          <w:sz w:val="28"/>
          <w:szCs w:val="28"/>
        </w:rPr>
        <w:t xml:space="preserve"> adressé</w:t>
      </w:r>
      <w:r w:rsidRPr="00E95D32">
        <w:rPr>
          <w:rFonts w:ascii="Tahoma" w:hAnsi="Tahoma" w:cs="Tahoma"/>
          <w:sz w:val="28"/>
          <w:szCs w:val="28"/>
        </w:rPr>
        <w:t>e</w:t>
      </w:r>
      <w:r w:rsidR="00561244" w:rsidRPr="00E95D32">
        <w:rPr>
          <w:rFonts w:ascii="Tahoma" w:hAnsi="Tahoma" w:cs="Tahoma"/>
          <w:sz w:val="28"/>
          <w:szCs w:val="28"/>
        </w:rPr>
        <w:t xml:space="preserve"> </w:t>
      </w:r>
      <w:r w:rsidR="0077432C" w:rsidRPr="00E95D32">
        <w:rPr>
          <w:rFonts w:ascii="Tahoma" w:hAnsi="Tahoma" w:cs="Tahoma"/>
          <w:sz w:val="28"/>
          <w:szCs w:val="28"/>
        </w:rPr>
        <w:t>à l’occ</w:t>
      </w:r>
      <w:r w:rsidR="00561244" w:rsidRPr="00E95D32">
        <w:rPr>
          <w:rFonts w:ascii="Tahoma" w:hAnsi="Tahoma" w:cs="Tahoma"/>
          <w:sz w:val="28"/>
          <w:szCs w:val="28"/>
        </w:rPr>
        <w:t>asion de l’ouverture de cette session de formation</w:t>
      </w:r>
      <w:r w:rsidRPr="00E95D32">
        <w:rPr>
          <w:rFonts w:ascii="Tahoma" w:hAnsi="Tahoma" w:cs="Tahoma"/>
          <w:sz w:val="28"/>
          <w:szCs w:val="28"/>
        </w:rPr>
        <w:t xml:space="preserve"> devant servir au r</w:t>
      </w:r>
      <w:r w:rsidR="00F71203">
        <w:rPr>
          <w:rFonts w:ascii="Tahoma" w:hAnsi="Tahoma" w:cs="Tahoma"/>
          <w:sz w:val="28"/>
          <w:szCs w:val="28"/>
        </w:rPr>
        <w:t>enforcement des capacités de</w:t>
      </w:r>
      <w:r w:rsidR="0077432C" w:rsidRPr="00E95D32">
        <w:rPr>
          <w:rFonts w:ascii="Tahoma" w:hAnsi="Tahoma" w:cs="Tahoma"/>
          <w:sz w:val="28"/>
          <w:szCs w:val="28"/>
        </w:rPr>
        <w:t xml:space="preserve"> hauts fonctionnaires </w:t>
      </w:r>
      <w:r w:rsidR="007C205F" w:rsidRPr="00E95D32">
        <w:rPr>
          <w:rFonts w:ascii="Tahoma" w:hAnsi="Tahoma" w:cs="Tahoma"/>
          <w:sz w:val="28"/>
          <w:szCs w:val="28"/>
        </w:rPr>
        <w:t xml:space="preserve">des services nationaux et provinciaux et des Ministres Provinciaux </w:t>
      </w:r>
      <w:r w:rsidR="0077432C" w:rsidRPr="00E95D32">
        <w:rPr>
          <w:rFonts w:ascii="Tahoma" w:hAnsi="Tahoma" w:cs="Tahoma"/>
          <w:sz w:val="28"/>
          <w:szCs w:val="28"/>
        </w:rPr>
        <w:t>sur</w:t>
      </w:r>
      <w:r w:rsidRPr="00E95D32">
        <w:rPr>
          <w:rFonts w:ascii="Tahoma" w:hAnsi="Tahoma" w:cs="Tahoma"/>
          <w:sz w:val="28"/>
          <w:szCs w:val="28"/>
        </w:rPr>
        <w:t xml:space="preserve"> ce sujet important qu’est </w:t>
      </w:r>
      <w:r w:rsidR="0077432C" w:rsidRPr="00E95D32">
        <w:rPr>
          <w:rFonts w:ascii="Tahoma" w:hAnsi="Tahoma" w:cs="Tahoma"/>
          <w:sz w:val="28"/>
          <w:szCs w:val="28"/>
        </w:rPr>
        <w:t xml:space="preserve"> la décentralisation de ce secteur important de la</w:t>
      </w:r>
      <w:r w:rsidR="006D5E14" w:rsidRPr="00E95D32">
        <w:rPr>
          <w:rFonts w:ascii="Tahoma" w:hAnsi="Tahoma" w:cs="Tahoma"/>
          <w:sz w:val="28"/>
          <w:szCs w:val="28"/>
        </w:rPr>
        <w:t xml:space="preserve"> </w:t>
      </w:r>
      <w:r w:rsidR="0077432C" w:rsidRPr="00E95D32">
        <w:rPr>
          <w:rFonts w:ascii="Tahoma" w:hAnsi="Tahoma" w:cs="Tahoma"/>
          <w:sz w:val="28"/>
          <w:szCs w:val="28"/>
        </w:rPr>
        <w:t xml:space="preserve">Santé Publique. </w:t>
      </w:r>
    </w:p>
    <w:p w:rsidR="00D05D0A" w:rsidRPr="00E95D32" w:rsidRDefault="00D05D0A" w:rsidP="006D5E14">
      <w:pPr>
        <w:spacing w:after="0"/>
        <w:jc w:val="both"/>
        <w:rPr>
          <w:rFonts w:ascii="Tahoma" w:hAnsi="Tahoma" w:cs="Tahoma"/>
          <w:sz w:val="28"/>
          <w:szCs w:val="28"/>
        </w:rPr>
      </w:pPr>
    </w:p>
    <w:p w:rsidR="00C37F01" w:rsidRPr="00E95D32" w:rsidRDefault="00FA506A" w:rsidP="006D5E14">
      <w:pPr>
        <w:spacing w:after="0"/>
        <w:jc w:val="both"/>
        <w:rPr>
          <w:rFonts w:ascii="Tahoma" w:hAnsi="Tahoma" w:cs="Tahoma"/>
          <w:sz w:val="28"/>
          <w:szCs w:val="28"/>
        </w:rPr>
      </w:pPr>
      <w:r w:rsidRPr="00E95D32">
        <w:rPr>
          <w:rFonts w:ascii="Tahoma" w:hAnsi="Tahoma" w:cs="Tahoma"/>
          <w:sz w:val="28"/>
          <w:szCs w:val="28"/>
        </w:rPr>
        <w:t>En effet, il s’agit là d’</w:t>
      </w:r>
      <w:r w:rsidR="0077432C" w:rsidRPr="00E95D32">
        <w:rPr>
          <w:rFonts w:ascii="Tahoma" w:hAnsi="Tahoma" w:cs="Tahoma"/>
          <w:sz w:val="28"/>
          <w:szCs w:val="28"/>
        </w:rPr>
        <w:t xml:space="preserve">une initiative </w:t>
      </w:r>
      <w:proofErr w:type="gramStart"/>
      <w:r w:rsidR="0077432C" w:rsidRPr="00E95D32">
        <w:rPr>
          <w:rFonts w:ascii="Tahoma" w:hAnsi="Tahoma" w:cs="Tahoma"/>
          <w:sz w:val="28"/>
          <w:szCs w:val="28"/>
        </w:rPr>
        <w:t xml:space="preserve">très </w:t>
      </w:r>
      <w:r w:rsidRPr="00E95D32">
        <w:rPr>
          <w:rFonts w:ascii="Tahoma" w:hAnsi="Tahoma" w:cs="Tahoma"/>
          <w:sz w:val="28"/>
          <w:szCs w:val="28"/>
        </w:rPr>
        <w:t xml:space="preserve"> louable</w:t>
      </w:r>
      <w:proofErr w:type="gramEnd"/>
      <w:r w:rsidRPr="00E95D32">
        <w:rPr>
          <w:rFonts w:ascii="Tahoma" w:hAnsi="Tahoma" w:cs="Tahoma"/>
          <w:sz w:val="28"/>
          <w:szCs w:val="28"/>
        </w:rPr>
        <w:t xml:space="preserve"> </w:t>
      </w:r>
      <w:bookmarkStart w:id="0" w:name="_GoBack"/>
      <w:bookmarkEnd w:id="0"/>
      <w:r w:rsidR="0077432C" w:rsidRPr="00E95D32">
        <w:rPr>
          <w:rFonts w:ascii="Tahoma" w:hAnsi="Tahoma" w:cs="Tahoma"/>
          <w:sz w:val="28"/>
          <w:szCs w:val="28"/>
        </w:rPr>
        <w:t xml:space="preserve">qui honore le </w:t>
      </w:r>
      <w:r w:rsidR="00D05D0A" w:rsidRPr="00E95D32">
        <w:rPr>
          <w:rFonts w:ascii="Tahoma" w:hAnsi="Tahoma" w:cs="Tahoma"/>
          <w:sz w:val="28"/>
          <w:szCs w:val="28"/>
        </w:rPr>
        <w:t xml:space="preserve">Gouvernement </w:t>
      </w:r>
      <w:r w:rsidR="0077432C" w:rsidRPr="00E95D32">
        <w:rPr>
          <w:rFonts w:ascii="Tahoma" w:hAnsi="Tahoma" w:cs="Tahoma"/>
          <w:sz w:val="28"/>
          <w:szCs w:val="28"/>
        </w:rPr>
        <w:t>de la République Démocratique du Congo</w:t>
      </w:r>
      <w:r w:rsidR="00F71203">
        <w:rPr>
          <w:rFonts w:ascii="Tahoma" w:hAnsi="Tahoma" w:cs="Tahoma"/>
          <w:sz w:val="28"/>
          <w:szCs w:val="28"/>
        </w:rPr>
        <w:t>.</w:t>
      </w:r>
      <w:r w:rsidRPr="00E95D32">
        <w:rPr>
          <w:rFonts w:ascii="Tahoma" w:hAnsi="Tahoma" w:cs="Tahoma"/>
          <w:sz w:val="28"/>
          <w:szCs w:val="28"/>
        </w:rPr>
        <w:t xml:space="preserve"> </w:t>
      </w:r>
      <w:r w:rsidR="00F71203">
        <w:rPr>
          <w:rFonts w:ascii="Tahoma" w:hAnsi="Tahoma" w:cs="Tahoma"/>
          <w:sz w:val="28"/>
          <w:szCs w:val="28"/>
        </w:rPr>
        <w:t>C</w:t>
      </w:r>
      <w:r w:rsidRPr="00E95D32">
        <w:rPr>
          <w:rFonts w:ascii="Tahoma" w:hAnsi="Tahoma" w:cs="Tahoma"/>
          <w:sz w:val="28"/>
          <w:szCs w:val="28"/>
        </w:rPr>
        <w:t>’est aussi la traduction du vœu de voir la science au se</w:t>
      </w:r>
      <w:r w:rsidR="00F71203">
        <w:rPr>
          <w:rFonts w:ascii="Tahoma" w:hAnsi="Tahoma" w:cs="Tahoma"/>
          <w:sz w:val="28"/>
          <w:szCs w:val="28"/>
        </w:rPr>
        <w:t>rvice</w:t>
      </w:r>
      <w:r w:rsidRPr="00E95D32">
        <w:rPr>
          <w:rFonts w:ascii="Tahoma" w:hAnsi="Tahoma" w:cs="Tahoma"/>
          <w:sz w:val="28"/>
          <w:szCs w:val="28"/>
        </w:rPr>
        <w:t xml:space="preserve"> de la société p</w:t>
      </w:r>
      <w:r w:rsidR="00F71203">
        <w:rPr>
          <w:rFonts w:ascii="Tahoma" w:hAnsi="Tahoma" w:cs="Tahoma"/>
          <w:sz w:val="28"/>
          <w:szCs w:val="28"/>
        </w:rPr>
        <w:t>a</w:t>
      </w:r>
      <w:r w:rsidRPr="00E95D32">
        <w:rPr>
          <w:rFonts w:ascii="Tahoma" w:hAnsi="Tahoma" w:cs="Tahoma"/>
          <w:sz w:val="28"/>
          <w:szCs w:val="28"/>
        </w:rPr>
        <w:t xml:space="preserve">r la coopération entre Harvard </w:t>
      </w:r>
      <w:proofErr w:type="spellStart"/>
      <w:r w:rsidRPr="00E95D32">
        <w:rPr>
          <w:rFonts w:ascii="Tahoma" w:hAnsi="Tahoma" w:cs="Tahoma"/>
          <w:sz w:val="28"/>
          <w:szCs w:val="28"/>
        </w:rPr>
        <w:t>University</w:t>
      </w:r>
      <w:proofErr w:type="spellEnd"/>
      <w:r w:rsidRPr="00E95D32">
        <w:rPr>
          <w:rFonts w:ascii="Tahoma" w:hAnsi="Tahoma" w:cs="Tahoma"/>
          <w:sz w:val="28"/>
          <w:szCs w:val="28"/>
        </w:rPr>
        <w:t>, l’une des meilleures institutions universitaires au monde et l’Université de Kinshasa, notre première institution universitaire du Pays.</w:t>
      </w:r>
    </w:p>
    <w:p w:rsidR="00FA506A" w:rsidRPr="00E95D32" w:rsidRDefault="00FA506A" w:rsidP="006D5E14">
      <w:pPr>
        <w:spacing w:after="0"/>
        <w:jc w:val="both"/>
        <w:rPr>
          <w:rFonts w:ascii="Tahoma" w:hAnsi="Tahoma" w:cs="Tahoma"/>
          <w:sz w:val="28"/>
          <w:szCs w:val="28"/>
        </w:rPr>
      </w:pPr>
      <w:r w:rsidRPr="00E95D32">
        <w:rPr>
          <w:rFonts w:ascii="Tahoma" w:hAnsi="Tahoma" w:cs="Tahoma"/>
          <w:sz w:val="28"/>
          <w:szCs w:val="28"/>
        </w:rPr>
        <w:t>C’est en fin le résultat de la coopération américaine et notre Pays au profit de notre peuple.</w:t>
      </w:r>
    </w:p>
    <w:p w:rsidR="00540CDD" w:rsidRPr="00E95D32" w:rsidRDefault="00540CDD" w:rsidP="006D5E14">
      <w:pPr>
        <w:spacing w:after="0"/>
        <w:jc w:val="both"/>
        <w:rPr>
          <w:rFonts w:ascii="Tahoma" w:hAnsi="Tahoma" w:cs="Tahoma"/>
          <w:sz w:val="28"/>
          <w:szCs w:val="28"/>
        </w:rPr>
      </w:pPr>
    </w:p>
    <w:p w:rsidR="00C37F01" w:rsidRPr="00E95D32" w:rsidRDefault="00C37F01" w:rsidP="006D5E14">
      <w:pPr>
        <w:spacing w:after="0"/>
        <w:jc w:val="both"/>
        <w:rPr>
          <w:rFonts w:ascii="Tahoma" w:hAnsi="Tahoma" w:cs="Tahoma"/>
          <w:sz w:val="10"/>
          <w:szCs w:val="10"/>
        </w:rPr>
      </w:pPr>
    </w:p>
    <w:p w:rsidR="007870C8" w:rsidRPr="00E95D32" w:rsidRDefault="00540CDD" w:rsidP="006D5E14">
      <w:pPr>
        <w:spacing w:after="0"/>
        <w:jc w:val="both"/>
        <w:rPr>
          <w:rFonts w:ascii="Tahoma" w:hAnsi="Tahoma" w:cs="Tahoma"/>
          <w:sz w:val="28"/>
          <w:szCs w:val="28"/>
        </w:rPr>
      </w:pPr>
      <w:r w:rsidRPr="00E95D32">
        <w:rPr>
          <w:rFonts w:ascii="Tahoma" w:hAnsi="Tahoma" w:cs="Tahoma"/>
          <w:sz w:val="28"/>
          <w:szCs w:val="28"/>
        </w:rPr>
        <w:lastRenderedPageBreak/>
        <w:t xml:space="preserve">La </w:t>
      </w:r>
      <w:r w:rsidR="00276486" w:rsidRPr="00E95D32">
        <w:rPr>
          <w:rFonts w:ascii="Tahoma" w:hAnsi="Tahoma" w:cs="Tahoma"/>
          <w:sz w:val="28"/>
          <w:szCs w:val="28"/>
        </w:rPr>
        <w:t>formation</w:t>
      </w:r>
      <w:r w:rsidRPr="00E95D32">
        <w:rPr>
          <w:rFonts w:ascii="Tahoma" w:hAnsi="Tahoma" w:cs="Tahoma"/>
          <w:sz w:val="28"/>
          <w:szCs w:val="28"/>
        </w:rPr>
        <w:t xml:space="preserve"> de ce jour</w:t>
      </w:r>
      <w:r w:rsidR="00276486" w:rsidRPr="00E95D32">
        <w:rPr>
          <w:rFonts w:ascii="Tahoma" w:hAnsi="Tahoma" w:cs="Tahoma"/>
          <w:sz w:val="28"/>
          <w:szCs w:val="28"/>
        </w:rPr>
        <w:t xml:space="preserve"> est une contribution notable </w:t>
      </w:r>
      <w:r w:rsidR="00E42FA3" w:rsidRPr="00E95D32">
        <w:rPr>
          <w:rFonts w:ascii="Tahoma" w:hAnsi="Tahoma" w:cs="Tahoma"/>
          <w:sz w:val="28"/>
          <w:szCs w:val="28"/>
        </w:rPr>
        <w:t xml:space="preserve">et dynamique </w:t>
      </w:r>
      <w:r w:rsidR="00276486" w:rsidRPr="00E95D32">
        <w:rPr>
          <w:rFonts w:ascii="Tahoma" w:hAnsi="Tahoma" w:cs="Tahoma"/>
          <w:sz w:val="28"/>
          <w:szCs w:val="28"/>
        </w:rPr>
        <w:t>à l’avancée du processus</w:t>
      </w:r>
      <w:r w:rsidR="007870C8" w:rsidRPr="00E95D32">
        <w:rPr>
          <w:rFonts w:ascii="Tahoma" w:hAnsi="Tahoma" w:cs="Tahoma"/>
          <w:sz w:val="28"/>
          <w:szCs w:val="28"/>
        </w:rPr>
        <w:t xml:space="preserve"> de décentralisation dans notre Pays.</w:t>
      </w:r>
    </w:p>
    <w:p w:rsidR="00540CDD" w:rsidRPr="00E95D32" w:rsidRDefault="00540CDD" w:rsidP="006D5E14">
      <w:pPr>
        <w:spacing w:after="0"/>
        <w:jc w:val="both"/>
        <w:rPr>
          <w:rFonts w:ascii="Tahoma" w:hAnsi="Tahoma" w:cs="Tahoma"/>
          <w:sz w:val="28"/>
          <w:szCs w:val="28"/>
        </w:rPr>
      </w:pP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la Santé Publique ;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l’Enseignement Supérieur et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Universitaire,</w:t>
      </w:r>
    </w:p>
    <w:p w:rsidR="00F71203" w:rsidRDefault="00F71203" w:rsidP="00F71203">
      <w:pPr>
        <w:spacing w:after="0"/>
        <w:ind w:left="4253" w:hanging="4253"/>
        <w:rPr>
          <w:rFonts w:ascii="Tahoma" w:hAnsi="Tahoma" w:cs="Tahoma"/>
          <w:b/>
          <w:sz w:val="28"/>
          <w:szCs w:val="28"/>
        </w:rPr>
      </w:pPr>
      <w:r w:rsidRPr="00E95D32">
        <w:rPr>
          <w:rFonts w:ascii="Tahoma" w:hAnsi="Tahoma" w:cs="Tahoma"/>
          <w:b/>
          <w:sz w:val="28"/>
          <w:szCs w:val="28"/>
        </w:rPr>
        <w:t>Monsieur le Directeur Pays de l’USAID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Secrétaire Général du Ministère de la Santé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Publique ;</w:t>
      </w:r>
    </w:p>
    <w:p w:rsidR="00F71203" w:rsidRDefault="00F71203" w:rsidP="00F71203">
      <w:pPr>
        <w:spacing w:after="0"/>
        <w:ind w:left="4253" w:hanging="4253"/>
        <w:rPr>
          <w:rFonts w:ascii="Tahoma" w:hAnsi="Tahoma" w:cs="Tahoma"/>
          <w:b/>
          <w:sz w:val="28"/>
          <w:szCs w:val="28"/>
        </w:rPr>
      </w:pPr>
      <w:r w:rsidRPr="00E95D32">
        <w:rPr>
          <w:rFonts w:ascii="Tahoma" w:hAnsi="Tahoma" w:cs="Tahoma"/>
          <w:b/>
          <w:sz w:val="28"/>
          <w:szCs w:val="28"/>
        </w:rPr>
        <w:t>Mesdames et Messieurs les Ministres Provinciaux de la Santé;</w:t>
      </w:r>
    </w:p>
    <w:p w:rsidR="00F71203" w:rsidRDefault="00F71203" w:rsidP="00F71203">
      <w:pPr>
        <w:spacing w:after="0"/>
        <w:ind w:left="4253" w:hanging="4253"/>
        <w:rPr>
          <w:rFonts w:ascii="Tahoma" w:hAnsi="Tahoma" w:cs="Tahoma"/>
          <w:b/>
          <w:sz w:val="28"/>
          <w:szCs w:val="28"/>
        </w:rPr>
      </w:pPr>
      <w:r>
        <w:rPr>
          <w:rFonts w:ascii="Tahoma" w:hAnsi="Tahoma" w:cs="Tahoma"/>
          <w:b/>
          <w:sz w:val="28"/>
          <w:szCs w:val="28"/>
        </w:rPr>
        <w:t xml:space="preserve">Monsieur le Représentant de Harvard </w:t>
      </w:r>
      <w:proofErr w:type="spellStart"/>
      <w:r>
        <w:rPr>
          <w:rFonts w:ascii="Tahoma" w:hAnsi="Tahoma" w:cs="Tahoma"/>
          <w:b/>
          <w:sz w:val="28"/>
          <w:szCs w:val="28"/>
        </w:rPr>
        <w:t>University</w:t>
      </w:r>
      <w:proofErr w:type="spellEnd"/>
      <w:r>
        <w:rPr>
          <w:rFonts w:ascii="Tahoma" w:hAnsi="Tahoma" w:cs="Tahoma"/>
          <w:b/>
          <w:sz w:val="28"/>
          <w:szCs w:val="28"/>
        </w:rPr>
        <w:t> ;</w:t>
      </w:r>
    </w:p>
    <w:p w:rsidR="00F71203" w:rsidRPr="00E95D32" w:rsidRDefault="00F71203" w:rsidP="00F71203">
      <w:pPr>
        <w:spacing w:after="0"/>
        <w:ind w:left="4253" w:hanging="4253"/>
        <w:rPr>
          <w:rFonts w:ascii="Tahoma" w:hAnsi="Tahoma" w:cs="Tahoma"/>
          <w:b/>
          <w:sz w:val="28"/>
          <w:szCs w:val="28"/>
        </w:rPr>
      </w:pPr>
      <w:r>
        <w:rPr>
          <w:rFonts w:ascii="Tahoma" w:hAnsi="Tahoma" w:cs="Tahoma"/>
          <w:b/>
          <w:sz w:val="28"/>
          <w:szCs w:val="28"/>
        </w:rPr>
        <w:t>Monsieur le Représentant de l’UNIKIN ;</w:t>
      </w:r>
    </w:p>
    <w:p w:rsidR="00F71203" w:rsidRDefault="00F71203" w:rsidP="00F71203">
      <w:pPr>
        <w:spacing w:after="0"/>
        <w:ind w:left="4253" w:hanging="4253"/>
        <w:rPr>
          <w:rFonts w:ascii="Tahoma" w:hAnsi="Tahoma" w:cs="Tahoma"/>
          <w:b/>
          <w:sz w:val="28"/>
          <w:szCs w:val="28"/>
        </w:rPr>
      </w:pPr>
      <w:r>
        <w:rPr>
          <w:rFonts w:ascii="Tahoma" w:hAnsi="Tahoma" w:cs="Tahoma"/>
          <w:b/>
          <w:sz w:val="28"/>
          <w:szCs w:val="28"/>
        </w:rPr>
        <w:t>Mesdames et Messieurs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Distingué invités</w:t>
      </w:r>
      <w:r>
        <w:rPr>
          <w:rFonts w:ascii="Tahoma" w:hAnsi="Tahoma" w:cs="Tahoma"/>
          <w:b/>
          <w:sz w:val="28"/>
          <w:szCs w:val="28"/>
        </w:rPr>
        <w:t>.</w:t>
      </w:r>
    </w:p>
    <w:p w:rsidR="007604B4" w:rsidRPr="00E95D32" w:rsidRDefault="007604B4" w:rsidP="006D5E14">
      <w:pPr>
        <w:spacing w:after="0"/>
        <w:jc w:val="both"/>
        <w:rPr>
          <w:rFonts w:ascii="Tahoma" w:hAnsi="Tahoma" w:cs="Tahoma"/>
          <w:sz w:val="28"/>
          <w:szCs w:val="28"/>
        </w:rPr>
      </w:pPr>
    </w:p>
    <w:p w:rsidR="007604B4" w:rsidRPr="00E95D32" w:rsidRDefault="007604B4" w:rsidP="006D5E14">
      <w:pPr>
        <w:spacing w:after="0"/>
        <w:jc w:val="both"/>
        <w:rPr>
          <w:rFonts w:ascii="Tahoma" w:hAnsi="Tahoma" w:cs="Tahoma"/>
          <w:sz w:val="28"/>
          <w:szCs w:val="28"/>
        </w:rPr>
      </w:pPr>
      <w:r w:rsidRPr="00E95D32">
        <w:rPr>
          <w:rFonts w:ascii="Tahoma" w:hAnsi="Tahoma" w:cs="Tahoma"/>
          <w:sz w:val="28"/>
          <w:szCs w:val="28"/>
        </w:rPr>
        <w:t>J’ai été invité de m’exprimer en ma qualité de Ministre de la Décentralisation et permettez-moi en tant que tel de vous édifier dans les propos qui suivent.</w:t>
      </w:r>
    </w:p>
    <w:p w:rsidR="007604B4" w:rsidRPr="00956C34" w:rsidRDefault="007604B4" w:rsidP="006D5E14">
      <w:pPr>
        <w:spacing w:after="0"/>
        <w:jc w:val="both"/>
        <w:rPr>
          <w:rFonts w:ascii="Tahoma" w:hAnsi="Tahoma" w:cs="Tahoma"/>
          <w:szCs w:val="28"/>
        </w:rPr>
      </w:pPr>
    </w:p>
    <w:p w:rsidR="007870C8" w:rsidRPr="00E95D32" w:rsidRDefault="007870C8" w:rsidP="006D5E14">
      <w:pPr>
        <w:spacing w:after="0"/>
        <w:jc w:val="both"/>
        <w:rPr>
          <w:rFonts w:ascii="Tahoma" w:hAnsi="Tahoma" w:cs="Tahoma"/>
          <w:sz w:val="10"/>
          <w:szCs w:val="10"/>
        </w:rPr>
      </w:pPr>
    </w:p>
    <w:p w:rsidR="00AB67B0" w:rsidRPr="00E95D32" w:rsidRDefault="00F71203" w:rsidP="00AB67B0">
      <w:pPr>
        <w:spacing w:after="0"/>
        <w:jc w:val="both"/>
        <w:rPr>
          <w:rFonts w:ascii="Tahoma" w:hAnsi="Tahoma" w:cs="Tahoma"/>
          <w:sz w:val="28"/>
          <w:szCs w:val="28"/>
        </w:rPr>
      </w:pPr>
      <w:r>
        <w:rPr>
          <w:rFonts w:ascii="Tahoma" w:hAnsi="Tahoma" w:cs="Tahoma"/>
          <w:sz w:val="28"/>
          <w:szCs w:val="28"/>
        </w:rPr>
        <w:t>Notre</w:t>
      </w:r>
      <w:r w:rsidR="00AB67B0" w:rsidRPr="00E95D32">
        <w:rPr>
          <w:rFonts w:ascii="Tahoma" w:hAnsi="Tahoma" w:cs="Tahoma"/>
          <w:sz w:val="28"/>
          <w:szCs w:val="28"/>
        </w:rPr>
        <w:t xml:space="preserve"> Constitution </w:t>
      </w:r>
      <w:r>
        <w:rPr>
          <w:rFonts w:ascii="Tahoma" w:hAnsi="Tahoma" w:cs="Tahoma"/>
          <w:sz w:val="28"/>
          <w:szCs w:val="28"/>
        </w:rPr>
        <w:t>promulguée le</w:t>
      </w:r>
      <w:r w:rsidR="00AB67B0" w:rsidRPr="00E95D32">
        <w:rPr>
          <w:rFonts w:ascii="Tahoma" w:hAnsi="Tahoma" w:cs="Tahoma"/>
          <w:sz w:val="28"/>
          <w:szCs w:val="28"/>
        </w:rPr>
        <w:t xml:space="preserve"> 18 février 2006 telle que modifiée par la loi n°011/002 du 20 janvier 2011 a prescrit la décentralisation comme nouveau mode d’organisation et de gestion des affaires publiques. </w:t>
      </w:r>
    </w:p>
    <w:p w:rsidR="00FD1F06" w:rsidRPr="00E95D32" w:rsidRDefault="00FD1F06" w:rsidP="00AB67B0">
      <w:pPr>
        <w:spacing w:after="0"/>
        <w:jc w:val="both"/>
        <w:rPr>
          <w:rFonts w:ascii="Tahoma" w:hAnsi="Tahoma" w:cs="Tahoma"/>
          <w:sz w:val="10"/>
          <w:szCs w:val="10"/>
        </w:rPr>
      </w:pPr>
    </w:p>
    <w:p w:rsidR="00FD1F06" w:rsidRDefault="00FD1F06" w:rsidP="00AB67B0">
      <w:pPr>
        <w:spacing w:after="0"/>
        <w:jc w:val="both"/>
        <w:rPr>
          <w:rFonts w:ascii="Tahoma" w:hAnsi="Tahoma" w:cs="Tahoma"/>
          <w:sz w:val="28"/>
          <w:szCs w:val="28"/>
        </w:rPr>
      </w:pPr>
      <w:r w:rsidRPr="00E95D32">
        <w:rPr>
          <w:rFonts w:ascii="Tahoma" w:hAnsi="Tahoma" w:cs="Tahoma"/>
          <w:sz w:val="28"/>
          <w:szCs w:val="28"/>
        </w:rPr>
        <w:t xml:space="preserve">Elle </w:t>
      </w:r>
      <w:r w:rsidR="00B33ADB" w:rsidRPr="00E95D32">
        <w:rPr>
          <w:rFonts w:ascii="Tahoma" w:hAnsi="Tahoma" w:cs="Tahoma"/>
          <w:sz w:val="28"/>
          <w:szCs w:val="28"/>
        </w:rPr>
        <w:t xml:space="preserve">redéfinit le rôle et les </w:t>
      </w:r>
      <w:r w:rsidR="009715A7" w:rsidRPr="00E95D32">
        <w:rPr>
          <w:rFonts w:ascii="Tahoma" w:hAnsi="Tahoma" w:cs="Tahoma"/>
          <w:sz w:val="28"/>
          <w:szCs w:val="28"/>
        </w:rPr>
        <w:t xml:space="preserve">missions </w:t>
      </w:r>
      <w:r w:rsidR="00611C54" w:rsidRPr="00E95D32">
        <w:rPr>
          <w:rFonts w:ascii="Tahoma" w:hAnsi="Tahoma" w:cs="Tahoma"/>
          <w:sz w:val="28"/>
          <w:szCs w:val="28"/>
        </w:rPr>
        <w:t>de l’Etat</w:t>
      </w:r>
      <w:r w:rsidR="009715A7" w:rsidRPr="00E95D32">
        <w:rPr>
          <w:rFonts w:ascii="Tahoma" w:hAnsi="Tahoma" w:cs="Tahoma"/>
          <w:sz w:val="28"/>
          <w:szCs w:val="28"/>
        </w:rPr>
        <w:t xml:space="preserve"> par rapport</w:t>
      </w:r>
      <w:r w:rsidR="00E46916" w:rsidRPr="00E95D32">
        <w:rPr>
          <w:rFonts w:ascii="Tahoma" w:hAnsi="Tahoma" w:cs="Tahoma"/>
          <w:sz w:val="28"/>
          <w:szCs w:val="28"/>
        </w:rPr>
        <w:t xml:space="preserve"> à ce</w:t>
      </w:r>
      <w:r w:rsidR="001A68F3" w:rsidRPr="00E95D32">
        <w:rPr>
          <w:rFonts w:ascii="Tahoma" w:hAnsi="Tahoma" w:cs="Tahoma"/>
          <w:sz w:val="28"/>
          <w:szCs w:val="28"/>
        </w:rPr>
        <w:t>lle</w:t>
      </w:r>
      <w:r w:rsidR="00E46916" w:rsidRPr="00E95D32">
        <w:rPr>
          <w:rFonts w:ascii="Tahoma" w:hAnsi="Tahoma" w:cs="Tahoma"/>
          <w:sz w:val="28"/>
          <w:szCs w:val="28"/>
        </w:rPr>
        <w:t xml:space="preserve">s </w:t>
      </w:r>
      <w:r w:rsidR="00D6650F" w:rsidRPr="00E95D32">
        <w:rPr>
          <w:rFonts w:ascii="Tahoma" w:hAnsi="Tahoma" w:cs="Tahoma"/>
          <w:sz w:val="28"/>
          <w:szCs w:val="28"/>
        </w:rPr>
        <w:t xml:space="preserve">dévolues à ses </w:t>
      </w:r>
      <w:r w:rsidR="00E46916" w:rsidRPr="00E95D32">
        <w:rPr>
          <w:rFonts w:ascii="Tahoma" w:hAnsi="Tahoma" w:cs="Tahoma"/>
          <w:sz w:val="28"/>
          <w:szCs w:val="28"/>
        </w:rPr>
        <w:t>composantes territoriales</w:t>
      </w:r>
      <w:r w:rsidR="007604B4" w:rsidRPr="00E95D32">
        <w:rPr>
          <w:rFonts w:ascii="Tahoma" w:hAnsi="Tahoma" w:cs="Tahoma"/>
          <w:sz w:val="28"/>
          <w:szCs w:val="28"/>
        </w:rPr>
        <w:t xml:space="preserve"> à savoir</w:t>
      </w:r>
      <w:r w:rsidR="00917F66" w:rsidRPr="00E95D32">
        <w:rPr>
          <w:rFonts w:ascii="Tahoma" w:hAnsi="Tahoma" w:cs="Tahoma"/>
          <w:sz w:val="28"/>
          <w:szCs w:val="28"/>
        </w:rPr>
        <w:t>, les Provinces et les Entités Territoriales Décentralisées,</w:t>
      </w:r>
      <w:r w:rsidR="00E46916" w:rsidRPr="00E95D32">
        <w:rPr>
          <w:rFonts w:ascii="Tahoma" w:hAnsi="Tahoma" w:cs="Tahoma"/>
          <w:sz w:val="28"/>
          <w:szCs w:val="28"/>
        </w:rPr>
        <w:t xml:space="preserve"> dotées de la personnalité juridique</w:t>
      </w:r>
      <w:r w:rsidR="008867C1" w:rsidRPr="00E95D32">
        <w:rPr>
          <w:rFonts w:ascii="Tahoma" w:hAnsi="Tahoma" w:cs="Tahoma"/>
          <w:sz w:val="28"/>
          <w:szCs w:val="28"/>
        </w:rPr>
        <w:t>,</w:t>
      </w:r>
      <w:r w:rsidR="00C445A4" w:rsidRPr="00E95D32">
        <w:rPr>
          <w:rFonts w:ascii="Tahoma" w:hAnsi="Tahoma" w:cs="Tahoma"/>
          <w:sz w:val="28"/>
          <w:szCs w:val="28"/>
        </w:rPr>
        <w:t xml:space="preserve"> jouissant de la libre administration</w:t>
      </w:r>
      <w:r w:rsidR="00DB3B38" w:rsidRPr="00E95D32">
        <w:rPr>
          <w:rFonts w:ascii="Tahoma" w:hAnsi="Tahoma" w:cs="Tahoma"/>
          <w:sz w:val="28"/>
          <w:szCs w:val="28"/>
        </w:rPr>
        <w:t xml:space="preserve"> et de l’autonomie de gestion de leurs ressources </w:t>
      </w:r>
      <w:r w:rsidR="003F3DEF" w:rsidRPr="00E95D32">
        <w:rPr>
          <w:rFonts w:ascii="Tahoma" w:hAnsi="Tahoma" w:cs="Tahoma"/>
          <w:sz w:val="28"/>
          <w:szCs w:val="28"/>
        </w:rPr>
        <w:t>économiques</w:t>
      </w:r>
      <w:r w:rsidR="00DF30A2" w:rsidRPr="00E95D32">
        <w:rPr>
          <w:rFonts w:ascii="Tahoma" w:hAnsi="Tahoma" w:cs="Tahoma"/>
          <w:sz w:val="28"/>
          <w:szCs w:val="28"/>
        </w:rPr>
        <w:t>, humaines, financières et techniques</w:t>
      </w:r>
      <w:r w:rsidR="00C445A4" w:rsidRPr="00E95D32">
        <w:rPr>
          <w:rFonts w:ascii="Tahoma" w:hAnsi="Tahoma" w:cs="Tahoma"/>
          <w:sz w:val="28"/>
          <w:szCs w:val="28"/>
        </w:rPr>
        <w:t>.</w:t>
      </w:r>
    </w:p>
    <w:p w:rsidR="00956C34" w:rsidRPr="00E95D32" w:rsidRDefault="00956C34" w:rsidP="00AB67B0">
      <w:pPr>
        <w:spacing w:after="0"/>
        <w:jc w:val="both"/>
        <w:rPr>
          <w:rFonts w:ascii="Tahoma" w:hAnsi="Tahoma" w:cs="Tahoma"/>
          <w:sz w:val="28"/>
          <w:szCs w:val="28"/>
        </w:rPr>
      </w:pPr>
    </w:p>
    <w:p w:rsidR="00AB67B0" w:rsidRPr="00E95D32" w:rsidRDefault="00AB67B0" w:rsidP="00AB67B0">
      <w:pPr>
        <w:spacing w:after="0"/>
        <w:jc w:val="both"/>
        <w:rPr>
          <w:rFonts w:ascii="Tahoma" w:hAnsi="Tahoma" w:cs="Tahoma"/>
          <w:sz w:val="10"/>
          <w:szCs w:val="10"/>
        </w:rPr>
      </w:pPr>
    </w:p>
    <w:p w:rsidR="00AB67B0" w:rsidRDefault="00C66D4F" w:rsidP="00AB67B0">
      <w:pPr>
        <w:spacing w:after="0"/>
        <w:jc w:val="both"/>
        <w:rPr>
          <w:rFonts w:ascii="Tahoma" w:hAnsi="Tahoma" w:cs="Tahoma"/>
          <w:sz w:val="28"/>
          <w:szCs w:val="28"/>
        </w:rPr>
      </w:pPr>
      <w:r w:rsidRPr="00E95D32">
        <w:rPr>
          <w:rFonts w:ascii="Tahoma" w:hAnsi="Tahoma" w:cs="Tahoma"/>
          <w:sz w:val="28"/>
          <w:szCs w:val="28"/>
        </w:rPr>
        <w:t>La Constitution</w:t>
      </w:r>
      <w:r w:rsidR="00AB67B0" w:rsidRPr="00E95D32">
        <w:rPr>
          <w:rFonts w:ascii="Tahoma" w:hAnsi="Tahoma" w:cs="Tahoma"/>
          <w:sz w:val="28"/>
          <w:szCs w:val="28"/>
        </w:rPr>
        <w:t xml:space="preserve"> a ainsi réalisée une réforme profonde de l’organisation territoriale et administrative de notre Pays basée désormais sur la décentralisation, en vue de faire participer les Provinces et les Entités Territoriales Décentralisées à l’effort de développement de notre pays à partir du développement provincial et local.</w:t>
      </w:r>
    </w:p>
    <w:p w:rsidR="00956C34" w:rsidRPr="00E95D32" w:rsidRDefault="00956C34" w:rsidP="00AB67B0">
      <w:pPr>
        <w:spacing w:after="0"/>
        <w:jc w:val="both"/>
        <w:rPr>
          <w:rFonts w:ascii="Tahoma" w:hAnsi="Tahoma" w:cs="Tahoma"/>
          <w:sz w:val="28"/>
          <w:szCs w:val="28"/>
        </w:rPr>
      </w:pPr>
    </w:p>
    <w:p w:rsidR="00B23F44" w:rsidRPr="00E95D32" w:rsidRDefault="00B23F44" w:rsidP="00AB67B0">
      <w:pPr>
        <w:spacing w:after="0"/>
        <w:jc w:val="both"/>
        <w:rPr>
          <w:rFonts w:ascii="Tahoma" w:hAnsi="Tahoma" w:cs="Tahoma"/>
          <w:sz w:val="10"/>
          <w:szCs w:val="10"/>
        </w:rPr>
      </w:pPr>
    </w:p>
    <w:p w:rsidR="00AB67B0" w:rsidRPr="00E95D32" w:rsidRDefault="00AB67B0" w:rsidP="00AB67B0">
      <w:pPr>
        <w:spacing w:after="0"/>
        <w:jc w:val="both"/>
        <w:rPr>
          <w:rFonts w:ascii="Tahoma" w:hAnsi="Tahoma" w:cs="Tahoma"/>
          <w:sz w:val="28"/>
          <w:szCs w:val="28"/>
        </w:rPr>
      </w:pPr>
      <w:r w:rsidRPr="00E95D32">
        <w:rPr>
          <w:rFonts w:ascii="Tahoma" w:hAnsi="Tahoma" w:cs="Tahoma"/>
          <w:sz w:val="28"/>
          <w:szCs w:val="28"/>
        </w:rPr>
        <w:lastRenderedPageBreak/>
        <w:t>La Constitution charge les Provinces d’assumer la responsabilité de leur propre développement. C’est une responsabilité  tout à fait nouvelle qui implique la dispo</w:t>
      </w:r>
      <w:r w:rsidR="009A3ADD" w:rsidRPr="00E95D32">
        <w:rPr>
          <w:rFonts w:ascii="Tahoma" w:hAnsi="Tahoma" w:cs="Tahoma"/>
          <w:sz w:val="28"/>
          <w:szCs w:val="28"/>
        </w:rPr>
        <w:t>nibilité</w:t>
      </w:r>
      <w:r w:rsidRPr="00E95D32">
        <w:rPr>
          <w:rFonts w:ascii="Tahoma" w:hAnsi="Tahoma" w:cs="Tahoma"/>
          <w:sz w:val="28"/>
          <w:szCs w:val="28"/>
        </w:rPr>
        <w:t xml:space="preserve"> des ressources y afférentes.</w:t>
      </w:r>
    </w:p>
    <w:p w:rsidR="00AB67B0" w:rsidRPr="00E95D32" w:rsidRDefault="00AB67B0" w:rsidP="00AB67B0">
      <w:pPr>
        <w:spacing w:after="0"/>
        <w:jc w:val="both"/>
        <w:rPr>
          <w:rFonts w:ascii="Tahoma" w:hAnsi="Tahoma" w:cs="Tahoma"/>
          <w:sz w:val="10"/>
          <w:szCs w:val="10"/>
        </w:rPr>
      </w:pPr>
    </w:p>
    <w:p w:rsidR="00AB67B0" w:rsidRPr="00E95D32" w:rsidRDefault="00AB67B0" w:rsidP="00AB67B0">
      <w:pPr>
        <w:spacing w:after="0"/>
        <w:jc w:val="both"/>
        <w:rPr>
          <w:rFonts w:ascii="Tahoma" w:hAnsi="Tahoma" w:cs="Tahoma"/>
          <w:sz w:val="28"/>
          <w:szCs w:val="28"/>
        </w:rPr>
      </w:pPr>
      <w:r w:rsidRPr="00E95D32">
        <w:rPr>
          <w:rFonts w:ascii="Tahoma" w:hAnsi="Tahoma" w:cs="Tahoma"/>
          <w:sz w:val="28"/>
          <w:szCs w:val="28"/>
        </w:rPr>
        <w:t xml:space="preserve">C’est </w:t>
      </w:r>
      <w:r w:rsidR="00997A91" w:rsidRPr="00E95D32">
        <w:rPr>
          <w:rFonts w:ascii="Tahoma" w:hAnsi="Tahoma" w:cs="Tahoma"/>
          <w:sz w:val="28"/>
          <w:szCs w:val="28"/>
        </w:rPr>
        <w:t xml:space="preserve">par </w:t>
      </w:r>
      <w:r w:rsidRPr="00E95D32">
        <w:rPr>
          <w:rFonts w:ascii="Tahoma" w:hAnsi="Tahoma" w:cs="Tahoma"/>
          <w:sz w:val="28"/>
          <w:szCs w:val="28"/>
        </w:rPr>
        <w:t xml:space="preserve">l’exercice des compétences exclusives qui leur sont dévolues par la Constitution et par des lois de décentralisation que les Provinces contribuent  certainement au développement national durable. </w:t>
      </w:r>
    </w:p>
    <w:p w:rsidR="00AB67B0" w:rsidRPr="00E95D32" w:rsidRDefault="00AB67B0" w:rsidP="00AB67B0">
      <w:pPr>
        <w:spacing w:after="0"/>
        <w:jc w:val="both"/>
        <w:rPr>
          <w:rFonts w:ascii="Tahoma" w:hAnsi="Tahoma" w:cs="Tahoma"/>
          <w:sz w:val="10"/>
          <w:szCs w:val="10"/>
        </w:rPr>
      </w:pPr>
    </w:p>
    <w:p w:rsidR="00AB67B0" w:rsidRPr="00E95D32" w:rsidRDefault="00F71203" w:rsidP="00AB67B0">
      <w:pPr>
        <w:spacing w:after="0"/>
        <w:jc w:val="both"/>
        <w:rPr>
          <w:rFonts w:ascii="Tahoma" w:hAnsi="Tahoma" w:cs="Tahoma"/>
          <w:sz w:val="28"/>
          <w:szCs w:val="28"/>
        </w:rPr>
      </w:pPr>
      <w:r>
        <w:rPr>
          <w:rFonts w:ascii="Tahoma" w:hAnsi="Tahoma" w:cs="Tahoma"/>
          <w:sz w:val="28"/>
          <w:szCs w:val="28"/>
        </w:rPr>
        <w:t>L’o</w:t>
      </w:r>
      <w:r w:rsidR="00AB67B0" w:rsidRPr="00E95D32">
        <w:rPr>
          <w:rFonts w:ascii="Tahoma" w:hAnsi="Tahoma" w:cs="Tahoma"/>
          <w:sz w:val="28"/>
          <w:szCs w:val="28"/>
        </w:rPr>
        <w:t xml:space="preserve">n peut également  dire que la Constitution érige les Provinces en centres d’impulsion et en pools de développement dont le nombre a été accru par le nouveau découpage du territoire national </w:t>
      </w:r>
      <w:r w:rsidR="00073609" w:rsidRPr="00E95D32">
        <w:rPr>
          <w:rFonts w:ascii="Tahoma" w:hAnsi="Tahoma" w:cs="Tahoma"/>
          <w:sz w:val="28"/>
          <w:szCs w:val="28"/>
        </w:rPr>
        <w:t xml:space="preserve">opéré </w:t>
      </w:r>
      <w:r w:rsidR="00AB67B0" w:rsidRPr="00E95D32">
        <w:rPr>
          <w:rFonts w:ascii="Tahoma" w:hAnsi="Tahoma" w:cs="Tahoma"/>
          <w:sz w:val="28"/>
          <w:szCs w:val="28"/>
        </w:rPr>
        <w:t>par la Constitution de la 3</w:t>
      </w:r>
      <w:r w:rsidR="00AB67B0" w:rsidRPr="00E95D32">
        <w:rPr>
          <w:rFonts w:ascii="Tahoma" w:hAnsi="Tahoma" w:cs="Tahoma"/>
          <w:sz w:val="28"/>
          <w:szCs w:val="28"/>
          <w:vertAlign w:val="superscript"/>
        </w:rPr>
        <w:t>ème</w:t>
      </w:r>
      <w:r w:rsidR="00AB67B0" w:rsidRPr="00E95D32">
        <w:rPr>
          <w:rFonts w:ascii="Tahoma" w:hAnsi="Tahoma" w:cs="Tahoma"/>
          <w:sz w:val="28"/>
          <w:szCs w:val="28"/>
        </w:rPr>
        <w:t xml:space="preserve"> République</w:t>
      </w:r>
      <w:r w:rsidR="007604B4" w:rsidRPr="00E95D32">
        <w:rPr>
          <w:rFonts w:ascii="Tahoma" w:hAnsi="Tahoma" w:cs="Tahoma"/>
          <w:sz w:val="28"/>
          <w:szCs w:val="28"/>
        </w:rPr>
        <w:t>,</w:t>
      </w:r>
      <w:r w:rsidR="00073609" w:rsidRPr="00E95D32">
        <w:rPr>
          <w:rFonts w:ascii="Tahoma" w:hAnsi="Tahoma" w:cs="Tahoma"/>
          <w:sz w:val="28"/>
          <w:szCs w:val="28"/>
        </w:rPr>
        <w:t xml:space="preserve"> en son article 2</w:t>
      </w:r>
      <w:r w:rsidR="00AB67B0" w:rsidRPr="00E95D32">
        <w:rPr>
          <w:rFonts w:ascii="Tahoma" w:hAnsi="Tahoma" w:cs="Tahoma"/>
          <w:sz w:val="28"/>
          <w:szCs w:val="28"/>
        </w:rPr>
        <w:t>.</w:t>
      </w:r>
    </w:p>
    <w:p w:rsidR="00AB67B0" w:rsidRPr="00E95D32" w:rsidRDefault="00AB67B0" w:rsidP="00AB67B0">
      <w:pPr>
        <w:spacing w:after="0"/>
        <w:jc w:val="both"/>
        <w:rPr>
          <w:rFonts w:ascii="Tahoma" w:hAnsi="Tahoma" w:cs="Tahoma"/>
          <w:sz w:val="10"/>
          <w:szCs w:val="10"/>
        </w:rPr>
      </w:pPr>
    </w:p>
    <w:p w:rsidR="00AB67B0" w:rsidRPr="00E95D32" w:rsidRDefault="00AB67B0" w:rsidP="00AB67B0">
      <w:pPr>
        <w:spacing w:after="0"/>
        <w:jc w:val="both"/>
        <w:rPr>
          <w:rFonts w:ascii="Tahoma" w:hAnsi="Tahoma" w:cs="Tahoma"/>
          <w:sz w:val="28"/>
          <w:szCs w:val="28"/>
        </w:rPr>
      </w:pPr>
      <w:r w:rsidRPr="00E95D32">
        <w:rPr>
          <w:rFonts w:ascii="Tahoma" w:hAnsi="Tahoma" w:cs="Tahoma"/>
          <w:sz w:val="28"/>
          <w:szCs w:val="28"/>
        </w:rPr>
        <w:t xml:space="preserve">C’est pourquoi la Constitution change de façon substantielle le statut de la Province et lui confère des responsabilités propres en cohérence avec </w:t>
      </w:r>
      <w:r w:rsidR="00984890" w:rsidRPr="00E95D32">
        <w:rPr>
          <w:rFonts w:ascii="Tahoma" w:hAnsi="Tahoma" w:cs="Tahoma"/>
          <w:sz w:val="28"/>
          <w:szCs w:val="28"/>
        </w:rPr>
        <w:t>celles du</w:t>
      </w:r>
      <w:r w:rsidRPr="00E95D32">
        <w:rPr>
          <w:rFonts w:ascii="Tahoma" w:hAnsi="Tahoma" w:cs="Tahoma"/>
          <w:sz w:val="28"/>
          <w:szCs w:val="28"/>
        </w:rPr>
        <w:t xml:space="preserve"> Gouvernement central.</w:t>
      </w:r>
    </w:p>
    <w:p w:rsidR="00AB67B0" w:rsidRPr="00E95D32" w:rsidRDefault="00AB67B0" w:rsidP="00AB67B0">
      <w:pPr>
        <w:spacing w:after="0"/>
        <w:jc w:val="both"/>
        <w:rPr>
          <w:rFonts w:ascii="Tahoma" w:hAnsi="Tahoma" w:cs="Tahoma"/>
          <w:sz w:val="28"/>
          <w:szCs w:val="28"/>
        </w:rPr>
      </w:pPr>
    </w:p>
    <w:p w:rsidR="00AB67B0" w:rsidRPr="00E95D32" w:rsidRDefault="00AB67B0" w:rsidP="00AB67B0">
      <w:pPr>
        <w:spacing w:after="0"/>
        <w:jc w:val="both"/>
        <w:rPr>
          <w:rFonts w:ascii="Tahoma" w:hAnsi="Tahoma" w:cs="Tahoma"/>
          <w:sz w:val="28"/>
          <w:szCs w:val="28"/>
        </w:rPr>
      </w:pPr>
      <w:r w:rsidRPr="00E95D32">
        <w:rPr>
          <w:rFonts w:ascii="Tahoma" w:hAnsi="Tahoma" w:cs="Tahoma"/>
          <w:sz w:val="28"/>
          <w:szCs w:val="28"/>
        </w:rPr>
        <w:t>De même, les Entités Territoriales Décentralisées contribuent au développement national durable par l’exercice des attributions que leur sont dévolues pour réaliser le développement local.</w:t>
      </w:r>
    </w:p>
    <w:p w:rsidR="00AB67B0" w:rsidRPr="00E95D32" w:rsidRDefault="00AB67B0" w:rsidP="00AB67B0">
      <w:pPr>
        <w:spacing w:after="0"/>
        <w:jc w:val="both"/>
        <w:rPr>
          <w:rFonts w:ascii="Tahoma" w:hAnsi="Tahoma" w:cs="Tahoma"/>
          <w:sz w:val="10"/>
          <w:szCs w:val="10"/>
        </w:rPr>
      </w:pPr>
    </w:p>
    <w:p w:rsidR="00AB67B0" w:rsidRPr="00E95D32" w:rsidRDefault="00AB67B0" w:rsidP="00AB67B0">
      <w:pPr>
        <w:spacing w:after="0"/>
        <w:jc w:val="both"/>
        <w:rPr>
          <w:rFonts w:ascii="Tahoma" w:hAnsi="Tahoma" w:cs="Tahoma"/>
          <w:sz w:val="28"/>
          <w:szCs w:val="28"/>
        </w:rPr>
      </w:pPr>
      <w:r w:rsidRPr="00E95D32">
        <w:rPr>
          <w:rFonts w:ascii="Tahoma" w:hAnsi="Tahoma" w:cs="Tahoma"/>
          <w:sz w:val="28"/>
          <w:szCs w:val="28"/>
        </w:rPr>
        <w:t>Ces attributions constituent des tâches de développement qui leur sont assignées.</w:t>
      </w:r>
    </w:p>
    <w:p w:rsidR="00167D6B" w:rsidRDefault="00167D6B" w:rsidP="00AB67B0">
      <w:pPr>
        <w:spacing w:after="0"/>
        <w:jc w:val="both"/>
        <w:rPr>
          <w:rFonts w:ascii="Tahoma" w:hAnsi="Tahoma" w:cs="Tahoma"/>
          <w:sz w:val="10"/>
          <w:szCs w:val="10"/>
        </w:rPr>
      </w:pPr>
    </w:p>
    <w:p w:rsidR="00956C34" w:rsidRPr="00E95D32" w:rsidRDefault="00956C34" w:rsidP="00AB67B0">
      <w:pPr>
        <w:spacing w:after="0"/>
        <w:jc w:val="both"/>
        <w:rPr>
          <w:rFonts w:ascii="Tahoma" w:hAnsi="Tahoma" w:cs="Tahoma"/>
          <w:sz w:val="10"/>
          <w:szCs w:val="10"/>
        </w:rPr>
      </w:pPr>
    </w:p>
    <w:p w:rsidR="00AB67B0" w:rsidRPr="00E95D32" w:rsidRDefault="00AB67B0" w:rsidP="00AB67B0">
      <w:pPr>
        <w:spacing w:after="0"/>
        <w:jc w:val="both"/>
        <w:rPr>
          <w:rFonts w:ascii="Tahoma" w:eastAsiaTheme="minorEastAsia" w:hAnsi="Tahoma" w:cs="Tahoma"/>
          <w:sz w:val="28"/>
          <w:szCs w:val="28"/>
        </w:rPr>
      </w:pPr>
      <w:r w:rsidRPr="00E95D32">
        <w:rPr>
          <w:rFonts w:ascii="Tahoma" w:eastAsiaTheme="minorEastAsia" w:hAnsi="Tahoma" w:cs="Tahoma"/>
          <w:sz w:val="28"/>
          <w:szCs w:val="28"/>
        </w:rPr>
        <w:t xml:space="preserve">Les responsabilités des </w:t>
      </w:r>
      <w:r w:rsidR="00067E0B" w:rsidRPr="00E95D32">
        <w:rPr>
          <w:rFonts w:ascii="Tahoma" w:eastAsiaTheme="minorEastAsia" w:hAnsi="Tahoma" w:cs="Tahoma"/>
          <w:sz w:val="28"/>
          <w:szCs w:val="28"/>
        </w:rPr>
        <w:t>Provinces</w:t>
      </w:r>
      <w:r w:rsidR="00850219" w:rsidRPr="00E95D32">
        <w:rPr>
          <w:rFonts w:ascii="Tahoma" w:eastAsiaTheme="minorEastAsia" w:hAnsi="Tahoma" w:cs="Tahoma"/>
          <w:sz w:val="28"/>
          <w:szCs w:val="28"/>
        </w:rPr>
        <w:t xml:space="preserve"> et des Entités Territoriales Décentralisées</w:t>
      </w:r>
      <w:r w:rsidR="00067E0B" w:rsidRPr="00E95D32">
        <w:rPr>
          <w:rFonts w:ascii="Tahoma" w:eastAsiaTheme="minorEastAsia" w:hAnsi="Tahoma" w:cs="Tahoma"/>
          <w:sz w:val="28"/>
          <w:szCs w:val="28"/>
        </w:rPr>
        <w:t xml:space="preserve"> </w:t>
      </w:r>
      <w:r w:rsidRPr="00E95D32">
        <w:rPr>
          <w:rFonts w:ascii="Tahoma" w:eastAsiaTheme="minorEastAsia" w:hAnsi="Tahoma" w:cs="Tahoma"/>
          <w:sz w:val="28"/>
          <w:szCs w:val="28"/>
        </w:rPr>
        <w:t xml:space="preserve">sont importantes dans </w:t>
      </w:r>
      <w:r w:rsidR="00F62F7C" w:rsidRPr="00E95D32">
        <w:rPr>
          <w:rFonts w:ascii="Tahoma" w:eastAsiaTheme="minorEastAsia" w:hAnsi="Tahoma" w:cs="Tahoma"/>
          <w:sz w:val="28"/>
          <w:szCs w:val="28"/>
        </w:rPr>
        <w:t>le domaine de la Santé</w:t>
      </w:r>
      <w:r w:rsidR="007604B4" w:rsidRPr="00E95D32">
        <w:rPr>
          <w:rFonts w:ascii="Tahoma" w:eastAsiaTheme="minorEastAsia" w:hAnsi="Tahoma" w:cs="Tahoma"/>
          <w:sz w:val="28"/>
          <w:szCs w:val="28"/>
        </w:rPr>
        <w:t xml:space="preserve">. Les Provinces </w:t>
      </w:r>
      <w:r w:rsidRPr="00E95D32">
        <w:rPr>
          <w:rFonts w:ascii="Tahoma" w:eastAsiaTheme="minorEastAsia" w:hAnsi="Tahoma" w:cs="Tahoma"/>
          <w:sz w:val="28"/>
          <w:szCs w:val="28"/>
        </w:rPr>
        <w:t>ont</w:t>
      </w:r>
      <w:r w:rsidR="007604B4" w:rsidRPr="00E95D32">
        <w:rPr>
          <w:rFonts w:ascii="Tahoma" w:eastAsiaTheme="minorEastAsia" w:hAnsi="Tahoma" w:cs="Tahoma"/>
          <w:sz w:val="28"/>
          <w:szCs w:val="28"/>
        </w:rPr>
        <w:t xml:space="preserve"> donc </w:t>
      </w:r>
      <w:r w:rsidRPr="00E95D32">
        <w:rPr>
          <w:rFonts w:ascii="Tahoma" w:eastAsiaTheme="minorEastAsia" w:hAnsi="Tahoma" w:cs="Tahoma"/>
          <w:sz w:val="28"/>
          <w:szCs w:val="28"/>
        </w:rPr>
        <w:t xml:space="preserve"> la responsabilité, d’une part de conduire leur développement, et d’autre part, de coordonner les actions de planification, de programmation et de gestion des infrastructures de base et d’animation du développement local avec les ETD</w:t>
      </w:r>
      <w:r w:rsidR="006F3E42" w:rsidRPr="00E95D32">
        <w:rPr>
          <w:rFonts w:ascii="Tahoma" w:eastAsiaTheme="minorEastAsia" w:hAnsi="Tahoma" w:cs="Tahoma"/>
          <w:sz w:val="28"/>
          <w:szCs w:val="28"/>
        </w:rPr>
        <w:t xml:space="preserve"> dans le domaine de la Santé</w:t>
      </w:r>
      <w:r w:rsidRPr="00E95D32">
        <w:rPr>
          <w:rFonts w:ascii="Tahoma" w:eastAsiaTheme="minorEastAsia" w:hAnsi="Tahoma" w:cs="Tahoma"/>
          <w:sz w:val="28"/>
          <w:szCs w:val="28"/>
        </w:rPr>
        <w:t>.</w:t>
      </w:r>
    </w:p>
    <w:p w:rsidR="009F4C3F" w:rsidRPr="00E95D32" w:rsidRDefault="009F4C3F" w:rsidP="00AB67B0">
      <w:pPr>
        <w:spacing w:after="0"/>
        <w:jc w:val="both"/>
        <w:rPr>
          <w:rFonts w:ascii="Tahoma" w:eastAsiaTheme="minorEastAsia" w:hAnsi="Tahoma" w:cs="Tahoma"/>
          <w:sz w:val="10"/>
          <w:szCs w:val="10"/>
        </w:rPr>
      </w:pPr>
    </w:p>
    <w:p w:rsidR="00E6260B" w:rsidRDefault="00E6260B" w:rsidP="00E6260B">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La planification provinciale est une des compétences exclusives des provinces.</w:t>
      </w:r>
    </w:p>
    <w:p w:rsidR="004C63EA" w:rsidRPr="00E95D32" w:rsidRDefault="004C63EA" w:rsidP="00E6260B">
      <w:pPr>
        <w:spacing w:after="0" w:line="240" w:lineRule="auto"/>
        <w:jc w:val="both"/>
        <w:rPr>
          <w:rFonts w:ascii="Tahoma" w:eastAsia="Times New Roman" w:hAnsi="Tahoma" w:cs="Tahoma"/>
          <w:sz w:val="28"/>
          <w:szCs w:val="28"/>
          <w:lang w:eastAsia="fr-FR"/>
        </w:rPr>
      </w:pPr>
    </w:p>
    <w:p w:rsidR="00E6260B" w:rsidRPr="00E95D32" w:rsidRDefault="00E6260B" w:rsidP="00E6260B">
      <w:pPr>
        <w:spacing w:after="0" w:line="240" w:lineRule="auto"/>
        <w:jc w:val="both"/>
        <w:rPr>
          <w:rFonts w:ascii="Tahoma" w:eastAsia="Times New Roman" w:hAnsi="Tahoma" w:cs="Tahoma"/>
          <w:sz w:val="10"/>
          <w:szCs w:val="10"/>
          <w:lang w:eastAsia="fr-FR"/>
        </w:rPr>
      </w:pPr>
    </w:p>
    <w:p w:rsidR="00115200" w:rsidRDefault="00F71203" w:rsidP="00E6260B">
      <w:pPr>
        <w:spacing w:after="0" w:line="240"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Du reste</w:t>
      </w:r>
      <w:r w:rsidR="006B240D" w:rsidRPr="00E95D32">
        <w:rPr>
          <w:rFonts w:ascii="Tahoma" w:eastAsia="Times New Roman" w:hAnsi="Tahoma" w:cs="Tahoma"/>
          <w:sz w:val="28"/>
          <w:szCs w:val="28"/>
          <w:lang w:eastAsia="fr-FR"/>
        </w:rPr>
        <w:t xml:space="preserve">, </w:t>
      </w:r>
      <w:r>
        <w:rPr>
          <w:rFonts w:ascii="Tahoma" w:eastAsia="Times New Roman" w:hAnsi="Tahoma" w:cs="Tahoma"/>
          <w:sz w:val="28"/>
          <w:szCs w:val="28"/>
          <w:lang w:eastAsia="fr-FR"/>
        </w:rPr>
        <w:t>les</w:t>
      </w:r>
      <w:r w:rsidR="006B240D" w:rsidRPr="00E95D32">
        <w:rPr>
          <w:rFonts w:ascii="Tahoma" w:eastAsia="Times New Roman" w:hAnsi="Tahoma" w:cs="Tahoma"/>
          <w:sz w:val="28"/>
          <w:szCs w:val="28"/>
          <w:lang w:eastAsia="fr-FR"/>
        </w:rPr>
        <w:t xml:space="preserve"> Ministères comme l’EPSP,</w:t>
      </w:r>
      <w:r w:rsidR="00E6260B" w:rsidRPr="00E95D32">
        <w:rPr>
          <w:rFonts w:ascii="Tahoma" w:eastAsia="Times New Roman" w:hAnsi="Tahoma" w:cs="Tahoma"/>
          <w:sz w:val="28"/>
          <w:szCs w:val="28"/>
          <w:lang w:eastAsia="fr-FR"/>
        </w:rPr>
        <w:t xml:space="preserve"> l’Agriculture, Pêche et Elevage, la Santé Publique et le Développement Rural sont des secteurs par lesquels la décentralisation est comprise et appréciée par la population. Ce sont les secteurs des compétences exclusives des provinces et des ETD. Ce </w:t>
      </w:r>
      <w:r w:rsidR="00E6260B" w:rsidRPr="00E95D32">
        <w:rPr>
          <w:rFonts w:ascii="Tahoma" w:eastAsia="Times New Roman" w:hAnsi="Tahoma" w:cs="Tahoma"/>
          <w:sz w:val="28"/>
          <w:szCs w:val="28"/>
          <w:lang w:eastAsia="fr-FR"/>
        </w:rPr>
        <w:lastRenderedPageBreak/>
        <w:t xml:space="preserve">sont des secteurs par lesquels les Entités Territoriales Décentralisées </w:t>
      </w:r>
      <w:r w:rsidR="00FF047A" w:rsidRPr="00E95D32">
        <w:rPr>
          <w:rFonts w:ascii="Tahoma" w:eastAsia="Times New Roman" w:hAnsi="Tahoma" w:cs="Tahoma"/>
          <w:sz w:val="28"/>
          <w:szCs w:val="28"/>
          <w:lang w:eastAsia="fr-FR"/>
        </w:rPr>
        <w:t xml:space="preserve">fournissent </w:t>
      </w:r>
      <w:r w:rsidR="009700AA" w:rsidRPr="00E95D32">
        <w:rPr>
          <w:rFonts w:ascii="Tahoma" w:eastAsia="Times New Roman" w:hAnsi="Tahoma" w:cs="Tahoma"/>
          <w:sz w:val="28"/>
          <w:szCs w:val="28"/>
          <w:lang w:eastAsia="fr-FR"/>
        </w:rPr>
        <w:t>des prestations sociales de base à la population.</w:t>
      </w:r>
    </w:p>
    <w:p w:rsidR="009700AA" w:rsidRPr="00E95D32" w:rsidRDefault="009700AA" w:rsidP="00E6260B">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 </w:t>
      </w:r>
    </w:p>
    <w:p w:rsidR="009700AA" w:rsidRPr="00E95D32" w:rsidRDefault="009700AA" w:rsidP="00E6260B">
      <w:pPr>
        <w:spacing w:after="0" w:line="240" w:lineRule="auto"/>
        <w:jc w:val="both"/>
        <w:rPr>
          <w:rFonts w:ascii="Tahoma" w:eastAsia="Times New Roman" w:hAnsi="Tahoma" w:cs="Tahoma"/>
          <w:sz w:val="10"/>
          <w:szCs w:val="10"/>
          <w:lang w:eastAsia="fr-FR"/>
        </w:rPr>
      </w:pPr>
    </w:p>
    <w:p w:rsidR="0049524B" w:rsidRPr="00E95D32" w:rsidRDefault="009700AA" w:rsidP="00E6260B">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C’est </w:t>
      </w:r>
      <w:r w:rsidR="009258DC" w:rsidRPr="00E95D32">
        <w:rPr>
          <w:rFonts w:ascii="Tahoma" w:eastAsia="Times New Roman" w:hAnsi="Tahoma" w:cs="Tahoma"/>
          <w:sz w:val="28"/>
          <w:szCs w:val="28"/>
          <w:lang w:eastAsia="fr-FR"/>
        </w:rPr>
        <w:t xml:space="preserve">notamment </w:t>
      </w:r>
      <w:r w:rsidRPr="00E95D32">
        <w:rPr>
          <w:rFonts w:ascii="Tahoma" w:eastAsia="Times New Roman" w:hAnsi="Tahoma" w:cs="Tahoma"/>
          <w:sz w:val="28"/>
          <w:szCs w:val="28"/>
          <w:lang w:eastAsia="fr-FR"/>
        </w:rPr>
        <w:t>par le secteur de la Santé Publique</w:t>
      </w:r>
      <w:r w:rsidR="00D321EC" w:rsidRPr="00E95D32">
        <w:rPr>
          <w:rFonts w:ascii="Tahoma" w:eastAsia="Times New Roman" w:hAnsi="Tahoma" w:cs="Tahoma"/>
          <w:sz w:val="28"/>
          <w:szCs w:val="28"/>
          <w:lang w:eastAsia="fr-FR"/>
        </w:rPr>
        <w:t xml:space="preserve"> </w:t>
      </w:r>
      <w:r w:rsidR="00C5453F" w:rsidRPr="00E95D32">
        <w:rPr>
          <w:rFonts w:ascii="Tahoma" w:eastAsia="Times New Roman" w:hAnsi="Tahoma" w:cs="Tahoma"/>
          <w:sz w:val="28"/>
          <w:szCs w:val="28"/>
          <w:lang w:eastAsia="fr-FR"/>
        </w:rPr>
        <w:t>que le développement humain est évalué</w:t>
      </w:r>
      <w:r w:rsidR="0070033A" w:rsidRPr="00E95D32">
        <w:rPr>
          <w:rFonts w:ascii="Tahoma" w:eastAsia="Times New Roman" w:hAnsi="Tahoma" w:cs="Tahoma"/>
          <w:sz w:val="28"/>
          <w:szCs w:val="28"/>
          <w:lang w:eastAsia="fr-FR"/>
        </w:rPr>
        <w:t xml:space="preserve"> à travers le monde.</w:t>
      </w:r>
      <w:r w:rsidR="009258DC" w:rsidRPr="00E95D32">
        <w:rPr>
          <w:rFonts w:ascii="Tahoma" w:eastAsia="Times New Roman" w:hAnsi="Tahoma" w:cs="Tahoma"/>
          <w:sz w:val="28"/>
          <w:szCs w:val="28"/>
          <w:lang w:eastAsia="fr-FR"/>
        </w:rPr>
        <w:t xml:space="preserve"> Il constitu</w:t>
      </w:r>
      <w:r w:rsidR="00F71203">
        <w:rPr>
          <w:rFonts w:ascii="Tahoma" w:eastAsia="Times New Roman" w:hAnsi="Tahoma" w:cs="Tahoma"/>
          <w:sz w:val="28"/>
          <w:szCs w:val="28"/>
          <w:lang w:eastAsia="fr-FR"/>
        </w:rPr>
        <w:t>e</w:t>
      </w:r>
      <w:r w:rsidR="009258DC" w:rsidRPr="00E95D32">
        <w:rPr>
          <w:rFonts w:ascii="Tahoma" w:eastAsia="Times New Roman" w:hAnsi="Tahoma" w:cs="Tahoma"/>
          <w:sz w:val="28"/>
          <w:szCs w:val="28"/>
          <w:lang w:eastAsia="fr-FR"/>
        </w:rPr>
        <w:t xml:space="preserve"> un des indices  clés du développement humain et donc une priorité pour le Gouvernement.</w:t>
      </w:r>
    </w:p>
    <w:p w:rsidR="00E6260B" w:rsidRPr="00E95D32" w:rsidRDefault="00E6260B" w:rsidP="00E6260B">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 </w:t>
      </w:r>
    </w:p>
    <w:p w:rsidR="0049524B" w:rsidRPr="00E95D32" w:rsidRDefault="0049524B" w:rsidP="0049524B">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 xml:space="preserve">La Constitution opère une répartition  des pouvoirs, des compétences, des responsabilités, des ressources et des charges entre le Pouvoir central et les Provinces. </w:t>
      </w:r>
    </w:p>
    <w:p w:rsidR="0049524B" w:rsidRDefault="0049524B" w:rsidP="0049524B">
      <w:pPr>
        <w:spacing w:after="0" w:line="240" w:lineRule="auto"/>
        <w:jc w:val="both"/>
        <w:rPr>
          <w:rFonts w:ascii="Tahoma" w:eastAsia="Times New Roman" w:hAnsi="Tahoma" w:cs="Tahoma"/>
          <w:sz w:val="10"/>
          <w:szCs w:val="10"/>
          <w:lang w:eastAsia="fr-FR"/>
        </w:rPr>
      </w:pPr>
    </w:p>
    <w:p w:rsidR="00115200" w:rsidRDefault="00115200" w:rsidP="0049524B">
      <w:pPr>
        <w:spacing w:after="0" w:line="240" w:lineRule="auto"/>
        <w:jc w:val="both"/>
        <w:rPr>
          <w:rFonts w:ascii="Tahoma" w:eastAsia="Times New Roman" w:hAnsi="Tahoma" w:cs="Tahoma"/>
          <w:sz w:val="10"/>
          <w:szCs w:val="10"/>
          <w:lang w:eastAsia="fr-FR"/>
        </w:rPr>
      </w:pPr>
    </w:p>
    <w:p w:rsidR="00115200" w:rsidRPr="00E95D32" w:rsidRDefault="00115200" w:rsidP="0049524B">
      <w:pPr>
        <w:spacing w:after="0" w:line="240" w:lineRule="auto"/>
        <w:jc w:val="both"/>
        <w:rPr>
          <w:rFonts w:ascii="Tahoma" w:eastAsia="Times New Roman" w:hAnsi="Tahoma" w:cs="Tahoma"/>
          <w:sz w:val="10"/>
          <w:szCs w:val="10"/>
          <w:lang w:eastAsia="fr-FR"/>
        </w:rPr>
      </w:pPr>
    </w:p>
    <w:p w:rsidR="0049524B" w:rsidRPr="00E95D32" w:rsidRDefault="0049524B" w:rsidP="0049524B">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Les articles 201</w:t>
      </w:r>
      <w:r w:rsidR="0075479F" w:rsidRPr="00E95D32">
        <w:rPr>
          <w:rFonts w:ascii="Tahoma" w:eastAsia="Times New Roman" w:hAnsi="Tahoma" w:cs="Tahoma"/>
          <w:sz w:val="28"/>
          <w:szCs w:val="28"/>
          <w:lang w:eastAsia="fr-FR"/>
        </w:rPr>
        <w:t>, 202,203</w:t>
      </w:r>
      <w:r w:rsidRPr="00E95D32">
        <w:rPr>
          <w:rFonts w:ascii="Tahoma" w:eastAsia="Times New Roman" w:hAnsi="Tahoma" w:cs="Tahoma"/>
          <w:sz w:val="28"/>
          <w:szCs w:val="28"/>
          <w:lang w:eastAsia="fr-FR"/>
        </w:rPr>
        <w:t xml:space="preserve"> et 204 de la Constitution repartissent les compétences entre le Pouvoir central et les Provinces</w:t>
      </w:r>
      <w:r w:rsidR="0075479F" w:rsidRPr="00E95D32">
        <w:rPr>
          <w:rFonts w:ascii="Tahoma" w:eastAsia="Times New Roman" w:hAnsi="Tahoma" w:cs="Tahoma"/>
          <w:sz w:val="28"/>
          <w:szCs w:val="28"/>
          <w:lang w:eastAsia="fr-FR"/>
        </w:rPr>
        <w:t>.</w:t>
      </w:r>
      <w:r w:rsidRPr="00E95D32">
        <w:rPr>
          <w:rFonts w:ascii="Tahoma" w:eastAsia="Times New Roman" w:hAnsi="Tahoma" w:cs="Tahoma"/>
          <w:sz w:val="28"/>
          <w:szCs w:val="28"/>
          <w:lang w:eastAsia="fr-FR"/>
        </w:rPr>
        <w:t xml:space="preserve"> </w:t>
      </w:r>
    </w:p>
    <w:p w:rsidR="0075479F" w:rsidRPr="00E95D32" w:rsidRDefault="0075479F" w:rsidP="0049524B">
      <w:pPr>
        <w:spacing w:after="0" w:line="240" w:lineRule="auto"/>
        <w:jc w:val="both"/>
        <w:rPr>
          <w:rFonts w:ascii="Tahoma" w:eastAsia="Times New Roman" w:hAnsi="Tahoma" w:cs="Tahoma"/>
          <w:sz w:val="28"/>
          <w:szCs w:val="28"/>
          <w:lang w:eastAsia="fr-FR"/>
        </w:rPr>
      </w:pPr>
    </w:p>
    <w:p w:rsidR="009F4C3F" w:rsidRPr="00E95D32" w:rsidRDefault="009F4C3F" w:rsidP="00AB67B0">
      <w:pPr>
        <w:spacing w:after="0"/>
        <w:jc w:val="both"/>
        <w:rPr>
          <w:rFonts w:ascii="Tahoma" w:eastAsiaTheme="minorEastAsia" w:hAnsi="Tahoma" w:cs="Tahoma"/>
          <w:sz w:val="10"/>
          <w:szCs w:val="10"/>
        </w:rPr>
      </w:pPr>
    </w:p>
    <w:p w:rsidR="0045365B" w:rsidRPr="00E95D32" w:rsidRDefault="0045365B" w:rsidP="0045365B">
      <w:pPr>
        <w:spacing w:after="0" w:line="240" w:lineRule="auto"/>
        <w:ind w:left="284"/>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A ce sujet, la Constitution dispose,  de manière impérative, en son article 201. </w:t>
      </w:r>
    </w:p>
    <w:p w:rsidR="0045365B" w:rsidRPr="00E95D32" w:rsidRDefault="0045365B" w:rsidP="0045365B">
      <w:pPr>
        <w:spacing w:after="0" w:line="240" w:lineRule="auto"/>
        <w:ind w:left="284"/>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 La répartition des compétences entre le Pouvoir central et les Provinces   est fixée par la présente Constitution ». </w:t>
      </w:r>
    </w:p>
    <w:p w:rsidR="0045365B" w:rsidRPr="00E95D32" w:rsidRDefault="0045365B" w:rsidP="0045365B">
      <w:pPr>
        <w:spacing w:after="0" w:line="240" w:lineRule="auto"/>
        <w:ind w:left="284"/>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 Les matières sont, soit de la compétence exclusive du Pouvoir central, soit de la compétence concurrente du Pouvoir central et des Provinces, soit de la compétence exclusive des Provinces ». </w:t>
      </w:r>
    </w:p>
    <w:p w:rsidR="00595AAC" w:rsidRPr="00E95D32" w:rsidRDefault="00595AAC" w:rsidP="0045365B">
      <w:pPr>
        <w:spacing w:after="0" w:line="240" w:lineRule="auto"/>
        <w:ind w:left="284"/>
        <w:jc w:val="both"/>
        <w:rPr>
          <w:rFonts w:ascii="Tahoma" w:eastAsiaTheme="minorEastAsia" w:hAnsi="Tahoma" w:cs="Tahoma"/>
          <w:color w:val="000000" w:themeColor="text1"/>
          <w:kern w:val="24"/>
          <w:sz w:val="28"/>
          <w:szCs w:val="28"/>
          <w:lang w:eastAsia="fr-FR"/>
        </w:rPr>
      </w:pPr>
    </w:p>
    <w:p w:rsidR="0045365B" w:rsidRPr="00E95D32" w:rsidRDefault="0045365B" w:rsidP="0045365B">
      <w:pPr>
        <w:spacing w:after="0" w:line="240" w:lineRule="auto"/>
        <w:ind w:left="284"/>
        <w:jc w:val="both"/>
        <w:rPr>
          <w:rFonts w:ascii="Tahoma" w:eastAsiaTheme="minorEastAsia" w:hAnsi="Tahoma" w:cs="Tahoma"/>
          <w:color w:val="000000" w:themeColor="text1"/>
          <w:kern w:val="24"/>
          <w:sz w:val="10"/>
          <w:szCs w:val="10"/>
          <w:lang w:eastAsia="fr-FR"/>
        </w:rPr>
      </w:pPr>
    </w:p>
    <w:p w:rsidR="00F71203" w:rsidRDefault="0045365B" w:rsidP="000B5B73">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L’article 202 </w:t>
      </w:r>
      <w:r w:rsidR="000B5B73" w:rsidRPr="00E95D32">
        <w:rPr>
          <w:rFonts w:ascii="Tahoma" w:eastAsiaTheme="minorEastAsia" w:hAnsi="Tahoma" w:cs="Tahoma"/>
          <w:color w:val="000000" w:themeColor="text1"/>
          <w:kern w:val="24"/>
          <w:sz w:val="28"/>
          <w:szCs w:val="28"/>
          <w:lang w:eastAsia="fr-FR"/>
        </w:rPr>
        <w:t xml:space="preserve">de la Constitution </w:t>
      </w:r>
      <w:r w:rsidRPr="00E95D32">
        <w:rPr>
          <w:rFonts w:ascii="Tahoma" w:eastAsiaTheme="minorEastAsia" w:hAnsi="Tahoma" w:cs="Tahoma"/>
          <w:color w:val="000000" w:themeColor="text1"/>
          <w:kern w:val="24"/>
          <w:sz w:val="28"/>
          <w:szCs w:val="28"/>
          <w:lang w:eastAsia="fr-FR"/>
        </w:rPr>
        <w:t xml:space="preserve">est consacré aux compétences exclusives du Pouvoir central (36). </w:t>
      </w:r>
      <w:r w:rsidR="00D55ACA" w:rsidRPr="00E95D32">
        <w:rPr>
          <w:rFonts w:ascii="Tahoma" w:eastAsiaTheme="minorEastAsia" w:hAnsi="Tahoma" w:cs="Tahoma"/>
          <w:color w:val="000000" w:themeColor="text1"/>
          <w:kern w:val="24"/>
          <w:sz w:val="28"/>
          <w:szCs w:val="28"/>
          <w:lang w:eastAsia="fr-FR"/>
        </w:rPr>
        <w:t xml:space="preserve"> </w:t>
      </w:r>
    </w:p>
    <w:p w:rsidR="00F71203" w:rsidRDefault="00F71203" w:rsidP="000B5B73">
      <w:pPr>
        <w:spacing w:after="0" w:line="240" w:lineRule="auto"/>
        <w:jc w:val="both"/>
        <w:rPr>
          <w:rFonts w:ascii="Tahoma" w:eastAsiaTheme="minorEastAsia" w:hAnsi="Tahoma" w:cs="Tahoma"/>
          <w:color w:val="000000" w:themeColor="text1"/>
          <w:kern w:val="24"/>
          <w:sz w:val="28"/>
          <w:szCs w:val="28"/>
          <w:lang w:eastAsia="fr-FR"/>
        </w:rPr>
      </w:pPr>
    </w:p>
    <w:p w:rsidR="0045365B" w:rsidRPr="00E95D32" w:rsidRDefault="00D55ACA" w:rsidP="000B5B73">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Le </w:t>
      </w:r>
      <w:r w:rsidR="0045365B" w:rsidRPr="00E95D32">
        <w:rPr>
          <w:rFonts w:ascii="Tahoma" w:eastAsiaTheme="minorEastAsia" w:hAnsi="Tahoma" w:cs="Tahoma"/>
          <w:color w:val="000000" w:themeColor="text1"/>
          <w:kern w:val="24"/>
          <w:sz w:val="28"/>
          <w:szCs w:val="28"/>
          <w:lang w:eastAsia="fr-FR"/>
        </w:rPr>
        <w:t xml:space="preserve">secteur de la Santé est concerné par cet article en </w:t>
      </w:r>
      <w:r w:rsidRPr="00E95D32">
        <w:rPr>
          <w:rFonts w:ascii="Tahoma" w:eastAsiaTheme="minorEastAsia" w:hAnsi="Tahoma" w:cs="Tahoma"/>
          <w:color w:val="000000" w:themeColor="text1"/>
          <w:kern w:val="24"/>
          <w:sz w:val="28"/>
          <w:szCs w:val="28"/>
          <w:lang w:eastAsia="fr-FR"/>
        </w:rPr>
        <w:t xml:space="preserve">ses points 22 (l’enseignement </w:t>
      </w:r>
      <w:r w:rsidR="0045365B" w:rsidRPr="00E95D32">
        <w:rPr>
          <w:rFonts w:ascii="Tahoma" w:eastAsiaTheme="minorEastAsia" w:hAnsi="Tahoma" w:cs="Tahoma"/>
          <w:color w:val="000000" w:themeColor="text1"/>
          <w:kern w:val="24"/>
          <w:sz w:val="28"/>
          <w:szCs w:val="28"/>
          <w:lang w:eastAsia="fr-FR"/>
        </w:rPr>
        <w:t xml:space="preserve">supérieur en matière de la Santé) et par l’article 36, h, m, o. </w:t>
      </w:r>
    </w:p>
    <w:p w:rsidR="00595AAC" w:rsidRPr="00E95D32" w:rsidRDefault="00595AAC" w:rsidP="000B5B73">
      <w:pPr>
        <w:spacing w:after="0" w:line="240" w:lineRule="auto"/>
        <w:jc w:val="both"/>
        <w:rPr>
          <w:rFonts w:ascii="Tahoma" w:eastAsiaTheme="minorEastAsia" w:hAnsi="Tahoma" w:cs="Tahoma"/>
          <w:color w:val="000000" w:themeColor="text1"/>
          <w:kern w:val="24"/>
          <w:sz w:val="28"/>
          <w:szCs w:val="28"/>
          <w:lang w:eastAsia="fr-FR"/>
        </w:rPr>
      </w:pPr>
    </w:p>
    <w:p w:rsidR="00BB47BC" w:rsidRPr="00E95D32" w:rsidRDefault="00BB47BC" w:rsidP="00D55ACA">
      <w:pPr>
        <w:spacing w:after="0" w:line="240" w:lineRule="auto"/>
        <w:rPr>
          <w:rFonts w:ascii="Tahoma" w:eastAsiaTheme="minorEastAsia" w:hAnsi="Tahoma" w:cs="Tahoma"/>
          <w:color w:val="000000" w:themeColor="text1"/>
          <w:kern w:val="24"/>
          <w:sz w:val="10"/>
          <w:szCs w:val="10"/>
          <w:lang w:eastAsia="fr-FR"/>
        </w:rPr>
      </w:pPr>
    </w:p>
    <w:p w:rsidR="0045365B" w:rsidRPr="00E95D32" w:rsidRDefault="0045365B" w:rsidP="00D55ACA">
      <w:pPr>
        <w:spacing w:after="0" w:line="240" w:lineRule="auto"/>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L’article 203 détermine les compétences concurren</w:t>
      </w:r>
      <w:r w:rsidR="00D55ACA" w:rsidRPr="00E95D32">
        <w:rPr>
          <w:rFonts w:ascii="Tahoma" w:eastAsiaTheme="minorEastAsia" w:hAnsi="Tahoma" w:cs="Tahoma"/>
          <w:color w:val="000000" w:themeColor="text1"/>
          <w:kern w:val="24"/>
          <w:sz w:val="28"/>
          <w:szCs w:val="28"/>
          <w:lang w:eastAsia="fr-FR"/>
        </w:rPr>
        <w:t xml:space="preserve">tes entre le Pouvoir central et </w:t>
      </w:r>
      <w:r w:rsidRPr="00E95D32">
        <w:rPr>
          <w:rFonts w:ascii="Tahoma" w:eastAsiaTheme="minorEastAsia" w:hAnsi="Tahoma" w:cs="Tahoma"/>
          <w:color w:val="000000" w:themeColor="text1"/>
          <w:kern w:val="24"/>
          <w:sz w:val="28"/>
          <w:szCs w:val="28"/>
          <w:lang w:eastAsia="fr-FR"/>
        </w:rPr>
        <w:t>les Provinces dont les points 10 et 22 concernent le secteur de la Santé.</w:t>
      </w:r>
    </w:p>
    <w:p w:rsidR="00595AAC" w:rsidRPr="00E95D32" w:rsidRDefault="00595AAC" w:rsidP="00D55ACA">
      <w:pPr>
        <w:spacing w:after="0" w:line="240" w:lineRule="auto"/>
        <w:rPr>
          <w:rFonts w:ascii="Tahoma" w:eastAsiaTheme="minorEastAsia" w:hAnsi="Tahoma" w:cs="Tahoma"/>
          <w:color w:val="000000" w:themeColor="text1"/>
          <w:kern w:val="24"/>
          <w:sz w:val="28"/>
          <w:szCs w:val="28"/>
          <w:lang w:eastAsia="fr-FR"/>
        </w:rPr>
      </w:pPr>
    </w:p>
    <w:p w:rsidR="0045365B" w:rsidRPr="00E95D32" w:rsidRDefault="0045365B" w:rsidP="00D55ACA">
      <w:pPr>
        <w:pStyle w:val="Paragraphedeliste"/>
        <w:spacing w:after="0" w:line="240" w:lineRule="auto"/>
        <w:ind w:left="0"/>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L’article 204 de la Constitution détermine les compétences exclusives des Provinces dont les points 3,</w:t>
      </w:r>
      <w:r w:rsidR="007C3679">
        <w:rPr>
          <w:rFonts w:ascii="Tahoma" w:eastAsiaTheme="minorEastAsia" w:hAnsi="Tahoma" w:cs="Tahoma"/>
          <w:color w:val="000000" w:themeColor="text1"/>
          <w:kern w:val="24"/>
          <w:sz w:val="28"/>
          <w:szCs w:val="28"/>
          <w:lang w:eastAsia="fr-FR"/>
        </w:rPr>
        <w:t xml:space="preserve"> </w:t>
      </w:r>
      <w:r w:rsidRPr="00E95D32">
        <w:rPr>
          <w:rFonts w:ascii="Tahoma" w:eastAsiaTheme="minorEastAsia" w:hAnsi="Tahoma" w:cs="Tahoma"/>
          <w:color w:val="000000" w:themeColor="text1"/>
          <w:kern w:val="24"/>
          <w:sz w:val="28"/>
          <w:szCs w:val="28"/>
          <w:lang w:eastAsia="fr-FR"/>
        </w:rPr>
        <w:t>18,</w:t>
      </w:r>
      <w:r w:rsidR="007C3679">
        <w:rPr>
          <w:rFonts w:ascii="Tahoma" w:eastAsiaTheme="minorEastAsia" w:hAnsi="Tahoma" w:cs="Tahoma"/>
          <w:color w:val="000000" w:themeColor="text1"/>
          <w:kern w:val="24"/>
          <w:sz w:val="28"/>
          <w:szCs w:val="28"/>
          <w:lang w:eastAsia="fr-FR"/>
        </w:rPr>
        <w:t xml:space="preserve"> </w:t>
      </w:r>
      <w:r w:rsidRPr="00E95D32">
        <w:rPr>
          <w:rFonts w:ascii="Tahoma" w:eastAsiaTheme="minorEastAsia" w:hAnsi="Tahoma" w:cs="Tahoma"/>
          <w:color w:val="000000" w:themeColor="text1"/>
          <w:kern w:val="24"/>
          <w:sz w:val="28"/>
          <w:szCs w:val="28"/>
          <w:lang w:eastAsia="fr-FR"/>
        </w:rPr>
        <w:t xml:space="preserve">22 et 29, s’appliquent </w:t>
      </w:r>
      <w:r w:rsidR="00595AAC" w:rsidRPr="00E95D32">
        <w:rPr>
          <w:rFonts w:ascii="Tahoma" w:eastAsiaTheme="minorEastAsia" w:hAnsi="Tahoma" w:cs="Tahoma"/>
          <w:color w:val="000000" w:themeColor="text1"/>
          <w:kern w:val="24"/>
          <w:sz w:val="28"/>
          <w:szCs w:val="28"/>
          <w:lang w:eastAsia="fr-FR"/>
        </w:rPr>
        <w:t xml:space="preserve">également </w:t>
      </w:r>
      <w:r w:rsidRPr="00E95D32">
        <w:rPr>
          <w:rFonts w:ascii="Tahoma" w:eastAsiaTheme="minorEastAsia" w:hAnsi="Tahoma" w:cs="Tahoma"/>
          <w:color w:val="000000" w:themeColor="text1"/>
          <w:kern w:val="24"/>
          <w:sz w:val="28"/>
          <w:szCs w:val="28"/>
          <w:lang w:eastAsia="fr-FR"/>
        </w:rPr>
        <w:t xml:space="preserve">au Secteur de la Santé. </w:t>
      </w:r>
    </w:p>
    <w:p w:rsidR="00595AAC" w:rsidRPr="00E95D32" w:rsidRDefault="00595AAC" w:rsidP="00D55ACA">
      <w:pPr>
        <w:pStyle w:val="Paragraphedeliste"/>
        <w:spacing w:after="0" w:line="240" w:lineRule="auto"/>
        <w:ind w:left="0"/>
        <w:jc w:val="both"/>
        <w:rPr>
          <w:rFonts w:ascii="Tahoma" w:eastAsiaTheme="minorEastAsia" w:hAnsi="Tahoma" w:cs="Tahoma"/>
          <w:color w:val="000000" w:themeColor="text1"/>
          <w:kern w:val="24"/>
          <w:sz w:val="28"/>
          <w:szCs w:val="28"/>
          <w:lang w:eastAsia="fr-FR"/>
        </w:rPr>
      </w:pPr>
    </w:p>
    <w:p w:rsidR="001840B0" w:rsidRPr="00E95D32" w:rsidRDefault="001840B0" w:rsidP="00D55ACA">
      <w:pPr>
        <w:pStyle w:val="Paragraphedeliste"/>
        <w:spacing w:after="0" w:line="240" w:lineRule="auto"/>
        <w:ind w:left="0"/>
        <w:jc w:val="both"/>
        <w:rPr>
          <w:rFonts w:ascii="Tahoma" w:eastAsiaTheme="minorEastAsia" w:hAnsi="Tahoma" w:cs="Tahoma"/>
          <w:color w:val="000000" w:themeColor="text1"/>
          <w:kern w:val="24"/>
          <w:sz w:val="10"/>
          <w:szCs w:val="10"/>
          <w:lang w:eastAsia="fr-FR"/>
        </w:rPr>
      </w:pPr>
    </w:p>
    <w:p w:rsidR="001840B0" w:rsidRDefault="001840B0" w:rsidP="00D55ACA">
      <w:pPr>
        <w:pStyle w:val="Paragraphedeliste"/>
        <w:spacing w:after="0" w:line="240" w:lineRule="auto"/>
        <w:ind w:left="0"/>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lastRenderedPageBreak/>
        <w:t>L’article 206 de la Constitution charge les Gouvernements provinciaux de l’exécution des lois et règlements nationaux et des politiques publiques nationales dans les Provinces y compris da</w:t>
      </w:r>
      <w:r w:rsidR="00595AAC" w:rsidRPr="00E95D32">
        <w:rPr>
          <w:rFonts w:ascii="Tahoma" w:eastAsiaTheme="minorEastAsia" w:hAnsi="Tahoma" w:cs="Tahoma"/>
          <w:color w:val="000000" w:themeColor="text1"/>
          <w:kern w:val="24"/>
          <w:sz w:val="28"/>
          <w:szCs w:val="28"/>
          <w:lang w:eastAsia="fr-FR"/>
        </w:rPr>
        <w:t xml:space="preserve">ns le secteur de la Santé. Cet </w:t>
      </w:r>
      <w:r w:rsidRPr="00E95D32">
        <w:rPr>
          <w:rFonts w:ascii="Tahoma" w:eastAsiaTheme="minorEastAsia" w:hAnsi="Tahoma" w:cs="Tahoma"/>
          <w:color w:val="000000" w:themeColor="text1"/>
          <w:kern w:val="24"/>
          <w:sz w:val="28"/>
          <w:szCs w:val="28"/>
          <w:lang w:eastAsia="fr-FR"/>
        </w:rPr>
        <w:t xml:space="preserve"> article donne </w:t>
      </w:r>
      <w:r w:rsidR="00595AAC" w:rsidRPr="00E95D32">
        <w:rPr>
          <w:rFonts w:ascii="Tahoma" w:eastAsiaTheme="minorEastAsia" w:hAnsi="Tahoma" w:cs="Tahoma"/>
          <w:color w:val="000000" w:themeColor="text1"/>
          <w:kern w:val="24"/>
          <w:sz w:val="28"/>
          <w:szCs w:val="28"/>
          <w:lang w:eastAsia="fr-FR"/>
        </w:rPr>
        <w:t xml:space="preserve">la </w:t>
      </w:r>
      <w:r w:rsidRPr="00E95D32">
        <w:rPr>
          <w:rFonts w:ascii="Tahoma" w:eastAsiaTheme="minorEastAsia" w:hAnsi="Tahoma" w:cs="Tahoma"/>
          <w:color w:val="000000" w:themeColor="text1"/>
          <w:kern w:val="24"/>
          <w:sz w:val="28"/>
          <w:szCs w:val="28"/>
          <w:lang w:eastAsia="fr-FR"/>
        </w:rPr>
        <w:t>légitimité  aux Ministres Provinciaux d’assumer les responsabilités dans les questions relevant des compétences exclusives du Pouvoir central sous la supervision des Gouverneurs de Province, représentants attitrés du Gouvernement central   et de chaque Ministre du Gouv</w:t>
      </w:r>
      <w:r w:rsidR="00595AAC" w:rsidRPr="00E95D32">
        <w:rPr>
          <w:rFonts w:ascii="Tahoma" w:eastAsiaTheme="minorEastAsia" w:hAnsi="Tahoma" w:cs="Tahoma"/>
          <w:color w:val="000000" w:themeColor="text1"/>
          <w:kern w:val="24"/>
          <w:sz w:val="28"/>
          <w:szCs w:val="28"/>
          <w:lang w:eastAsia="fr-FR"/>
        </w:rPr>
        <w:t xml:space="preserve">ernement central en Province. </w:t>
      </w:r>
    </w:p>
    <w:p w:rsidR="00115200" w:rsidRPr="00E95D32" w:rsidRDefault="00115200" w:rsidP="00D55ACA">
      <w:pPr>
        <w:pStyle w:val="Paragraphedeliste"/>
        <w:spacing w:after="0" w:line="240" w:lineRule="auto"/>
        <w:ind w:left="0"/>
        <w:jc w:val="both"/>
        <w:rPr>
          <w:rFonts w:ascii="Tahoma" w:eastAsiaTheme="minorEastAsia" w:hAnsi="Tahoma" w:cs="Tahoma"/>
          <w:color w:val="000000" w:themeColor="text1"/>
          <w:kern w:val="24"/>
          <w:sz w:val="28"/>
          <w:szCs w:val="28"/>
          <w:lang w:eastAsia="fr-FR"/>
        </w:rPr>
      </w:pPr>
    </w:p>
    <w:p w:rsidR="00647BBF" w:rsidRPr="00E95D32" w:rsidRDefault="00647BBF" w:rsidP="00D55ACA">
      <w:pPr>
        <w:pStyle w:val="Paragraphedeliste"/>
        <w:spacing w:after="0" w:line="240" w:lineRule="auto"/>
        <w:ind w:left="0"/>
        <w:jc w:val="both"/>
        <w:rPr>
          <w:rFonts w:ascii="Tahoma" w:eastAsiaTheme="minorEastAsia" w:hAnsi="Tahoma" w:cs="Tahoma"/>
          <w:color w:val="000000" w:themeColor="text1"/>
          <w:kern w:val="24"/>
          <w:sz w:val="10"/>
          <w:szCs w:val="10"/>
          <w:lang w:eastAsia="fr-FR"/>
        </w:rPr>
      </w:pPr>
    </w:p>
    <w:p w:rsidR="004F263C" w:rsidRPr="00E95D32" w:rsidRDefault="004F263C" w:rsidP="004F263C">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Les lois qui concernent l’organisation territoriale et administrative contiennent des dispositions consacrées au secteur de la Santé. Elles complètent la Constitution dans la répartition des compétences entre les Institutions provinciales dans le secteur de la Santé (art. 32</w:t>
      </w:r>
      <w:proofErr w:type="gramStart"/>
      <w:r w:rsidRPr="00E95D32">
        <w:rPr>
          <w:rFonts w:ascii="Tahoma" w:eastAsiaTheme="minorEastAsia" w:hAnsi="Tahoma" w:cs="Tahoma"/>
          <w:color w:val="000000" w:themeColor="text1"/>
          <w:kern w:val="24"/>
          <w:sz w:val="28"/>
          <w:szCs w:val="28"/>
          <w:lang w:eastAsia="fr-FR"/>
        </w:rPr>
        <w:t>,33,35</w:t>
      </w:r>
      <w:proofErr w:type="gramEnd"/>
      <w:r w:rsidRPr="00E95D32">
        <w:rPr>
          <w:rFonts w:ascii="Tahoma" w:eastAsiaTheme="minorEastAsia" w:hAnsi="Tahoma" w:cs="Tahoma"/>
          <w:color w:val="000000" w:themeColor="text1"/>
          <w:kern w:val="24"/>
          <w:sz w:val="28"/>
          <w:szCs w:val="28"/>
          <w:lang w:eastAsia="fr-FR"/>
        </w:rPr>
        <w:t xml:space="preserve"> de la loi n°08/012 du 31 juillet 2008). </w:t>
      </w:r>
    </w:p>
    <w:p w:rsidR="00BB47BC" w:rsidRPr="00E95D32" w:rsidRDefault="00BB47BC" w:rsidP="004F263C">
      <w:pPr>
        <w:spacing w:after="0" w:line="240" w:lineRule="auto"/>
        <w:jc w:val="both"/>
        <w:rPr>
          <w:rFonts w:ascii="Tahoma" w:eastAsiaTheme="minorEastAsia" w:hAnsi="Tahoma" w:cs="Tahoma"/>
          <w:color w:val="000000" w:themeColor="text1"/>
          <w:kern w:val="24"/>
          <w:sz w:val="10"/>
          <w:szCs w:val="10"/>
          <w:lang w:eastAsia="fr-FR"/>
        </w:rPr>
      </w:pPr>
    </w:p>
    <w:p w:rsidR="004F263C" w:rsidRDefault="004F263C" w:rsidP="004F263C">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La Conférence des Gouverneurs  de Province qui est une institution d’impulsion de la décentralisation a une compétence générale en matière de la santé publique. </w:t>
      </w:r>
    </w:p>
    <w:p w:rsidR="00AD165E" w:rsidRPr="00E95D32" w:rsidRDefault="00AD165E" w:rsidP="004F263C">
      <w:pPr>
        <w:spacing w:after="0" w:line="240" w:lineRule="auto"/>
        <w:jc w:val="both"/>
        <w:rPr>
          <w:rFonts w:ascii="Tahoma" w:eastAsiaTheme="minorEastAsia" w:hAnsi="Tahoma" w:cs="Tahoma"/>
          <w:color w:val="000000" w:themeColor="text1"/>
          <w:kern w:val="24"/>
          <w:sz w:val="28"/>
          <w:szCs w:val="28"/>
          <w:lang w:eastAsia="fr-FR"/>
        </w:rPr>
      </w:pPr>
    </w:p>
    <w:p w:rsidR="00BB47BC" w:rsidRPr="00E95D32" w:rsidRDefault="00BB47BC" w:rsidP="004F263C">
      <w:pPr>
        <w:spacing w:after="0" w:line="240" w:lineRule="auto"/>
        <w:jc w:val="both"/>
        <w:rPr>
          <w:rFonts w:ascii="Tahoma" w:eastAsiaTheme="minorEastAsia" w:hAnsi="Tahoma" w:cs="Tahoma"/>
          <w:color w:val="000000" w:themeColor="text1"/>
          <w:kern w:val="24"/>
          <w:sz w:val="10"/>
          <w:szCs w:val="10"/>
          <w:lang w:eastAsia="fr-FR"/>
        </w:rPr>
      </w:pPr>
    </w:p>
    <w:p w:rsidR="004F263C" w:rsidRPr="00E95D32" w:rsidRDefault="004F263C" w:rsidP="004F263C">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Elles définissent également les attributions des Entités Territoriales Décentralisées dans le secteur de la  Santé. </w:t>
      </w:r>
    </w:p>
    <w:p w:rsidR="00BB47BC" w:rsidRPr="00E95D32" w:rsidRDefault="004F263C" w:rsidP="00BB47BC">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Les compétences des Villes  en matière de la santé sont définies à l’article 14 de la n°08/016 du 07 octobre 2008</w:t>
      </w:r>
      <w:r w:rsidR="00F71203">
        <w:rPr>
          <w:rFonts w:ascii="Tahoma" w:eastAsiaTheme="minorEastAsia" w:hAnsi="Tahoma" w:cs="Tahoma"/>
          <w:color w:val="000000" w:themeColor="text1"/>
          <w:kern w:val="24"/>
          <w:sz w:val="28"/>
          <w:szCs w:val="28"/>
          <w:lang w:eastAsia="fr-FR"/>
        </w:rPr>
        <w:t xml:space="preserve"> et c</w:t>
      </w:r>
      <w:r w:rsidRPr="00E95D32">
        <w:rPr>
          <w:rFonts w:ascii="Tahoma" w:eastAsiaTheme="minorEastAsia" w:hAnsi="Tahoma" w:cs="Tahoma"/>
          <w:color w:val="000000" w:themeColor="text1"/>
          <w:kern w:val="24"/>
          <w:sz w:val="28"/>
          <w:szCs w:val="28"/>
          <w:lang w:eastAsia="fr-FR"/>
        </w:rPr>
        <w:t>elles des Communes par l’article 50 points 10 et 11 de la même loi</w:t>
      </w:r>
      <w:r w:rsidR="00F71203">
        <w:rPr>
          <w:rFonts w:ascii="Tahoma" w:eastAsiaTheme="minorEastAsia" w:hAnsi="Tahoma" w:cs="Tahoma"/>
          <w:color w:val="000000" w:themeColor="text1"/>
          <w:kern w:val="24"/>
          <w:sz w:val="28"/>
          <w:szCs w:val="28"/>
          <w:lang w:eastAsia="fr-FR"/>
        </w:rPr>
        <w:t xml:space="preserve">, alors que celles </w:t>
      </w:r>
      <w:r w:rsidRPr="00E95D32">
        <w:rPr>
          <w:rFonts w:ascii="Tahoma" w:eastAsiaTheme="minorEastAsia" w:hAnsi="Tahoma" w:cs="Tahoma"/>
          <w:color w:val="000000" w:themeColor="text1"/>
          <w:kern w:val="24"/>
          <w:sz w:val="28"/>
          <w:szCs w:val="28"/>
          <w:lang w:eastAsia="fr-FR"/>
        </w:rPr>
        <w:t>des Secteurs et des Chefferies</w:t>
      </w:r>
      <w:r w:rsidR="00F71203">
        <w:rPr>
          <w:rFonts w:ascii="Tahoma" w:eastAsiaTheme="minorEastAsia" w:hAnsi="Tahoma" w:cs="Tahoma"/>
          <w:color w:val="000000" w:themeColor="text1"/>
          <w:kern w:val="24"/>
          <w:sz w:val="28"/>
          <w:szCs w:val="28"/>
          <w:lang w:eastAsia="fr-FR"/>
        </w:rPr>
        <w:t xml:space="preserve"> </w:t>
      </w:r>
      <w:r w:rsidRPr="00E95D32">
        <w:rPr>
          <w:rFonts w:ascii="Tahoma" w:eastAsiaTheme="minorEastAsia" w:hAnsi="Tahoma" w:cs="Tahoma"/>
          <w:color w:val="000000" w:themeColor="text1"/>
          <w:kern w:val="24"/>
          <w:sz w:val="28"/>
          <w:szCs w:val="28"/>
          <w:lang w:eastAsia="fr-FR"/>
        </w:rPr>
        <w:t xml:space="preserve"> sont déterminées à l’article 73 point 5 et 6 de la n°08/016 du 07 octobre 2008. </w:t>
      </w:r>
    </w:p>
    <w:p w:rsidR="00BB47BC" w:rsidRPr="00E95D32" w:rsidRDefault="00BB47BC" w:rsidP="00BB47BC">
      <w:pPr>
        <w:spacing w:after="0" w:line="240" w:lineRule="auto"/>
        <w:jc w:val="both"/>
        <w:rPr>
          <w:rFonts w:ascii="Tahoma" w:eastAsiaTheme="minorEastAsia" w:hAnsi="Tahoma" w:cs="Tahoma"/>
          <w:color w:val="000000" w:themeColor="text1"/>
          <w:kern w:val="24"/>
          <w:sz w:val="28"/>
          <w:szCs w:val="28"/>
          <w:lang w:eastAsia="fr-FR"/>
        </w:rPr>
      </w:pPr>
    </w:p>
    <w:p w:rsidR="00BB47BC" w:rsidRPr="00E95D32" w:rsidRDefault="00BB47BC" w:rsidP="00BB47BC">
      <w:pPr>
        <w:spacing w:after="0" w:line="240" w:lineRule="auto"/>
        <w:jc w:val="both"/>
        <w:rPr>
          <w:rFonts w:ascii="Tahoma" w:eastAsiaTheme="minorEastAsia" w:hAnsi="Tahoma" w:cs="Tahoma"/>
          <w:color w:val="000000" w:themeColor="text1"/>
          <w:kern w:val="24"/>
          <w:sz w:val="8"/>
          <w:szCs w:val="8"/>
          <w:lang w:eastAsia="fr-FR"/>
        </w:rPr>
      </w:pPr>
    </w:p>
    <w:p w:rsidR="00E56EA1" w:rsidRPr="00E95D32" w:rsidRDefault="005C023B" w:rsidP="00E56EA1">
      <w:pPr>
        <w:jc w:val="both"/>
        <w:rPr>
          <w:rFonts w:ascii="Tahoma" w:hAnsi="Tahoma" w:cs="Tahoma"/>
          <w:sz w:val="28"/>
          <w:szCs w:val="28"/>
        </w:rPr>
      </w:pPr>
      <w:r w:rsidRPr="00E95D32">
        <w:rPr>
          <w:rFonts w:ascii="Tahoma" w:hAnsi="Tahoma" w:cs="Tahoma"/>
          <w:sz w:val="28"/>
          <w:szCs w:val="28"/>
        </w:rPr>
        <w:t xml:space="preserve">Au regard de ce qui précède, à </w:t>
      </w:r>
      <w:r w:rsidR="00E56EA1" w:rsidRPr="00E95D32">
        <w:rPr>
          <w:rFonts w:ascii="Tahoma" w:hAnsi="Tahoma" w:cs="Tahoma"/>
          <w:sz w:val="28"/>
          <w:szCs w:val="28"/>
        </w:rPr>
        <w:t xml:space="preserve"> l’issue d’un atelier national  du 05 au 07 novembre 2013, le Gouvernement a doté le pays d’une feuille de route de la mise en œuvre de la stratégie nationale de transfert des compétences et des ressources aux Provinces et aux ETD dans les </w:t>
      </w:r>
      <w:r w:rsidR="00E56EA1" w:rsidRPr="00E95D32">
        <w:rPr>
          <w:rFonts w:ascii="Tahoma" w:hAnsi="Tahoma" w:cs="Tahoma"/>
          <w:sz w:val="28"/>
          <w:szCs w:val="28"/>
          <w:u w:val="single"/>
        </w:rPr>
        <w:t>secteurs de la santé, de l’agriculture et le développement rural ainsi que dans le secteur de l’enseignement primaire, secondaire et professionnel</w:t>
      </w:r>
      <w:r w:rsidR="00E56EA1" w:rsidRPr="00E95D32">
        <w:rPr>
          <w:rFonts w:ascii="Tahoma" w:hAnsi="Tahoma" w:cs="Tahoma"/>
          <w:sz w:val="28"/>
          <w:szCs w:val="28"/>
        </w:rPr>
        <w:t xml:space="preserve">. </w:t>
      </w:r>
    </w:p>
    <w:p w:rsidR="00E56EA1" w:rsidRPr="00E95D32" w:rsidRDefault="005C023B" w:rsidP="00E56EA1">
      <w:pPr>
        <w:spacing w:after="0"/>
        <w:jc w:val="both"/>
        <w:rPr>
          <w:rFonts w:ascii="Tahoma" w:hAnsi="Tahoma" w:cs="Tahoma"/>
          <w:sz w:val="28"/>
          <w:szCs w:val="28"/>
        </w:rPr>
      </w:pPr>
      <w:r w:rsidRPr="00E95D32">
        <w:rPr>
          <w:rFonts w:ascii="Tahoma" w:hAnsi="Tahoma" w:cs="Tahoma"/>
          <w:sz w:val="28"/>
          <w:szCs w:val="28"/>
        </w:rPr>
        <w:t>Bien plus, l</w:t>
      </w:r>
      <w:r w:rsidR="00E56EA1" w:rsidRPr="00E95D32">
        <w:rPr>
          <w:rFonts w:ascii="Tahoma" w:hAnsi="Tahoma" w:cs="Tahoma"/>
          <w:sz w:val="28"/>
          <w:szCs w:val="28"/>
        </w:rPr>
        <w:t xml:space="preserve">a Conférence des Gouverneurs de Province qui s’est tenue à Kananga du 18 au 19 mars 2013 sous la présidence du Président de la République, Son Excellence Monsieur Joseph KABILA KABANGE, a adopté plusieurs recommandations pertinentes.  </w:t>
      </w:r>
      <w:r w:rsidR="00F71203">
        <w:rPr>
          <w:rFonts w:ascii="Tahoma" w:hAnsi="Tahoma" w:cs="Tahoma"/>
          <w:sz w:val="28"/>
          <w:szCs w:val="28"/>
        </w:rPr>
        <w:t>Elle</w:t>
      </w:r>
      <w:r w:rsidR="00E56EA1" w:rsidRPr="00E95D32">
        <w:rPr>
          <w:rFonts w:ascii="Tahoma" w:hAnsi="Tahoma" w:cs="Tahoma"/>
          <w:sz w:val="28"/>
          <w:szCs w:val="28"/>
        </w:rPr>
        <w:t xml:space="preserve"> a notamment recommandé </w:t>
      </w:r>
      <w:r w:rsidR="00E56EA1" w:rsidRPr="00E95D32">
        <w:rPr>
          <w:rFonts w:ascii="Tahoma" w:hAnsi="Tahoma" w:cs="Tahoma"/>
          <w:sz w:val="28"/>
          <w:szCs w:val="28"/>
        </w:rPr>
        <w:lastRenderedPageBreak/>
        <w:t xml:space="preserve">de rendre effective la gestion par les Provinces de leurs compétences exclusives. </w:t>
      </w:r>
    </w:p>
    <w:p w:rsidR="00E56EA1" w:rsidRPr="00E95D32" w:rsidRDefault="00E56EA1" w:rsidP="00E56EA1">
      <w:pPr>
        <w:spacing w:after="0"/>
        <w:jc w:val="both"/>
        <w:rPr>
          <w:rFonts w:ascii="Tahoma" w:hAnsi="Tahoma" w:cs="Tahoma"/>
          <w:sz w:val="28"/>
          <w:szCs w:val="28"/>
        </w:rPr>
      </w:pPr>
      <w:r w:rsidRPr="00E95D32">
        <w:rPr>
          <w:rFonts w:ascii="Tahoma" w:hAnsi="Tahoma" w:cs="Tahoma"/>
          <w:sz w:val="28"/>
          <w:szCs w:val="28"/>
        </w:rPr>
        <w:t xml:space="preserve">Par suite du ralentissement du fonctionnement du Gouvernement en 2014, la feuille de route de transfert des compétences et des ressources n’a pas pu être exécutée comme prévu en 2014.  </w:t>
      </w:r>
    </w:p>
    <w:p w:rsidR="00E56EA1" w:rsidRDefault="00E56EA1" w:rsidP="00E56EA1">
      <w:pPr>
        <w:spacing w:after="0"/>
        <w:jc w:val="both"/>
        <w:rPr>
          <w:rFonts w:ascii="Tahoma" w:hAnsi="Tahoma" w:cs="Tahoma"/>
          <w:sz w:val="12"/>
          <w:szCs w:val="28"/>
        </w:rPr>
      </w:pPr>
    </w:p>
    <w:p w:rsidR="00956C34" w:rsidRDefault="00956C34" w:rsidP="00E56EA1">
      <w:pPr>
        <w:spacing w:after="0"/>
        <w:jc w:val="both"/>
        <w:rPr>
          <w:rFonts w:ascii="Tahoma" w:hAnsi="Tahoma" w:cs="Tahoma"/>
          <w:sz w:val="12"/>
          <w:szCs w:val="28"/>
        </w:rPr>
      </w:pPr>
    </w:p>
    <w:p w:rsidR="00956C34" w:rsidRDefault="00956C34" w:rsidP="00E56EA1">
      <w:pPr>
        <w:spacing w:after="0"/>
        <w:jc w:val="both"/>
        <w:rPr>
          <w:rFonts w:ascii="Tahoma" w:hAnsi="Tahoma" w:cs="Tahoma"/>
          <w:sz w:val="12"/>
          <w:szCs w:val="28"/>
        </w:rPr>
      </w:pPr>
    </w:p>
    <w:p w:rsidR="00505273" w:rsidRPr="00E95D32" w:rsidRDefault="00505273" w:rsidP="00E56EA1">
      <w:pPr>
        <w:spacing w:after="0"/>
        <w:jc w:val="both"/>
        <w:rPr>
          <w:rFonts w:ascii="Tahoma" w:hAnsi="Tahoma" w:cs="Tahoma"/>
          <w:sz w:val="12"/>
          <w:szCs w:val="28"/>
        </w:rPr>
      </w:pPr>
    </w:p>
    <w:p w:rsidR="00E56EA1" w:rsidRPr="00E95D32" w:rsidRDefault="008D7E21" w:rsidP="00E56EA1">
      <w:pPr>
        <w:spacing w:after="0"/>
        <w:jc w:val="both"/>
        <w:rPr>
          <w:rFonts w:ascii="Tahoma" w:hAnsi="Tahoma" w:cs="Tahoma"/>
          <w:sz w:val="28"/>
          <w:szCs w:val="28"/>
        </w:rPr>
      </w:pPr>
      <w:r w:rsidRPr="00E95D32">
        <w:rPr>
          <w:rFonts w:ascii="Tahoma" w:hAnsi="Tahoma" w:cs="Tahoma"/>
          <w:sz w:val="28"/>
          <w:szCs w:val="28"/>
        </w:rPr>
        <w:t>Aussi, d</w:t>
      </w:r>
      <w:r w:rsidR="00E56EA1" w:rsidRPr="00E95D32">
        <w:rPr>
          <w:rFonts w:ascii="Tahoma" w:hAnsi="Tahoma" w:cs="Tahoma"/>
          <w:sz w:val="28"/>
          <w:szCs w:val="28"/>
        </w:rPr>
        <w:t xml:space="preserve">epuis juillet 2015, </w:t>
      </w:r>
      <w:r w:rsidRPr="00E95D32">
        <w:rPr>
          <w:rFonts w:ascii="Tahoma" w:hAnsi="Tahoma" w:cs="Tahoma"/>
          <w:sz w:val="28"/>
          <w:szCs w:val="28"/>
        </w:rPr>
        <w:t xml:space="preserve"> mon prédécesseur, </w:t>
      </w:r>
      <w:r w:rsidR="00E56EA1" w:rsidRPr="00E95D32">
        <w:rPr>
          <w:rFonts w:ascii="Tahoma" w:hAnsi="Tahoma" w:cs="Tahoma"/>
          <w:sz w:val="28"/>
          <w:szCs w:val="28"/>
        </w:rPr>
        <w:t xml:space="preserve">le Ministre d’Etat, Ministre de la Décentralisation et Affaires Coutumières, à deux reprises, a sensibilisé les Membres du Gouvernement concernés sur l’exécution de la décision  du 10 juin 2015 du Comité Interministériel de Pilotage, de Coordination et de Suivi de la Mise Œuvre de la Décentralisation par l’échange d’information avec les Ministères sectoriels concernés. </w:t>
      </w:r>
    </w:p>
    <w:p w:rsidR="00C66DEC" w:rsidRPr="00E95D32" w:rsidRDefault="00C66DEC" w:rsidP="00E56EA1">
      <w:pPr>
        <w:spacing w:after="0"/>
        <w:jc w:val="both"/>
        <w:rPr>
          <w:rFonts w:ascii="Tahoma" w:hAnsi="Tahoma" w:cs="Tahoma"/>
          <w:sz w:val="28"/>
          <w:szCs w:val="28"/>
        </w:rPr>
      </w:pPr>
    </w:p>
    <w:p w:rsidR="00E56EA1" w:rsidRPr="00E95D32" w:rsidRDefault="00E56EA1" w:rsidP="00E56EA1">
      <w:pPr>
        <w:spacing w:after="0"/>
        <w:jc w:val="both"/>
        <w:rPr>
          <w:rFonts w:ascii="Tahoma" w:hAnsi="Tahoma" w:cs="Tahoma"/>
          <w:sz w:val="10"/>
          <w:szCs w:val="10"/>
        </w:rPr>
      </w:pPr>
    </w:p>
    <w:p w:rsidR="00E56EA1" w:rsidRPr="00E95D32" w:rsidRDefault="00E56EA1" w:rsidP="00E56EA1">
      <w:pPr>
        <w:spacing w:after="0"/>
        <w:jc w:val="both"/>
        <w:rPr>
          <w:rFonts w:ascii="Tahoma" w:hAnsi="Tahoma" w:cs="Tahoma"/>
          <w:sz w:val="28"/>
          <w:szCs w:val="28"/>
        </w:rPr>
      </w:pPr>
      <w:r w:rsidRPr="00E95D32">
        <w:rPr>
          <w:rFonts w:ascii="Tahoma" w:hAnsi="Tahoma" w:cs="Tahoma"/>
          <w:sz w:val="28"/>
          <w:szCs w:val="28"/>
        </w:rPr>
        <w:t xml:space="preserve">La situation sectorielle se présente comme suit à la date </w:t>
      </w:r>
      <w:r w:rsidR="00C66DEC" w:rsidRPr="00E95D32">
        <w:rPr>
          <w:rFonts w:ascii="Tahoma" w:hAnsi="Tahoma" w:cs="Tahoma"/>
          <w:sz w:val="28"/>
          <w:szCs w:val="28"/>
        </w:rPr>
        <w:t xml:space="preserve"> de ce jour</w:t>
      </w:r>
      <w:r w:rsidRPr="00E95D32">
        <w:rPr>
          <w:rFonts w:ascii="Tahoma" w:hAnsi="Tahoma" w:cs="Tahoma"/>
          <w:sz w:val="28"/>
          <w:szCs w:val="28"/>
        </w:rPr>
        <w:t> :</w:t>
      </w:r>
    </w:p>
    <w:p w:rsidR="00C66DEC" w:rsidRPr="00E95D32" w:rsidRDefault="00C66DEC" w:rsidP="00E56EA1">
      <w:pPr>
        <w:spacing w:after="0"/>
        <w:jc w:val="both"/>
        <w:rPr>
          <w:rFonts w:ascii="Tahoma" w:hAnsi="Tahoma" w:cs="Tahoma"/>
          <w:sz w:val="28"/>
          <w:szCs w:val="28"/>
        </w:rPr>
      </w:pPr>
    </w:p>
    <w:p w:rsidR="00E56EA1" w:rsidRPr="00505273" w:rsidRDefault="00E56EA1" w:rsidP="00505273">
      <w:pPr>
        <w:pStyle w:val="Paragraphedeliste"/>
        <w:numPr>
          <w:ilvl w:val="0"/>
          <w:numId w:val="3"/>
        </w:numPr>
        <w:spacing w:after="0" w:line="240" w:lineRule="auto"/>
        <w:jc w:val="both"/>
        <w:rPr>
          <w:rFonts w:ascii="Tahoma" w:hAnsi="Tahoma" w:cs="Tahoma"/>
          <w:sz w:val="28"/>
          <w:szCs w:val="28"/>
        </w:rPr>
      </w:pPr>
      <w:r w:rsidRPr="00505273">
        <w:rPr>
          <w:rFonts w:ascii="Tahoma" w:hAnsi="Tahoma" w:cs="Tahoma"/>
          <w:sz w:val="28"/>
          <w:szCs w:val="28"/>
        </w:rPr>
        <w:t>Le secteur de l’agriculture est régit par la loi n°11/022 du 24 décembre 2011. Une Commission technique ad hoc chargée d’élaborer les mesures d’application de cette loi a été mise en place mais celle-ci n’a pas fonctionné par suite de l’indisponibilité des ressources financières à y affecter. Cette Commission vient d’être opérationnalisée et les résultats de ses travaux sont attendus.</w:t>
      </w:r>
    </w:p>
    <w:p w:rsidR="00505273" w:rsidRPr="00505273" w:rsidRDefault="00505273" w:rsidP="00505273">
      <w:pPr>
        <w:pStyle w:val="Paragraphedeliste"/>
        <w:spacing w:after="0" w:line="240" w:lineRule="auto"/>
        <w:jc w:val="both"/>
        <w:rPr>
          <w:rFonts w:ascii="Tahoma" w:hAnsi="Tahoma" w:cs="Tahoma"/>
          <w:sz w:val="28"/>
          <w:szCs w:val="28"/>
        </w:rPr>
      </w:pPr>
    </w:p>
    <w:p w:rsidR="00E56EA1" w:rsidRPr="00E95D32" w:rsidRDefault="00E56EA1" w:rsidP="00E56EA1">
      <w:pPr>
        <w:spacing w:after="0" w:line="240" w:lineRule="auto"/>
        <w:ind w:left="284" w:hanging="284"/>
        <w:contextualSpacing/>
        <w:jc w:val="both"/>
        <w:rPr>
          <w:rFonts w:ascii="Tahoma" w:hAnsi="Tahoma" w:cs="Tahoma"/>
          <w:sz w:val="28"/>
          <w:szCs w:val="28"/>
        </w:rPr>
      </w:pPr>
      <w:r w:rsidRPr="00E95D32">
        <w:rPr>
          <w:rFonts w:ascii="Tahoma" w:hAnsi="Tahoma" w:cs="Tahoma"/>
          <w:sz w:val="28"/>
          <w:szCs w:val="28"/>
        </w:rPr>
        <w:t>2. Dans le secteur de l’EPS-INC, la loi-cadre n°14/004 du 11 février 2014 de l’Enseignement nationale est publiée au journal officiel.</w:t>
      </w:r>
    </w:p>
    <w:p w:rsidR="00E56EA1" w:rsidRDefault="00E56EA1" w:rsidP="00E56EA1">
      <w:pPr>
        <w:ind w:left="284"/>
        <w:contextualSpacing/>
        <w:jc w:val="both"/>
        <w:rPr>
          <w:rFonts w:ascii="Tahoma" w:hAnsi="Tahoma" w:cs="Tahoma"/>
          <w:sz w:val="28"/>
          <w:szCs w:val="28"/>
        </w:rPr>
      </w:pPr>
      <w:r w:rsidRPr="00E95D32">
        <w:rPr>
          <w:rFonts w:ascii="Tahoma" w:hAnsi="Tahoma" w:cs="Tahoma"/>
          <w:sz w:val="28"/>
          <w:szCs w:val="28"/>
        </w:rPr>
        <w:t xml:space="preserve">Une Commission mise en place pour étudier et élaborer les mesures d’application de celles-ci traine à parachever ses travaux faute des ressources. </w:t>
      </w:r>
    </w:p>
    <w:p w:rsidR="00505273" w:rsidRPr="00E95D32" w:rsidRDefault="00505273" w:rsidP="00505273">
      <w:pPr>
        <w:contextualSpacing/>
        <w:jc w:val="both"/>
        <w:rPr>
          <w:rFonts w:ascii="Tahoma" w:hAnsi="Tahoma" w:cs="Tahoma"/>
          <w:sz w:val="28"/>
          <w:szCs w:val="28"/>
        </w:rPr>
      </w:pPr>
    </w:p>
    <w:p w:rsidR="00E56EA1" w:rsidRPr="00E95D32" w:rsidRDefault="00E56EA1" w:rsidP="00E56EA1">
      <w:pPr>
        <w:spacing w:after="0" w:line="240" w:lineRule="auto"/>
        <w:contextualSpacing/>
        <w:jc w:val="both"/>
        <w:rPr>
          <w:rFonts w:ascii="Tahoma" w:hAnsi="Tahoma" w:cs="Tahoma"/>
          <w:sz w:val="28"/>
          <w:szCs w:val="28"/>
        </w:rPr>
      </w:pPr>
      <w:r w:rsidRPr="00E95D32">
        <w:rPr>
          <w:rFonts w:ascii="Tahoma" w:hAnsi="Tahoma" w:cs="Tahoma"/>
          <w:sz w:val="28"/>
          <w:szCs w:val="28"/>
        </w:rPr>
        <w:t xml:space="preserve">3. En matière de la Santé publique, la feuille de route prévoyait : </w:t>
      </w:r>
    </w:p>
    <w:p w:rsidR="00E56EA1" w:rsidRPr="00E95D32" w:rsidRDefault="00E56EA1" w:rsidP="00E56EA1">
      <w:pPr>
        <w:pStyle w:val="Paragraphedeliste"/>
        <w:numPr>
          <w:ilvl w:val="0"/>
          <w:numId w:val="2"/>
        </w:numPr>
        <w:spacing w:after="0" w:line="240" w:lineRule="auto"/>
        <w:jc w:val="both"/>
        <w:rPr>
          <w:rFonts w:ascii="Tahoma" w:hAnsi="Tahoma" w:cs="Tahoma"/>
          <w:sz w:val="28"/>
          <w:szCs w:val="28"/>
        </w:rPr>
      </w:pPr>
      <w:r w:rsidRPr="00E95D32">
        <w:rPr>
          <w:rFonts w:ascii="Tahoma" w:hAnsi="Tahoma" w:cs="Tahoma"/>
          <w:sz w:val="28"/>
          <w:szCs w:val="28"/>
        </w:rPr>
        <w:t>l’élaboration et la promulgation de la loi cadre de la Santé en juillet 2015 ;</w:t>
      </w:r>
    </w:p>
    <w:p w:rsidR="00E56EA1" w:rsidRPr="00E95D32" w:rsidRDefault="00E56EA1" w:rsidP="00E56EA1">
      <w:pPr>
        <w:pStyle w:val="Paragraphedeliste"/>
        <w:numPr>
          <w:ilvl w:val="0"/>
          <w:numId w:val="2"/>
        </w:numPr>
        <w:spacing w:after="0" w:line="240" w:lineRule="auto"/>
        <w:jc w:val="both"/>
        <w:rPr>
          <w:rFonts w:ascii="Tahoma" w:hAnsi="Tahoma" w:cs="Tahoma"/>
          <w:sz w:val="28"/>
          <w:szCs w:val="28"/>
        </w:rPr>
      </w:pPr>
      <w:r w:rsidRPr="00E95D32">
        <w:rPr>
          <w:rFonts w:ascii="Tahoma" w:hAnsi="Tahoma" w:cs="Tahoma"/>
          <w:sz w:val="28"/>
          <w:szCs w:val="28"/>
        </w:rPr>
        <w:t>l’élaboration de la loi sur la couverture universelle de soins et sur le commerce pharmaceutique en novembre 2015 ;</w:t>
      </w:r>
    </w:p>
    <w:p w:rsidR="00E56EA1" w:rsidRPr="00E95D32" w:rsidRDefault="00E56EA1" w:rsidP="00E56EA1">
      <w:pPr>
        <w:pStyle w:val="Paragraphedeliste"/>
        <w:numPr>
          <w:ilvl w:val="0"/>
          <w:numId w:val="2"/>
        </w:numPr>
        <w:spacing w:after="0" w:line="240" w:lineRule="auto"/>
        <w:jc w:val="both"/>
        <w:rPr>
          <w:rFonts w:ascii="Tahoma" w:hAnsi="Tahoma" w:cs="Tahoma"/>
          <w:sz w:val="28"/>
          <w:szCs w:val="28"/>
        </w:rPr>
      </w:pPr>
      <w:r w:rsidRPr="00E95D32">
        <w:rPr>
          <w:rFonts w:ascii="Tahoma" w:hAnsi="Tahoma" w:cs="Tahoma"/>
          <w:sz w:val="28"/>
          <w:szCs w:val="28"/>
        </w:rPr>
        <w:t>l’élaboration de la carte sanitaire en décembre 2015.</w:t>
      </w:r>
    </w:p>
    <w:p w:rsidR="00E56EA1" w:rsidRPr="00E95D32" w:rsidRDefault="00E56EA1" w:rsidP="00E56EA1">
      <w:pPr>
        <w:spacing w:after="0" w:line="240" w:lineRule="auto"/>
        <w:ind w:firstLine="709"/>
        <w:jc w:val="both"/>
        <w:rPr>
          <w:rFonts w:ascii="Tahoma" w:hAnsi="Tahoma" w:cs="Tahoma"/>
          <w:sz w:val="28"/>
          <w:szCs w:val="28"/>
        </w:rPr>
      </w:pPr>
      <w:r w:rsidRPr="00E95D32">
        <w:rPr>
          <w:rFonts w:ascii="Tahoma" w:hAnsi="Tahoma" w:cs="Tahoma"/>
          <w:sz w:val="28"/>
          <w:szCs w:val="28"/>
        </w:rPr>
        <w:t xml:space="preserve">A l’état actuel, aucun de ces projets de textes n’est adopté. </w:t>
      </w:r>
    </w:p>
    <w:p w:rsidR="009F4C3F" w:rsidRPr="00E95D32" w:rsidRDefault="009F4C3F" w:rsidP="00AB67B0">
      <w:pPr>
        <w:spacing w:after="0"/>
        <w:jc w:val="both"/>
        <w:rPr>
          <w:rFonts w:ascii="Tahoma" w:eastAsiaTheme="minorEastAsia" w:hAnsi="Tahoma" w:cs="Tahoma"/>
          <w:sz w:val="14"/>
          <w:szCs w:val="28"/>
        </w:rPr>
      </w:pPr>
    </w:p>
    <w:p w:rsidR="00C15CB2" w:rsidRPr="00E95D32" w:rsidRDefault="00C15CB2" w:rsidP="00AB67B0">
      <w:pPr>
        <w:spacing w:after="0"/>
        <w:jc w:val="both"/>
        <w:rPr>
          <w:rFonts w:ascii="Tahoma" w:eastAsiaTheme="minorEastAsia" w:hAnsi="Tahoma" w:cs="Tahoma"/>
          <w:sz w:val="14"/>
          <w:szCs w:val="28"/>
        </w:rPr>
      </w:pPr>
    </w:p>
    <w:p w:rsidR="009C56BE" w:rsidRPr="00E95D32" w:rsidRDefault="00C15CB2" w:rsidP="00AB67B0">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lastRenderedPageBreak/>
        <w:t>Cependant, le Gouvernement de concert avec le Parlement</w:t>
      </w:r>
      <w:r w:rsidR="00F71203">
        <w:rPr>
          <w:rFonts w:ascii="Tahoma" w:eastAsia="Times New Roman" w:hAnsi="Tahoma" w:cs="Tahoma"/>
          <w:sz w:val="28"/>
          <w:szCs w:val="28"/>
          <w:lang w:eastAsia="fr-FR"/>
        </w:rPr>
        <w:t>,</w:t>
      </w:r>
      <w:r w:rsidRPr="00E95D32">
        <w:rPr>
          <w:rFonts w:ascii="Tahoma" w:eastAsia="Times New Roman" w:hAnsi="Tahoma" w:cs="Tahoma"/>
          <w:sz w:val="28"/>
          <w:szCs w:val="28"/>
          <w:lang w:eastAsia="fr-FR"/>
        </w:rPr>
        <w:t xml:space="preserve"> vont travailler pour pallier à ce retard </w:t>
      </w:r>
      <w:r w:rsidR="009C56BE" w:rsidRPr="00E95D32">
        <w:rPr>
          <w:rFonts w:ascii="Tahoma" w:eastAsia="Times New Roman" w:hAnsi="Tahoma" w:cs="Tahoma"/>
          <w:sz w:val="28"/>
          <w:szCs w:val="28"/>
          <w:lang w:eastAsia="fr-FR"/>
        </w:rPr>
        <w:t>préjudiciable.</w:t>
      </w:r>
    </w:p>
    <w:p w:rsidR="009C56BE" w:rsidRPr="00E95D32" w:rsidRDefault="009C56BE" w:rsidP="00AB67B0">
      <w:pPr>
        <w:spacing w:after="0" w:line="240" w:lineRule="auto"/>
        <w:jc w:val="both"/>
        <w:rPr>
          <w:rFonts w:ascii="Tahoma" w:eastAsia="Times New Roman" w:hAnsi="Tahoma" w:cs="Tahoma"/>
          <w:sz w:val="28"/>
          <w:szCs w:val="28"/>
          <w:lang w:eastAsia="fr-FR"/>
        </w:rPr>
      </w:pPr>
    </w:p>
    <w:p w:rsidR="007C602A" w:rsidRDefault="00F71203" w:rsidP="00AB67B0">
      <w:pPr>
        <w:spacing w:after="0" w:line="240" w:lineRule="auto"/>
        <w:jc w:val="both"/>
        <w:rPr>
          <w:rFonts w:ascii="Tahoma" w:eastAsia="Times New Roman" w:hAnsi="Tahoma" w:cs="Tahoma"/>
          <w:sz w:val="28"/>
          <w:szCs w:val="28"/>
          <w:lang w:eastAsia="fr-FR"/>
        </w:rPr>
      </w:pPr>
      <w:r>
        <w:rPr>
          <w:rFonts w:ascii="Tahoma" w:eastAsia="Times New Roman" w:hAnsi="Tahoma" w:cs="Tahoma"/>
          <w:sz w:val="28"/>
          <w:szCs w:val="28"/>
          <w:lang w:eastAsia="fr-FR"/>
        </w:rPr>
        <w:t>Ceci induit</w:t>
      </w:r>
      <w:r w:rsidR="00AB67B0" w:rsidRPr="00E95D32">
        <w:rPr>
          <w:rFonts w:ascii="Tahoma" w:eastAsia="Times New Roman" w:hAnsi="Tahoma" w:cs="Tahoma"/>
          <w:sz w:val="28"/>
          <w:szCs w:val="28"/>
          <w:lang w:eastAsia="fr-FR"/>
        </w:rPr>
        <w:t xml:space="preserve"> notamment que les Provinces disposent des ressources tant humaines que financières pour assumer leurs responsabilités de proximité, c’est-à-dire fournir à leurs populations des services de base dans le cadre de tâches de développement qui leur sont assignées par la Constitution du 18 février 2006 et par la loi n°08/012 du 31 juillet 2008. C’est par l’exercice de ces compétences qu’elles réalisent le développement provincial, gage du développement national durable. </w:t>
      </w:r>
      <w:r w:rsidR="007C602A" w:rsidRPr="00E95D32">
        <w:rPr>
          <w:rFonts w:ascii="Tahoma" w:eastAsia="Times New Roman" w:hAnsi="Tahoma" w:cs="Tahoma"/>
          <w:sz w:val="28"/>
          <w:szCs w:val="28"/>
          <w:lang w:eastAsia="fr-FR"/>
        </w:rPr>
        <w:t xml:space="preserve">Cela implique </w:t>
      </w:r>
      <w:r w:rsidR="00C42451" w:rsidRPr="00E95D32">
        <w:rPr>
          <w:rFonts w:ascii="Tahoma" w:eastAsia="Times New Roman" w:hAnsi="Tahoma" w:cs="Tahoma"/>
          <w:sz w:val="28"/>
          <w:szCs w:val="28"/>
          <w:lang w:eastAsia="fr-FR"/>
        </w:rPr>
        <w:t>aussi de relever plusieurs défis.</w:t>
      </w:r>
    </w:p>
    <w:p w:rsidR="00505273" w:rsidRPr="00E95D32" w:rsidRDefault="00505273" w:rsidP="00AB67B0">
      <w:pPr>
        <w:spacing w:after="0" w:line="240" w:lineRule="auto"/>
        <w:jc w:val="both"/>
        <w:rPr>
          <w:rFonts w:ascii="Tahoma" w:eastAsia="Times New Roman" w:hAnsi="Tahoma" w:cs="Tahoma"/>
          <w:sz w:val="28"/>
          <w:szCs w:val="28"/>
          <w:lang w:eastAsia="fr-FR"/>
        </w:rPr>
      </w:pPr>
    </w:p>
    <w:p w:rsidR="00AB67B0" w:rsidRPr="00E95D32" w:rsidRDefault="00AB67B0" w:rsidP="00AB67B0">
      <w:pPr>
        <w:spacing w:after="0" w:line="240" w:lineRule="auto"/>
        <w:ind w:firstLine="1134"/>
        <w:jc w:val="both"/>
        <w:rPr>
          <w:rFonts w:ascii="Tahoma" w:eastAsia="Times New Roman" w:hAnsi="Tahoma" w:cs="Tahoma"/>
          <w:sz w:val="10"/>
          <w:szCs w:val="10"/>
          <w:lang w:eastAsia="fr-FR"/>
        </w:rPr>
      </w:pPr>
    </w:p>
    <w:p w:rsidR="004F263C" w:rsidRPr="00E95D32" w:rsidRDefault="00F71203" w:rsidP="004F263C">
      <w:pPr>
        <w:spacing w:after="0" w:line="240" w:lineRule="auto"/>
        <w:jc w:val="both"/>
        <w:rPr>
          <w:rFonts w:ascii="Tahoma" w:eastAsiaTheme="minorEastAsia" w:hAnsi="Tahoma" w:cs="Tahoma"/>
          <w:b/>
          <w:color w:val="000000" w:themeColor="text1"/>
          <w:kern w:val="24"/>
          <w:sz w:val="28"/>
          <w:szCs w:val="28"/>
          <w:lang w:eastAsia="fr-FR"/>
        </w:rPr>
      </w:pPr>
      <w:r>
        <w:rPr>
          <w:rFonts w:ascii="Tahoma" w:eastAsiaTheme="minorEastAsia" w:hAnsi="Tahoma" w:cs="Tahoma"/>
          <w:color w:val="000000" w:themeColor="text1"/>
          <w:kern w:val="24"/>
          <w:sz w:val="28"/>
          <w:szCs w:val="28"/>
          <w:lang w:eastAsia="fr-FR"/>
        </w:rPr>
        <w:t>A ce jour, l’un</w:t>
      </w:r>
      <w:r w:rsidR="004F263C" w:rsidRPr="00E95D32">
        <w:rPr>
          <w:rFonts w:ascii="Tahoma" w:eastAsiaTheme="minorEastAsia" w:hAnsi="Tahoma" w:cs="Tahoma"/>
          <w:color w:val="000000" w:themeColor="text1"/>
          <w:kern w:val="24"/>
          <w:sz w:val="28"/>
          <w:szCs w:val="28"/>
          <w:lang w:eastAsia="fr-FR"/>
        </w:rPr>
        <w:t xml:space="preserve"> d</w:t>
      </w:r>
      <w:r w:rsidR="009C56BE" w:rsidRPr="00E95D32">
        <w:rPr>
          <w:rFonts w:ascii="Tahoma" w:eastAsiaTheme="minorEastAsia" w:hAnsi="Tahoma" w:cs="Tahoma"/>
          <w:color w:val="000000" w:themeColor="text1"/>
          <w:kern w:val="24"/>
          <w:sz w:val="28"/>
          <w:szCs w:val="28"/>
          <w:lang w:eastAsia="fr-FR"/>
        </w:rPr>
        <w:t xml:space="preserve">es principaux  défis </w:t>
      </w:r>
      <w:r w:rsidR="004F263C" w:rsidRPr="00E95D32">
        <w:rPr>
          <w:rFonts w:ascii="Tahoma" w:eastAsiaTheme="minorEastAsia" w:hAnsi="Tahoma" w:cs="Tahoma"/>
          <w:color w:val="000000" w:themeColor="text1"/>
          <w:kern w:val="24"/>
          <w:sz w:val="28"/>
          <w:szCs w:val="28"/>
          <w:lang w:eastAsia="fr-FR"/>
        </w:rPr>
        <w:t xml:space="preserve">de la décentralisation </w:t>
      </w:r>
      <w:r w:rsidR="009C56BE" w:rsidRPr="00E95D32">
        <w:rPr>
          <w:rFonts w:ascii="Tahoma" w:eastAsiaTheme="minorEastAsia" w:hAnsi="Tahoma" w:cs="Tahoma"/>
          <w:color w:val="000000" w:themeColor="text1"/>
          <w:kern w:val="24"/>
          <w:sz w:val="28"/>
          <w:szCs w:val="28"/>
          <w:lang w:eastAsia="fr-FR"/>
        </w:rPr>
        <w:t xml:space="preserve">dans le secteur de la santé est donc la </w:t>
      </w:r>
      <w:r w:rsidR="004F263C" w:rsidRPr="00E95D32">
        <w:rPr>
          <w:rFonts w:ascii="Tahoma" w:eastAsiaTheme="minorEastAsia" w:hAnsi="Tahoma" w:cs="Tahoma"/>
          <w:b/>
          <w:color w:val="000000" w:themeColor="text1"/>
          <w:kern w:val="24"/>
          <w:sz w:val="28"/>
          <w:szCs w:val="28"/>
          <w:lang w:eastAsia="fr-FR"/>
        </w:rPr>
        <w:t xml:space="preserve"> finalisation des textes législatifs et règlementaires qui régissent le secteur de la Santé  en vue  de l’exercice des compétences transférées aux Provinces et aux Entités Territoriales Décentralisées.</w:t>
      </w:r>
    </w:p>
    <w:p w:rsidR="002772A8" w:rsidRPr="00E95D32" w:rsidRDefault="002772A8" w:rsidP="004F263C">
      <w:pPr>
        <w:pStyle w:val="Paragraphedeliste"/>
        <w:spacing w:after="0" w:line="240" w:lineRule="auto"/>
        <w:jc w:val="both"/>
        <w:rPr>
          <w:rFonts w:ascii="Tahoma" w:eastAsiaTheme="minorEastAsia" w:hAnsi="Tahoma" w:cs="Tahoma"/>
          <w:b/>
          <w:color w:val="000000" w:themeColor="text1"/>
          <w:kern w:val="24"/>
          <w:sz w:val="10"/>
          <w:szCs w:val="10"/>
          <w:lang w:eastAsia="fr-FR"/>
        </w:rPr>
      </w:pPr>
    </w:p>
    <w:p w:rsidR="009C56BE" w:rsidRDefault="009C56BE" w:rsidP="00E86B91">
      <w:pPr>
        <w:spacing w:after="120"/>
        <w:jc w:val="both"/>
        <w:rPr>
          <w:rFonts w:ascii="Tahoma" w:hAnsi="Tahoma" w:cs="Tahoma"/>
          <w:sz w:val="28"/>
          <w:szCs w:val="28"/>
        </w:rPr>
      </w:pP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la Santé Publique ;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Ministre de l’Enseignement Supérieur et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Universitaire,</w:t>
      </w:r>
    </w:p>
    <w:p w:rsidR="00F71203" w:rsidRDefault="00F71203" w:rsidP="00F71203">
      <w:pPr>
        <w:spacing w:after="0"/>
        <w:ind w:left="4253" w:hanging="4253"/>
        <w:rPr>
          <w:rFonts w:ascii="Tahoma" w:hAnsi="Tahoma" w:cs="Tahoma"/>
          <w:b/>
          <w:sz w:val="28"/>
          <w:szCs w:val="28"/>
        </w:rPr>
      </w:pPr>
      <w:r w:rsidRPr="00E95D32">
        <w:rPr>
          <w:rFonts w:ascii="Tahoma" w:hAnsi="Tahoma" w:cs="Tahoma"/>
          <w:b/>
          <w:sz w:val="28"/>
          <w:szCs w:val="28"/>
        </w:rPr>
        <w:t>Monsieur le Directeur Pays de l’USAID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 xml:space="preserve">Monsieur le Secrétaire Général du Ministère de la Santé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Publique ;</w:t>
      </w:r>
    </w:p>
    <w:p w:rsidR="00F71203" w:rsidRDefault="00F71203" w:rsidP="00F71203">
      <w:pPr>
        <w:spacing w:after="0"/>
        <w:ind w:left="4253" w:hanging="4253"/>
        <w:rPr>
          <w:rFonts w:ascii="Tahoma" w:hAnsi="Tahoma" w:cs="Tahoma"/>
          <w:b/>
          <w:sz w:val="28"/>
          <w:szCs w:val="28"/>
        </w:rPr>
      </w:pPr>
      <w:r w:rsidRPr="00E95D32">
        <w:rPr>
          <w:rFonts w:ascii="Tahoma" w:hAnsi="Tahoma" w:cs="Tahoma"/>
          <w:b/>
          <w:sz w:val="28"/>
          <w:szCs w:val="28"/>
        </w:rPr>
        <w:t>Mesdames et Messieurs les Ministres Provinciaux de la Santé;</w:t>
      </w:r>
    </w:p>
    <w:p w:rsidR="00F71203" w:rsidRDefault="00F71203" w:rsidP="00F71203">
      <w:pPr>
        <w:spacing w:after="0"/>
        <w:ind w:left="4253" w:hanging="4253"/>
        <w:rPr>
          <w:rFonts w:ascii="Tahoma" w:hAnsi="Tahoma" w:cs="Tahoma"/>
          <w:b/>
          <w:sz w:val="28"/>
          <w:szCs w:val="28"/>
        </w:rPr>
      </w:pPr>
      <w:r>
        <w:rPr>
          <w:rFonts w:ascii="Tahoma" w:hAnsi="Tahoma" w:cs="Tahoma"/>
          <w:b/>
          <w:sz w:val="28"/>
          <w:szCs w:val="28"/>
        </w:rPr>
        <w:t xml:space="preserve">Monsieur le Représentant de Harvard </w:t>
      </w:r>
      <w:proofErr w:type="spellStart"/>
      <w:r>
        <w:rPr>
          <w:rFonts w:ascii="Tahoma" w:hAnsi="Tahoma" w:cs="Tahoma"/>
          <w:b/>
          <w:sz w:val="28"/>
          <w:szCs w:val="28"/>
        </w:rPr>
        <w:t>University</w:t>
      </w:r>
      <w:proofErr w:type="spellEnd"/>
      <w:r>
        <w:rPr>
          <w:rFonts w:ascii="Tahoma" w:hAnsi="Tahoma" w:cs="Tahoma"/>
          <w:b/>
          <w:sz w:val="28"/>
          <w:szCs w:val="28"/>
        </w:rPr>
        <w:t> ;</w:t>
      </w:r>
    </w:p>
    <w:p w:rsidR="00F71203" w:rsidRPr="00E95D32" w:rsidRDefault="00F71203" w:rsidP="00F71203">
      <w:pPr>
        <w:spacing w:after="0"/>
        <w:ind w:left="4253" w:hanging="4253"/>
        <w:rPr>
          <w:rFonts w:ascii="Tahoma" w:hAnsi="Tahoma" w:cs="Tahoma"/>
          <w:b/>
          <w:sz w:val="28"/>
          <w:szCs w:val="28"/>
        </w:rPr>
      </w:pPr>
      <w:r>
        <w:rPr>
          <w:rFonts w:ascii="Tahoma" w:hAnsi="Tahoma" w:cs="Tahoma"/>
          <w:b/>
          <w:sz w:val="28"/>
          <w:szCs w:val="28"/>
        </w:rPr>
        <w:t>Monsieur le Représentant de l’UNIKIN ;</w:t>
      </w:r>
    </w:p>
    <w:p w:rsidR="00F71203" w:rsidRDefault="00F71203" w:rsidP="00F71203">
      <w:pPr>
        <w:spacing w:after="0"/>
        <w:ind w:left="4253" w:hanging="4253"/>
        <w:rPr>
          <w:rFonts w:ascii="Tahoma" w:hAnsi="Tahoma" w:cs="Tahoma"/>
          <w:b/>
          <w:sz w:val="28"/>
          <w:szCs w:val="28"/>
        </w:rPr>
      </w:pPr>
      <w:r>
        <w:rPr>
          <w:rFonts w:ascii="Tahoma" w:hAnsi="Tahoma" w:cs="Tahoma"/>
          <w:b/>
          <w:sz w:val="28"/>
          <w:szCs w:val="28"/>
        </w:rPr>
        <w:t>Mesdames et Messieurs ;</w:t>
      </w:r>
    </w:p>
    <w:p w:rsidR="00F71203" w:rsidRPr="00E95D32" w:rsidRDefault="00F71203" w:rsidP="00F71203">
      <w:pPr>
        <w:spacing w:after="0"/>
        <w:ind w:left="4253" w:hanging="4253"/>
        <w:rPr>
          <w:rFonts w:ascii="Tahoma" w:hAnsi="Tahoma" w:cs="Tahoma"/>
          <w:b/>
          <w:sz w:val="28"/>
          <w:szCs w:val="28"/>
        </w:rPr>
      </w:pPr>
      <w:r w:rsidRPr="00E95D32">
        <w:rPr>
          <w:rFonts w:ascii="Tahoma" w:hAnsi="Tahoma" w:cs="Tahoma"/>
          <w:b/>
          <w:sz w:val="28"/>
          <w:szCs w:val="28"/>
        </w:rPr>
        <w:t>Distingué invités</w:t>
      </w:r>
      <w:r>
        <w:rPr>
          <w:rFonts w:ascii="Tahoma" w:hAnsi="Tahoma" w:cs="Tahoma"/>
          <w:b/>
          <w:sz w:val="28"/>
          <w:szCs w:val="28"/>
        </w:rPr>
        <w:t>.</w:t>
      </w:r>
    </w:p>
    <w:p w:rsidR="00F71203" w:rsidRPr="00E95D32" w:rsidRDefault="00F71203" w:rsidP="00E86B91">
      <w:pPr>
        <w:spacing w:after="120"/>
        <w:jc w:val="both"/>
        <w:rPr>
          <w:rFonts w:ascii="Tahoma" w:hAnsi="Tahoma" w:cs="Tahoma"/>
          <w:sz w:val="28"/>
          <w:szCs w:val="28"/>
        </w:rPr>
      </w:pPr>
    </w:p>
    <w:p w:rsidR="004F263C" w:rsidRPr="00E95D32" w:rsidRDefault="009C56BE" w:rsidP="00E86B91">
      <w:pPr>
        <w:spacing w:after="120"/>
        <w:jc w:val="both"/>
        <w:rPr>
          <w:rFonts w:ascii="Tahoma" w:hAnsi="Tahoma" w:cs="Tahoma"/>
          <w:sz w:val="28"/>
          <w:szCs w:val="28"/>
        </w:rPr>
      </w:pPr>
      <w:r w:rsidRPr="00E95D32">
        <w:rPr>
          <w:rFonts w:ascii="Tahoma" w:hAnsi="Tahoma" w:cs="Tahoma"/>
          <w:sz w:val="28"/>
          <w:szCs w:val="28"/>
        </w:rPr>
        <w:t>En conclusion</w:t>
      </w:r>
      <w:r w:rsidR="00F71203">
        <w:rPr>
          <w:rFonts w:ascii="Tahoma" w:hAnsi="Tahoma" w:cs="Tahoma"/>
          <w:sz w:val="28"/>
          <w:szCs w:val="28"/>
        </w:rPr>
        <w:t xml:space="preserve"> de notre présentation</w:t>
      </w:r>
      <w:r w:rsidRPr="00E95D32">
        <w:rPr>
          <w:rFonts w:ascii="Tahoma" w:hAnsi="Tahoma" w:cs="Tahoma"/>
          <w:sz w:val="28"/>
          <w:szCs w:val="28"/>
        </w:rPr>
        <w:t>, il y a lieu de rappeler que l</w:t>
      </w:r>
      <w:r w:rsidR="004F263C" w:rsidRPr="00E95D32">
        <w:rPr>
          <w:rFonts w:ascii="Tahoma" w:hAnsi="Tahoma" w:cs="Tahoma"/>
          <w:sz w:val="28"/>
          <w:szCs w:val="28"/>
        </w:rPr>
        <w:t>a Constitution</w:t>
      </w:r>
      <w:r w:rsidRPr="00E95D32">
        <w:rPr>
          <w:rFonts w:ascii="Tahoma" w:hAnsi="Tahoma" w:cs="Tahoma"/>
          <w:sz w:val="28"/>
          <w:szCs w:val="28"/>
        </w:rPr>
        <w:t xml:space="preserve"> de notre Pays</w:t>
      </w:r>
      <w:r w:rsidR="004F263C" w:rsidRPr="00E95D32">
        <w:rPr>
          <w:rFonts w:ascii="Tahoma" w:hAnsi="Tahoma" w:cs="Tahoma"/>
          <w:sz w:val="28"/>
          <w:szCs w:val="28"/>
        </w:rPr>
        <w:t xml:space="preserve"> a déterminé avec précision les matières des compétences exclusives du Pouvoir central, celles des compétences exclusives des Provinces et les compétences concurrente entre le Pouvoir central et les Provinces. </w:t>
      </w:r>
    </w:p>
    <w:p w:rsidR="004F263C" w:rsidRDefault="004F263C" w:rsidP="00E86B91">
      <w:pPr>
        <w:spacing w:after="120"/>
        <w:jc w:val="both"/>
        <w:rPr>
          <w:rFonts w:ascii="Tahoma" w:hAnsi="Tahoma" w:cs="Tahoma"/>
          <w:sz w:val="28"/>
          <w:szCs w:val="28"/>
        </w:rPr>
      </w:pPr>
      <w:r w:rsidRPr="00E95D32">
        <w:rPr>
          <w:rFonts w:ascii="Tahoma" w:hAnsi="Tahoma" w:cs="Tahoma"/>
          <w:sz w:val="28"/>
          <w:szCs w:val="28"/>
        </w:rPr>
        <w:lastRenderedPageBreak/>
        <w:t xml:space="preserve">En application </w:t>
      </w:r>
      <w:r w:rsidR="00A41944" w:rsidRPr="00E95D32">
        <w:rPr>
          <w:rFonts w:ascii="Tahoma" w:hAnsi="Tahoma" w:cs="Tahoma"/>
          <w:sz w:val="28"/>
          <w:szCs w:val="28"/>
        </w:rPr>
        <w:t xml:space="preserve">des dispositions </w:t>
      </w:r>
      <w:r w:rsidRPr="00E95D32">
        <w:rPr>
          <w:rFonts w:ascii="Tahoma" w:hAnsi="Tahoma" w:cs="Tahoma"/>
          <w:sz w:val="28"/>
          <w:szCs w:val="28"/>
        </w:rPr>
        <w:t xml:space="preserve"> Constitution</w:t>
      </w:r>
      <w:r w:rsidR="00A41944" w:rsidRPr="00E95D32">
        <w:rPr>
          <w:rFonts w:ascii="Tahoma" w:hAnsi="Tahoma" w:cs="Tahoma"/>
          <w:sz w:val="28"/>
          <w:szCs w:val="28"/>
        </w:rPr>
        <w:t>nelles</w:t>
      </w:r>
      <w:r w:rsidRPr="00E95D32">
        <w:rPr>
          <w:rFonts w:ascii="Tahoma" w:hAnsi="Tahoma" w:cs="Tahoma"/>
          <w:sz w:val="28"/>
          <w:szCs w:val="28"/>
        </w:rPr>
        <w:t>, une série des lois de décentralisation ont été promulguées en 2008.</w:t>
      </w:r>
    </w:p>
    <w:p w:rsidR="00505273" w:rsidRPr="00E95D32" w:rsidRDefault="00505273" w:rsidP="00E86B91">
      <w:pPr>
        <w:spacing w:after="120"/>
        <w:jc w:val="both"/>
        <w:rPr>
          <w:rFonts w:ascii="Tahoma" w:hAnsi="Tahoma" w:cs="Tahoma"/>
          <w:sz w:val="28"/>
          <w:szCs w:val="28"/>
        </w:rPr>
      </w:pPr>
    </w:p>
    <w:p w:rsidR="004F263C" w:rsidRPr="00E95D32" w:rsidRDefault="004F263C" w:rsidP="004F263C">
      <w:pPr>
        <w:spacing w:after="0"/>
        <w:jc w:val="both"/>
        <w:rPr>
          <w:rFonts w:ascii="Tahoma" w:hAnsi="Tahoma" w:cs="Tahoma"/>
          <w:sz w:val="28"/>
          <w:szCs w:val="28"/>
        </w:rPr>
      </w:pPr>
      <w:r w:rsidRPr="00E95D32">
        <w:rPr>
          <w:rFonts w:ascii="Tahoma" w:hAnsi="Tahoma" w:cs="Tahoma"/>
          <w:sz w:val="28"/>
          <w:szCs w:val="28"/>
        </w:rPr>
        <w:t xml:space="preserve">Il y a donc aujourd’hui un </w:t>
      </w:r>
      <w:r w:rsidR="00F12EE0" w:rsidRPr="00E95D32">
        <w:rPr>
          <w:rFonts w:ascii="Tahoma" w:hAnsi="Tahoma" w:cs="Tahoma"/>
          <w:sz w:val="28"/>
          <w:szCs w:val="28"/>
        </w:rPr>
        <w:t xml:space="preserve">peu </w:t>
      </w:r>
      <w:r w:rsidRPr="00E95D32">
        <w:rPr>
          <w:rFonts w:ascii="Tahoma" w:hAnsi="Tahoma" w:cs="Tahoma"/>
          <w:sz w:val="28"/>
          <w:szCs w:val="28"/>
        </w:rPr>
        <w:t>plus de 10 ans que les compétences des Provinces et des Entités Territoriales Décentralisées sont définies.</w:t>
      </w:r>
      <w:r w:rsidR="002E5A80" w:rsidRPr="00E95D32">
        <w:rPr>
          <w:rFonts w:ascii="Tahoma" w:hAnsi="Tahoma" w:cs="Tahoma"/>
          <w:sz w:val="28"/>
          <w:szCs w:val="28"/>
        </w:rPr>
        <w:t xml:space="preserve"> Nous devons combler le retard</w:t>
      </w:r>
      <w:r w:rsidR="00F71203">
        <w:rPr>
          <w:rFonts w:ascii="Tahoma" w:hAnsi="Tahoma" w:cs="Tahoma"/>
          <w:sz w:val="28"/>
          <w:szCs w:val="28"/>
        </w:rPr>
        <w:t xml:space="preserve"> enregistré</w:t>
      </w:r>
      <w:r w:rsidR="002E5A80" w:rsidRPr="00E95D32">
        <w:rPr>
          <w:rFonts w:ascii="Tahoma" w:hAnsi="Tahoma" w:cs="Tahoma"/>
          <w:sz w:val="28"/>
          <w:szCs w:val="28"/>
        </w:rPr>
        <w:t>, car c’e</w:t>
      </w:r>
      <w:r w:rsidRPr="00E95D32">
        <w:rPr>
          <w:rFonts w:ascii="Tahoma" w:hAnsi="Tahoma" w:cs="Tahoma"/>
          <w:sz w:val="28"/>
          <w:szCs w:val="28"/>
        </w:rPr>
        <w:t xml:space="preserve">st par l’exercice des compétences qu’elles </w:t>
      </w:r>
      <w:r w:rsidR="002E5A80" w:rsidRPr="00E95D32">
        <w:rPr>
          <w:rFonts w:ascii="Tahoma" w:hAnsi="Tahoma" w:cs="Tahoma"/>
          <w:sz w:val="28"/>
          <w:szCs w:val="28"/>
        </w:rPr>
        <w:t xml:space="preserve">vont réaliser </w:t>
      </w:r>
      <w:r w:rsidR="00F71203">
        <w:rPr>
          <w:rFonts w:ascii="Tahoma" w:hAnsi="Tahoma" w:cs="Tahoma"/>
          <w:sz w:val="28"/>
          <w:szCs w:val="28"/>
        </w:rPr>
        <w:t>le</w:t>
      </w:r>
      <w:r w:rsidRPr="00E95D32">
        <w:rPr>
          <w:rFonts w:ascii="Tahoma" w:hAnsi="Tahoma" w:cs="Tahoma"/>
          <w:sz w:val="28"/>
          <w:szCs w:val="28"/>
        </w:rPr>
        <w:t xml:space="preserve"> développement provincial et local, gage du développement national durable</w:t>
      </w:r>
      <w:r w:rsidR="002E5A80" w:rsidRPr="00E95D32">
        <w:rPr>
          <w:rFonts w:ascii="Tahoma" w:hAnsi="Tahoma" w:cs="Tahoma"/>
          <w:sz w:val="28"/>
          <w:szCs w:val="28"/>
        </w:rPr>
        <w:t>, en assurant des soins et la couverture de santé à l’ensemble de notre population</w:t>
      </w:r>
      <w:r w:rsidRPr="00E95D32">
        <w:rPr>
          <w:rFonts w:ascii="Tahoma" w:hAnsi="Tahoma" w:cs="Tahoma"/>
          <w:sz w:val="28"/>
          <w:szCs w:val="28"/>
        </w:rPr>
        <w:t>.</w:t>
      </w:r>
    </w:p>
    <w:p w:rsidR="002E5A80" w:rsidRPr="00E95D32" w:rsidRDefault="002E5A80" w:rsidP="004F263C">
      <w:pPr>
        <w:spacing w:after="0"/>
        <w:jc w:val="both"/>
        <w:rPr>
          <w:rFonts w:ascii="Tahoma" w:hAnsi="Tahoma" w:cs="Tahoma"/>
          <w:sz w:val="28"/>
          <w:szCs w:val="28"/>
        </w:rPr>
      </w:pPr>
    </w:p>
    <w:p w:rsidR="004F263C" w:rsidRPr="00E95D32" w:rsidRDefault="004F263C" w:rsidP="004F263C">
      <w:pPr>
        <w:spacing w:after="120"/>
        <w:jc w:val="both"/>
        <w:rPr>
          <w:rFonts w:ascii="Tahoma" w:hAnsi="Tahoma" w:cs="Tahoma"/>
          <w:sz w:val="28"/>
          <w:szCs w:val="28"/>
        </w:rPr>
      </w:pPr>
      <w:r w:rsidRPr="00E95D32">
        <w:rPr>
          <w:rFonts w:ascii="Tahoma" w:hAnsi="Tahoma" w:cs="Tahoma"/>
          <w:sz w:val="28"/>
          <w:szCs w:val="28"/>
        </w:rPr>
        <w:t>Il ne suffit pas cependant  de déterminer les compétences exclusives des Provinces et les attributions des Entités Territoriales Décentralisées pour  qu’elles assument leurs responsabilités respect</w:t>
      </w:r>
      <w:r w:rsidR="002E5A80" w:rsidRPr="00E95D32">
        <w:rPr>
          <w:rFonts w:ascii="Tahoma" w:hAnsi="Tahoma" w:cs="Tahoma"/>
          <w:sz w:val="28"/>
          <w:szCs w:val="28"/>
        </w:rPr>
        <w:t xml:space="preserve">ives pour répondre aux </w:t>
      </w:r>
      <w:r w:rsidRPr="00E95D32">
        <w:rPr>
          <w:rFonts w:ascii="Tahoma" w:hAnsi="Tahoma" w:cs="Tahoma"/>
          <w:sz w:val="28"/>
          <w:szCs w:val="28"/>
        </w:rPr>
        <w:t xml:space="preserve"> aspirations légitimes de la population</w:t>
      </w:r>
      <w:r w:rsidR="002E5A80" w:rsidRPr="00E95D32">
        <w:rPr>
          <w:rFonts w:ascii="Tahoma" w:hAnsi="Tahoma" w:cs="Tahoma"/>
          <w:sz w:val="28"/>
          <w:szCs w:val="28"/>
        </w:rPr>
        <w:t>. Faut-il encore que d’autres facteurs complémentaires comme le budget ou de bonnes politiques</w:t>
      </w:r>
      <w:r w:rsidRPr="00E95D32">
        <w:rPr>
          <w:rFonts w:ascii="Tahoma" w:hAnsi="Tahoma" w:cs="Tahoma"/>
          <w:sz w:val="28"/>
          <w:szCs w:val="28"/>
        </w:rPr>
        <w:t xml:space="preserve"> </w:t>
      </w:r>
      <w:r w:rsidR="002E5A80" w:rsidRPr="00E95D32">
        <w:rPr>
          <w:rFonts w:ascii="Tahoma" w:hAnsi="Tahoma" w:cs="Tahoma"/>
          <w:sz w:val="28"/>
          <w:szCs w:val="28"/>
        </w:rPr>
        <w:t>publiques soient assurées.</w:t>
      </w:r>
    </w:p>
    <w:p w:rsidR="004F263C" w:rsidRPr="00E95D32" w:rsidRDefault="004F263C" w:rsidP="00AB67B0">
      <w:pPr>
        <w:spacing w:after="0" w:line="240" w:lineRule="auto"/>
        <w:ind w:firstLine="1134"/>
        <w:jc w:val="both"/>
        <w:rPr>
          <w:rFonts w:ascii="Tahoma" w:eastAsia="Times New Roman" w:hAnsi="Tahoma" w:cs="Tahoma"/>
          <w:sz w:val="4"/>
          <w:szCs w:val="28"/>
          <w:lang w:eastAsia="fr-FR"/>
        </w:rPr>
      </w:pPr>
    </w:p>
    <w:p w:rsidR="00F953BF" w:rsidRPr="00E95D32" w:rsidRDefault="00F953BF" w:rsidP="00AB67B0">
      <w:pPr>
        <w:spacing w:after="0" w:line="240" w:lineRule="auto"/>
        <w:ind w:firstLine="1134"/>
        <w:jc w:val="both"/>
        <w:rPr>
          <w:rFonts w:ascii="Tahoma" w:eastAsia="Times New Roman" w:hAnsi="Tahoma" w:cs="Tahoma"/>
          <w:sz w:val="4"/>
          <w:szCs w:val="28"/>
          <w:lang w:eastAsia="fr-FR"/>
        </w:rPr>
      </w:pPr>
    </w:p>
    <w:p w:rsidR="00F953BF" w:rsidRPr="00E95D32" w:rsidRDefault="00F953BF" w:rsidP="00AB67B0">
      <w:pPr>
        <w:spacing w:after="0" w:line="240" w:lineRule="auto"/>
        <w:ind w:firstLine="1134"/>
        <w:jc w:val="both"/>
        <w:rPr>
          <w:rFonts w:ascii="Tahoma" w:eastAsia="Times New Roman" w:hAnsi="Tahoma" w:cs="Tahoma"/>
          <w:sz w:val="4"/>
          <w:szCs w:val="28"/>
          <w:lang w:eastAsia="fr-FR"/>
        </w:rPr>
      </w:pPr>
    </w:p>
    <w:p w:rsidR="00F953BF" w:rsidRPr="00E95D32" w:rsidRDefault="00F953BF" w:rsidP="00AB67B0">
      <w:pPr>
        <w:spacing w:after="0" w:line="240" w:lineRule="auto"/>
        <w:ind w:firstLine="1134"/>
        <w:jc w:val="both"/>
        <w:rPr>
          <w:rFonts w:ascii="Tahoma" w:eastAsia="Times New Roman" w:hAnsi="Tahoma" w:cs="Tahoma"/>
          <w:sz w:val="4"/>
          <w:szCs w:val="28"/>
          <w:lang w:eastAsia="fr-FR"/>
        </w:rPr>
      </w:pPr>
    </w:p>
    <w:p w:rsidR="00F953BF" w:rsidRPr="00E95D32" w:rsidRDefault="00F953BF" w:rsidP="00AB67B0">
      <w:pPr>
        <w:spacing w:after="0" w:line="240" w:lineRule="auto"/>
        <w:ind w:firstLine="1134"/>
        <w:jc w:val="both"/>
        <w:rPr>
          <w:rFonts w:ascii="Tahoma" w:eastAsia="Times New Roman" w:hAnsi="Tahoma" w:cs="Tahoma"/>
          <w:sz w:val="4"/>
          <w:szCs w:val="28"/>
          <w:lang w:eastAsia="fr-FR"/>
        </w:rPr>
      </w:pPr>
    </w:p>
    <w:p w:rsidR="00F953BF" w:rsidRPr="00E95D32" w:rsidRDefault="00F953BF" w:rsidP="00AB67B0">
      <w:pPr>
        <w:spacing w:after="0" w:line="240" w:lineRule="auto"/>
        <w:ind w:firstLine="1134"/>
        <w:jc w:val="both"/>
        <w:rPr>
          <w:rFonts w:ascii="Tahoma" w:eastAsia="Times New Roman" w:hAnsi="Tahoma" w:cs="Tahoma"/>
          <w:sz w:val="4"/>
          <w:szCs w:val="28"/>
          <w:lang w:eastAsia="fr-FR"/>
        </w:rPr>
      </w:pPr>
    </w:p>
    <w:p w:rsidR="00AB67B0" w:rsidRPr="00E95D32" w:rsidRDefault="006661BC" w:rsidP="00AB67B0">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A ce stade, les</w:t>
      </w:r>
      <w:r w:rsidR="00440AC4" w:rsidRPr="00E95D32">
        <w:rPr>
          <w:rFonts w:ascii="Tahoma" w:eastAsia="Times New Roman" w:hAnsi="Tahoma" w:cs="Tahoma"/>
          <w:sz w:val="28"/>
          <w:szCs w:val="28"/>
          <w:lang w:eastAsia="fr-FR"/>
        </w:rPr>
        <w:t xml:space="preserve"> </w:t>
      </w:r>
      <w:r w:rsidR="00AB67B0" w:rsidRPr="00E95D32">
        <w:rPr>
          <w:rFonts w:ascii="Tahoma" w:eastAsia="Times New Roman" w:hAnsi="Tahoma" w:cs="Tahoma"/>
          <w:sz w:val="28"/>
          <w:szCs w:val="28"/>
          <w:lang w:eastAsia="fr-FR"/>
        </w:rPr>
        <w:t>ressources tant humaines, financières que matérielles sont encore très faibles, elles sont à promouvoir et à développer</w:t>
      </w:r>
      <w:r w:rsidRPr="00E95D32">
        <w:rPr>
          <w:rFonts w:ascii="Tahoma" w:eastAsia="Times New Roman" w:hAnsi="Tahoma" w:cs="Tahoma"/>
          <w:sz w:val="28"/>
          <w:szCs w:val="28"/>
          <w:lang w:eastAsia="fr-FR"/>
        </w:rPr>
        <w:t xml:space="preserve"> dans le cadre </w:t>
      </w:r>
      <w:r w:rsidR="00AB67B0" w:rsidRPr="00E95D32">
        <w:rPr>
          <w:rFonts w:ascii="Tahoma" w:eastAsia="Times New Roman" w:hAnsi="Tahoma" w:cs="Tahoma"/>
          <w:sz w:val="28"/>
          <w:szCs w:val="28"/>
          <w:lang w:eastAsia="fr-FR"/>
        </w:rPr>
        <w:t>actuel du processus de la mise en œuvre de la décentralisation en République Démocratique du Congo.</w:t>
      </w:r>
    </w:p>
    <w:p w:rsidR="00440AC4" w:rsidRPr="00E95D32" w:rsidRDefault="00440AC4" w:rsidP="00AB67B0">
      <w:pPr>
        <w:spacing w:after="0" w:line="240" w:lineRule="auto"/>
        <w:jc w:val="both"/>
        <w:rPr>
          <w:rFonts w:ascii="Tahoma" w:eastAsia="Times New Roman" w:hAnsi="Tahoma" w:cs="Tahoma"/>
          <w:sz w:val="10"/>
          <w:szCs w:val="10"/>
          <w:lang w:eastAsia="fr-FR"/>
        </w:rPr>
      </w:pPr>
    </w:p>
    <w:p w:rsidR="00440AC4" w:rsidRPr="00E95D32" w:rsidRDefault="00440AC4" w:rsidP="00AB67B0">
      <w:pPr>
        <w:spacing w:after="0" w:line="240" w:lineRule="auto"/>
        <w:jc w:val="both"/>
        <w:rPr>
          <w:rFonts w:ascii="Tahoma" w:eastAsia="Times New Roman" w:hAnsi="Tahoma" w:cs="Tahoma"/>
          <w:sz w:val="28"/>
          <w:szCs w:val="28"/>
          <w:lang w:eastAsia="fr-FR"/>
        </w:rPr>
      </w:pPr>
      <w:r w:rsidRPr="00E95D32">
        <w:rPr>
          <w:rFonts w:ascii="Tahoma" w:eastAsia="Times New Roman" w:hAnsi="Tahoma" w:cs="Tahoma"/>
          <w:sz w:val="28"/>
          <w:szCs w:val="28"/>
          <w:lang w:eastAsia="fr-FR"/>
        </w:rPr>
        <w:t>Renforcer les capacité</w:t>
      </w:r>
      <w:r w:rsidR="007F0FE5" w:rsidRPr="00E95D32">
        <w:rPr>
          <w:rFonts w:ascii="Tahoma" w:eastAsia="Times New Roman" w:hAnsi="Tahoma" w:cs="Tahoma"/>
          <w:sz w:val="28"/>
          <w:szCs w:val="28"/>
          <w:lang w:eastAsia="fr-FR"/>
        </w:rPr>
        <w:t xml:space="preserve">s </w:t>
      </w:r>
      <w:r w:rsidR="001C070A" w:rsidRPr="00E95D32">
        <w:rPr>
          <w:rFonts w:ascii="Tahoma" w:eastAsia="Times New Roman" w:hAnsi="Tahoma" w:cs="Tahoma"/>
          <w:sz w:val="28"/>
          <w:szCs w:val="28"/>
          <w:lang w:eastAsia="fr-FR"/>
        </w:rPr>
        <w:t xml:space="preserve">humaines </w:t>
      </w:r>
      <w:r w:rsidR="00644551" w:rsidRPr="00E95D32">
        <w:rPr>
          <w:rFonts w:ascii="Tahoma" w:eastAsia="Times New Roman" w:hAnsi="Tahoma" w:cs="Tahoma"/>
          <w:sz w:val="28"/>
          <w:szCs w:val="28"/>
          <w:lang w:eastAsia="fr-FR"/>
        </w:rPr>
        <w:t>à tous le</w:t>
      </w:r>
      <w:r w:rsidR="001D4AD8" w:rsidRPr="00E95D32">
        <w:rPr>
          <w:rFonts w:ascii="Tahoma" w:eastAsia="Times New Roman" w:hAnsi="Tahoma" w:cs="Tahoma"/>
          <w:sz w:val="28"/>
          <w:szCs w:val="28"/>
          <w:lang w:eastAsia="fr-FR"/>
        </w:rPr>
        <w:t>s</w:t>
      </w:r>
      <w:r w:rsidR="00644551" w:rsidRPr="00E95D32">
        <w:rPr>
          <w:rFonts w:ascii="Tahoma" w:eastAsia="Times New Roman" w:hAnsi="Tahoma" w:cs="Tahoma"/>
          <w:sz w:val="28"/>
          <w:szCs w:val="28"/>
          <w:lang w:eastAsia="fr-FR"/>
        </w:rPr>
        <w:t xml:space="preserve"> niveau</w:t>
      </w:r>
      <w:r w:rsidR="001D4AD8" w:rsidRPr="00E95D32">
        <w:rPr>
          <w:rFonts w:ascii="Tahoma" w:eastAsia="Times New Roman" w:hAnsi="Tahoma" w:cs="Tahoma"/>
          <w:sz w:val="28"/>
          <w:szCs w:val="28"/>
          <w:lang w:eastAsia="fr-FR"/>
        </w:rPr>
        <w:t>x</w:t>
      </w:r>
      <w:r w:rsidR="004C708A" w:rsidRPr="00E95D32">
        <w:rPr>
          <w:rFonts w:ascii="Tahoma" w:eastAsia="Times New Roman" w:hAnsi="Tahoma" w:cs="Tahoma"/>
          <w:sz w:val="28"/>
          <w:szCs w:val="28"/>
          <w:lang w:eastAsia="fr-FR"/>
        </w:rPr>
        <w:t xml:space="preserve"> est un des défis à relever à </w:t>
      </w:r>
      <w:r w:rsidR="00E72A7E" w:rsidRPr="00E95D32">
        <w:rPr>
          <w:rFonts w:ascii="Tahoma" w:eastAsia="Times New Roman" w:hAnsi="Tahoma" w:cs="Tahoma"/>
          <w:sz w:val="28"/>
          <w:szCs w:val="28"/>
          <w:lang w:eastAsia="fr-FR"/>
        </w:rPr>
        <w:t xml:space="preserve">tout </w:t>
      </w:r>
      <w:r w:rsidR="00493BBC" w:rsidRPr="00E95D32">
        <w:rPr>
          <w:rFonts w:ascii="Tahoma" w:eastAsia="Times New Roman" w:hAnsi="Tahoma" w:cs="Tahoma"/>
          <w:sz w:val="28"/>
          <w:szCs w:val="28"/>
          <w:lang w:eastAsia="fr-FR"/>
        </w:rPr>
        <w:t>prix</w:t>
      </w:r>
      <w:r w:rsidR="00C65D9E" w:rsidRPr="00E95D32">
        <w:rPr>
          <w:rFonts w:ascii="Tahoma" w:eastAsia="Times New Roman" w:hAnsi="Tahoma" w:cs="Tahoma"/>
          <w:sz w:val="28"/>
          <w:szCs w:val="28"/>
          <w:lang w:eastAsia="fr-FR"/>
        </w:rPr>
        <w:t xml:space="preserve"> pour que la décentralisation</w:t>
      </w:r>
      <w:r w:rsidR="00E72A7E" w:rsidRPr="00E95D32">
        <w:rPr>
          <w:rFonts w:ascii="Tahoma" w:eastAsia="Times New Roman" w:hAnsi="Tahoma" w:cs="Tahoma"/>
          <w:sz w:val="28"/>
          <w:szCs w:val="28"/>
          <w:lang w:eastAsia="fr-FR"/>
        </w:rPr>
        <w:t xml:space="preserve"> réussisse dans notre pays</w:t>
      </w:r>
      <w:r w:rsidR="005E6BA2" w:rsidRPr="00E95D32">
        <w:rPr>
          <w:rFonts w:ascii="Tahoma" w:eastAsia="Times New Roman" w:hAnsi="Tahoma" w:cs="Tahoma"/>
          <w:sz w:val="28"/>
          <w:szCs w:val="28"/>
          <w:lang w:eastAsia="fr-FR"/>
        </w:rPr>
        <w:t xml:space="preserve"> et particulièrement dans le secteur de la Santé</w:t>
      </w:r>
      <w:r w:rsidR="00E72A7E" w:rsidRPr="00E95D32">
        <w:rPr>
          <w:rFonts w:ascii="Tahoma" w:eastAsia="Times New Roman" w:hAnsi="Tahoma" w:cs="Tahoma"/>
          <w:sz w:val="28"/>
          <w:szCs w:val="28"/>
          <w:lang w:eastAsia="fr-FR"/>
        </w:rPr>
        <w:t>.</w:t>
      </w:r>
    </w:p>
    <w:p w:rsidR="006C363C" w:rsidRPr="00E95D32" w:rsidRDefault="006C363C" w:rsidP="00AB67B0">
      <w:pPr>
        <w:spacing w:after="0" w:line="240" w:lineRule="auto"/>
        <w:jc w:val="both"/>
        <w:rPr>
          <w:rFonts w:ascii="Tahoma" w:eastAsia="Times New Roman" w:hAnsi="Tahoma" w:cs="Tahoma"/>
          <w:sz w:val="14"/>
          <w:szCs w:val="28"/>
          <w:lang w:eastAsia="fr-FR"/>
        </w:rPr>
      </w:pPr>
    </w:p>
    <w:p w:rsidR="0087293F" w:rsidRPr="00E95D32" w:rsidRDefault="0087293F"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 choix politique de la République Démocratique du Congo porte sur une décentralisation réelle et profonde.</w:t>
      </w:r>
      <w:r w:rsidR="0081626D" w:rsidRPr="00E95D32">
        <w:rPr>
          <w:rFonts w:ascii="Tahoma" w:eastAsiaTheme="minorEastAsia" w:hAnsi="Tahoma" w:cs="Tahoma"/>
          <w:color w:val="000000" w:themeColor="text1"/>
          <w:kern w:val="24"/>
          <w:sz w:val="28"/>
          <w:szCs w:val="28"/>
          <w:lang w:eastAsia="fr-FR"/>
        </w:rPr>
        <w:t xml:space="preserve"> Elle doit donc être effective</w:t>
      </w:r>
      <w:r w:rsidR="006661BC" w:rsidRPr="00E95D32">
        <w:rPr>
          <w:rFonts w:ascii="Tahoma" w:eastAsiaTheme="minorEastAsia" w:hAnsi="Tahoma" w:cs="Tahoma"/>
          <w:color w:val="000000" w:themeColor="text1"/>
          <w:kern w:val="24"/>
          <w:sz w:val="28"/>
          <w:szCs w:val="28"/>
          <w:lang w:eastAsia="fr-FR"/>
        </w:rPr>
        <w:t xml:space="preserve"> et procurer les soins de santé et le bien-être à notre peuple</w:t>
      </w:r>
      <w:r w:rsidR="0081626D" w:rsidRPr="00E95D32">
        <w:rPr>
          <w:rFonts w:ascii="Tahoma" w:eastAsiaTheme="minorEastAsia" w:hAnsi="Tahoma" w:cs="Tahoma"/>
          <w:color w:val="000000" w:themeColor="text1"/>
          <w:kern w:val="24"/>
          <w:sz w:val="28"/>
          <w:szCs w:val="28"/>
          <w:lang w:eastAsia="fr-FR"/>
        </w:rPr>
        <w:t>.</w:t>
      </w:r>
    </w:p>
    <w:p w:rsidR="0087293F" w:rsidRPr="00E95D32" w:rsidRDefault="0087293F" w:rsidP="0087293F">
      <w:pPr>
        <w:spacing w:after="0" w:line="240" w:lineRule="auto"/>
        <w:jc w:val="both"/>
        <w:rPr>
          <w:rFonts w:ascii="Tahoma" w:eastAsiaTheme="minorEastAsia" w:hAnsi="Tahoma" w:cs="Tahoma"/>
          <w:color w:val="000000" w:themeColor="text1"/>
          <w:kern w:val="24"/>
          <w:sz w:val="16"/>
          <w:szCs w:val="28"/>
          <w:lang w:eastAsia="fr-FR"/>
        </w:rPr>
      </w:pPr>
    </w:p>
    <w:p w:rsidR="0087293F" w:rsidRPr="00E95D32" w:rsidRDefault="0087293F"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 décentralisation n’est p</w:t>
      </w:r>
      <w:r w:rsidR="00B80F41" w:rsidRPr="00E95D32">
        <w:rPr>
          <w:rFonts w:ascii="Tahoma" w:eastAsiaTheme="minorEastAsia" w:hAnsi="Tahoma" w:cs="Tahoma"/>
          <w:color w:val="000000" w:themeColor="text1"/>
          <w:kern w:val="24"/>
          <w:sz w:val="28"/>
          <w:szCs w:val="28"/>
          <w:lang w:eastAsia="fr-FR"/>
        </w:rPr>
        <w:t>as une réforme comme les autres ;</w:t>
      </w:r>
      <w:r w:rsidRPr="00E95D32">
        <w:rPr>
          <w:rFonts w:ascii="Tahoma" w:eastAsiaTheme="minorEastAsia" w:hAnsi="Tahoma" w:cs="Tahoma"/>
          <w:color w:val="000000" w:themeColor="text1"/>
          <w:kern w:val="24"/>
          <w:sz w:val="28"/>
          <w:szCs w:val="28"/>
          <w:lang w:eastAsia="fr-FR"/>
        </w:rPr>
        <w:t xml:space="preserve"> d’une part au-delà des aspects purement organisationnels et administratifs, elle génère le changement des comportements et des attitudes des individus et des Institutions du pays, d’autre part, elle concerne tous les acteurs individuels</w:t>
      </w:r>
      <w:r w:rsidR="00311B57" w:rsidRPr="00E95D32">
        <w:rPr>
          <w:rFonts w:ascii="Tahoma" w:eastAsiaTheme="minorEastAsia" w:hAnsi="Tahoma" w:cs="Tahoma"/>
          <w:color w:val="000000" w:themeColor="text1"/>
          <w:kern w:val="24"/>
          <w:sz w:val="28"/>
          <w:szCs w:val="28"/>
          <w:lang w:eastAsia="fr-FR"/>
        </w:rPr>
        <w:t xml:space="preserve"> et institutionnels du pays, </w:t>
      </w:r>
      <w:r w:rsidR="00641E44" w:rsidRPr="00E95D32">
        <w:rPr>
          <w:rFonts w:ascii="Tahoma" w:eastAsiaTheme="minorEastAsia" w:hAnsi="Tahoma" w:cs="Tahoma"/>
          <w:color w:val="000000" w:themeColor="text1"/>
          <w:kern w:val="24"/>
          <w:sz w:val="28"/>
          <w:szCs w:val="28"/>
          <w:lang w:eastAsia="fr-FR"/>
        </w:rPr>
        <w:t xml:space="preserve">en ce compris </w:t>
      </w:r>
      <w:r w:rsidR="00311B57" w:rsidRPr="00E95D32">
        <w:rPr>
          <w:rFonts w:ascii="Tahoma" w:eastAsiaTheme="minorEastAsia" w:hAnsi="Tahoma" w:cs="Tahoma"/>
          <w:color w:val="000000" w:themeColor="text1"/>
          <w:kern w:val="24"/>
          <w:sz w:val="28"/>
          <w:szCs w:val="28"/>
          <w:lang w:eastAsia="fr-FR"/>
        </w:rPr>
        <w:t xml:space="preserve"> les acteurs de la </w:t>
      </w:r>
      <w:r w:rsidR="00E751B5" w:rsidRPr="00E95D32">
        <w:rPr>
          <w:rFonts w:ascii="Tahoma" w:eastAsiaTheme="minorEastAsia" w:hAnsi="Tahoma" w:cs="Tahoma"/>
          <w:color w:val="000000" w:themeColor="text1"/>
          <w:kern w:val="24"/>
          <w:sz w:val="28"/>
          <w:szCs w:val="28"/>
          <w:lang w:eastAsia="fr-FR"/>
        </w:rPr>
        <w:t>décentralisation dans le secteur de la Santé.</w:t>
      </w:r>
    </w:p>
    <w:p w:rsidR="004C3C68" w:rsidRPr="00E95D32" w:rsidRDefault="004C3C68" w:rsidP="0087293F">
      <w:pPr>
        <w:spacing w:after="0" w:line="240" w:lineRule="auto"/>
        <w:jc w:val="both"/>
        <w:rPr>
          <w:rFonts w:ascii="Tahoma" w:eastAsiaTheme="minorEastAsia" w:hAnsi="Tahoma" w:cs="Tahoma"/>
          <w:color w:val="000000" w:themeColor="text1"/>
          <w:kern w:val="24"/>
          <w:sz w:val="28"/>
          <w:szCs w:val="28"/>
          <w:lang w:eastAsia="fr-FR"/>
        </w:rPr>
      </w:pPr>
    </w:p>
    <w:p w:rsidR="0087293F" w:rsidRPr="00E95D32" w:rsidRDefault="0087293F" w:rsidP="0087293F">
      <w:pPr>
        <w:spacing w:after="0" w:line="240" w:lineRule="auto"/>
        <w:jc w:val="both"/>
        <w:rPr>
          <w:rFonts w:ascii="Tahoma" w:eastAsiaTheme="minorEastAsia" w:hAnsi="Tahoma" w:cs="Tahoma"/>
          <w:color w:val="000000" w:themeColor="text1"/>
          <w:kern w:val="24"/>
          <w:sz w:val="14"/>
          <w:szCs w:val="28"/>
          <w:lang w:eastAsia="fr-FR"/>
        </w:rPr>
      </w:pPr>
    </w:p>
    <w:p w:rsidR="0087293F" w:rsidRPr="00E95D32" w:rsidRDefault="0087293F"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 décentralisation ne peut être conçue et mise en œuvre  sans impliquer directement et activement tous ce</w:t>
      </w:r>
      <w:r w:rsidR="00F77188" w:rsidRPr="00E95D32">
        <w:rPr>
          <w:rFonts w:ascii="Tahoma" w:eastAsiaTheme="minorEastAsia" w:hAnsi="Tahoma" w:cs="Tahoma"/>
          <w:color w:val="000000" w:themeColor="text1"/>
          <w:kern w:val="24"/>
          <w:sz w:val="28"/>
          <w:szCs w:val="28"/>
          <w:lang w:eastAsia="fr-FR"/>
        </w:rPr>
        <w:t>ux</w:t>
      </w:r>
      <w:r w:rsidRPr="00E95D32">
        <w:rPr>
          <w:rFonts w:ascii="Tahoma" w:eastAsiaTheme="minorEastAsia" w:hAnsi="Tahoma" w:cs="Tahoma"/>
          <w:color w:val="000000" w:themeColor="text1"/>
          <w:kern w:val="24"/>
          <w:sz w:val="28"/>
          <w:szCs w:val="28"/>
          <w:lang w:eastAsia="fr-FR"/>
        </w:rPr>
        <w:t xml:space="preserve"> qu’elle concerne. La </w:t>
      </w:r>
      <w:r w:rsidRPr="00E95D32">
        <w:rPr>
          <w:rFonts w:ascii="Tahoma" w:eastAsiaTheme="minorEastAsia" w:hAnsi="Tahoma" w:cs="Tahoma"/>
          <w:color w:val="000000" w:themeColor="text1"/>
          <w:kern w:val="24"/>
          <w:sz w:val="28"/>
          <w:szCs w:val="28"/>
          <w:lang w:eastAsia="fr-FR"/>
        </w:rPr>
        <w:lastRenderedPageBreak/>
        <w:t xml:space="preserve">décentralisation vise à redonner les pouvoirs et la responsabilité aux citoyens dans la gestion des affaires publiques locales. </w:t>
      </w:r>
    </w:p>
    <w:p w:rsidR="004C3C68" w:rsidRPr="00E95D32" w:rsidRDefault="004C3C68" w:rsidP="0087293F">
      <w:pPr>
        <w:spacing w:after="0" w:line="240" w:lineRule="auto"/>
        <w:jc w:val="both"/>
        <w:rPr>
          <w:rFonts w:ascii="Tahoma" w:eastAsiaTheme="minorEastAsia" w:hAnsi="Tahoma" w:cs="Tahoma"/>
          <w:color w:val="000000" w:themeColor="text1"/>
          <w:kern w:val="24"/>
          <w:sz w:val="28"/>
          <w:szCs w:val="28"/>
          <w:lang w:eastAsia="fr-FR"/>
        </w:rPr>
      </w:pPr>
    </w:p>
    <w:p w:rsidR="0087293F" w:rsidRDefault="004C3C68"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L’application de ces principes dans ce domaine fait que l</w:t>
      </w:r>
      <w:r w:rsidR="0087293F" w:rsidRPr="00E95D32">
        <w:rPr>
          <w:rFonts w:ascii="Tahoma" w:eastAsiaTheme="minorEastAsia" w:hAnsi="Tahoma" w:cs="Tahoma"/>
          <w:color w:val="000000" w:themeColor="text1"/>
          <w:kern w:val="24"/>
          <w:sz w:val="28"/>
          <w:szCs w:val="28"/>
          <w:lang w:eastAsia="fr-FR"/>
        </w:rPr>
        <w:t>es citoyens so</w:t>
      </w:r>
      <w:r w:rsidR="00505273">
        <w:rPr>
          <w:rFonts w:ascii="Tahoma" w:eastAsiaTheme="minorEastAsia" w:hAnsi="Tahoma" w:cs="Tahoma"/>
          <w:color w:val="000000" w:themeColor="text1"/>
          <w:kern w:val="24"/>
          <w:sz w:val="28"/>
          <w:szCs w:val="28"/>
          <w:lang w:eastAsia="fr-FR"/>
        </w:rPr>
        <w:t>ie</w:t>
      </w:r>
      <w:r w:rsidR="0087293F" w:rsidRPr="00E95D32">
        <w:rPr>
          <w:rFonts w:ascii="Tahoma" w:eastAsiaTheme="minorEastAsia" w:hAnsi="Tahoma" w:cs="Tahoma"/>
          <w:color w:val="000000" w:themeColor="text1"/>
          <w:kern w:val="24"/>
          <w:sz w:val="28"/>
          <w:szCs w:val="28"/>
          <w:lang w:eastAsia="fr-FR"/>
        </w:rPr>
        <w:t>nt donc les premiers et les principaux acteurs de la réforme et à ce titre, ils sont les premiers partenaires des structures de pilotage de la décentralisation</w:t>
      </w:r>
      <w:r w:rsidR="0053368F" w:rsidRPr="00E95D32">
        <w:rPr>
          <w:rFonts w:ascii="Tahoma" w:eastAsiaTheme="minorEastAsia" w:hAnsi="Tahoma" w:cs="Tahoma"/>
          <w:color w:val="000000" w:themeColor="text1"/>
          <w:kern w:val="24"/>
          <w:sz w:val="28"/>
          <w:szCs w:val="28"/>
          <w:lang w:eastAsia="fr-FR"/>
        </w:rPr>
        <w:t xml:space="preserve"> dans le secteur de la Santé</w:t>
      </w:r>
      <w:r w:rsidR="0087293F" w:rsidRPr="00E95D32">
        <w:rPr>
          <w:rFonts w:ascii="Tahoma" w:eastAsiaTheme="minorEastAsia" w:hAnsi="Tahoma" w:cs="Tahoma"/>
          <w:color w:val="000000" w:themeColor="text1"/>
          <w:kern w:val="24"/>
          <w:sz w:val="28"/>
          <w:szCs w:val="28"/>
          <w:lang w:eastAsia="fr-FR"/>
        </w:rPr>
        <w:t>.</w:t>
      </w:r>
    </w:p>
    <w:p w:rsidR="00505273" w:rsidRPr="00E95D32" w:rsidRDefault="00505273" w:rsidP="0087293F">
      <w:pPr>
        <w:spacing w:after="0" w:line="240" w:lineRule="auto"/>
        <w:jc w:val="both"/>
        <w:rPr>
          <w:rFonts w:ascii="Tahoma" w:eastAsiaTheme="minorEastAsia" w:hAnsi="Tahoma" w:cs="Tahoma"/>
          <w:color w:val="000000" w:themeColor="text1"/>
          <w:kern w:val="24"/>
          <w:sz w:val="28"/>
          <w:szCs w:val="28"/>
          <w:lang w:eastAsia="fr-FR"/>
        </w:rPr>
      </w:pPr>
    </w:p>
    <w:p w:rsidR="00C33737" w:rsidRPr="00E95D32" w:rsidRDefault="00C33737" w:rsidP="0087293F">
      <w:pPr>
        <w:spacing w:after="0" w:line="240" w:lineRule="auto"/>
        <w:jc w:val="both"/>
        <w:rPr>
          <w:rFonts w:ascii="Tahoma" w:eastAsiaTheme="minorEastAsia" w:hAnsi="Tahoma" w:cs="Tahoma"/>
          <w:color w:val="000000" w:themeColor="text1"/>
          <w:kern w:val="24"/>
          <w:sz w:val="4"/>
          <w:szCs w:val="28"/>
          <w:lang w:eastAsia="fr-FR"/>
        </w:rPr>
      </w:pPr>
    </w:p>
    <w:p w:rsidR="007C3090" w:rsidRPr="00E95D32" w:rsidRDefault="007C3090" w:rsidP="0087293F">
      <w:pPr>
        <w:spacing w:after="0" w:line="240" w:lineRule="auto"/>
        <w:jc w:val="both"/>
        <w:rPr>
          <w:rFonts w:ascii="Tahoma" w:eastAsiaTheme="minorEastAsia" w:hAnsi="Tahoma" w:cs="Tahoma"/>
          <w:color w:val="000000" w:themeColor="text1"/>
          <w:kern w:val="24"/>
          <w:sz w:val="14"/>
          <w:szCs w:val="28"/>
          <w:lang w:eastAsia="fr-FR"/>
        </w:rPr>
      </w:pPr>
    </w:p>
    <w:p w:rsidR="004F45BF" w:rsidRPr="00E95D32" w:rsidRDefault="007C3090"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Le 2</w:t>
      </w:r>
      <w:r w:rsidRPr="00E95D32">
        <w:rPr>
          <w:rFonts w:ascii="Tahoma" w:eastAsiaTheme="minorEastAsia" w:hAnsi="Tahoma" w:cs="Tahoma"/>
          <w:color w:val="000000" w:themeColor="text1"/>
          <w:kern w:val="24"/>
          <w:sz w:val="28"/>
          <w:szCs w:val="28"/>
          <w:vertAlign w:val="superscript"/>
          <w:lang w:eastAsia="fr-FR"/>
        </w:rPr>
        <w:t>ème</w:t>
      </w:r>
      <w:r w:rsidRPr="00E95D32">
        <w:rPr>
          <w:rFonts w:ascii="Tahoma" w:eastAsiaTheme="minorEastAsia" w:hAnsi="Tahoma" w:cs="Tahoma"/>
          <w:color w:val="000000" w:themeColor="text1"/>
          <w:kern w:val="24"/>
          <w:sz w:val="28"/>
          <w:szCs w:val="28"/>
          <w:lang w:eastAsia="fr-FR"/>
        </w:rPr>
        <w:t xml:space="preserve"> Cour</w:t>
      </w:r>
      <w:r w:rsidR="000D65BD">
        <w:rPr>
          <w:rFonts w:ascii="Tahoma" w:eastAsiaTheme="minorEastAsia" w:hAnsi="Tahoma" w:cs="Tahoma"/>
          <w:color w:val="000000" w:themeColor="text1"/>
          <w:kern w:val="24"/>
          <w:sz w:val="28"/>
          <w:szCs w:val="28"/>
          <w:lang w:eastAsia="fr-FR"/>
        </w:rPr>
        <w:t>s</w:t>
      </w:r>
      <w:r w:rsidRPr="00E95D32">
        <w:rPr>
          <w:rFonts w:ascii="Tahoma" w:eastAsiaTheme="minorEastAsia" w:hAnsi="Tahoma" w:cs="Tahoma"/>
          <w:color w:val="000000" w:themeColor="text1"/>
          <w:kern w:val="24"/>
          <w:sz w:val="28"/>
          <w:szCs w:val="28"/>
          <w:lang w:eastAsia="fr-FR"/>
        </w:rPr>
        <w:t xml:space="preserve"> International</w:t>
      </w:r>
      <w:r w:rsidR="00BA5371" w:rsidRPr="00E95D32">
        <w:rPr>
          <w:rFonts w:ascii="Tahoma" w:eastAsiaTheme="minorEastAsia" w:hAnsi="Tahoma" w:cs="Tahoma"/>
          <w:color w:val="000000" w:themeColor="text1"/>
          <w:kern w:val="24"/>
          <w:sz w:val="28"/>
          <w:szCs w:val="28"/>
          <w:lang w:eastAsia="fr-FR"/>
        </w:rPr>
        <w:t xml:space="preserve"> sur la décentralisation dans le secteur de la Santé</w:t>
      </w:r>
      <w:r w:rsidR="004333E9" w:rsidRPr="00E95D32">
        <w:rPr>
          <w:rFonts w:ascii="Tahoma" w:eastAsiaTheme="minorEastAsia" w:hAnsi="Tahoma" w:cs="Tahoma"/>
          <w:color w:val="000000" w:themeColor="text1"/>
          <w:kern w:val="24"/>
          <w:sz w:val="28"/>
          <w:szCs w:val="28"/>
          <w:lang w:eastAsia="fr-FR"/>
        </w:rPr>
        <w:t xml:space="preserve"> </w:t>
      </w:r>
      <w:r w:rsidR="009E489C" w:rsidRPr="00E95D32">
        <w:rPr>
          <w:rFonts w:ascii="Tahoma" w:eastAsiaTheme="minorEastAsia" w:hAnsi="Tahoma" w:cs="Tahoma"/>
          <w:color w:val="000000" w:themeColor="text1"/>
          <w:kern w:val="24"/>
          <w:sz w:val="28"/>
          <w:szCs w:val="28"/>
          <w:lang w:eastAsia="fr-FR"/>
        </w:rPr>
        <w:t xml:space="preserve">qui voit le jour aujourd’hui </w:t>
      </w:r>
      <w:r w:rsidR="004333E9" w:rsidRPr="00E95D32">
        <w:rPr>
          <w:rFonts w:ascii="Tahoma" w:eastAsiaTheme="minorEastAsia" w:hAnsi="Tahoma" w:cs="Tahoma"/>
          <w:color w:val="000000" w:themeColor="text1"/>
          <w:kern w:val="24"/>
          <w:sz w:val="28"/>
          <w:szCs w:val="28"/>
          <w:lang w:eastAsia="fr-FR"/>
        </w:rPr>
        <w:t xml:space="preserve">a intégré </w:t>
      </w:r>
      <w:r w:rsidR="009E489C" w:rsidRPr="00E95D32">
        <w:rPr>
          <w:rFonts w:ascii="Tahoma" w:eastAsiaTheme="minorEastAsia" w:hAnsi="Tahoma" w:cs="Tahoma"/>
          <w:color w:val="000000" w:themeColor="text1"/>
          <w:kern w:val="24"/>
          <w:sz w:val="28"/>
          <w:szCs w:val="28"/>
          <w:lang w:eastAsia="fr-FR"/>
        </w:rPr>
        <w:t xml:space="preserve">la plus part de ces </w:t>
      </w:r>
      <w:r w:rsidR="004F45BF" w:rsidRPr="00E95D32">
        <w:rPr>
          <w:rFonts w:ascii="Tahoma" w:eastAsiaTheme="minorEastAsia" w:hAnsi="Tahoma" w:cs="Tahoma"/>
          <w:color w:val="000000" w:themeColor="text1"/>
          <w:kern w:val="24"/>
          <w:sz w:val="28"/>
          <w:szCs w:val="28"/>
          <w:lang w:eastAsia="fr-FR"/>
        </w:rPr>
        <w:t xml:space="preserve"> préoccupations</w:t>
      </w:r>
      <w:r w:rsidR="009E489C" w:rsidRPr="00E95D32">
        <w:rPr>
          <w:rFonts w:ascii="Tahoma" w:eastAsiaTheme="minorEastAsia" w:hAnsi="Tahoma" w:cs="Tahoma"/>
          <w:color w:val="000000" w:themeColor="text1"/>
          <w:kern w:val="24"/>
          <w:sz w:val="28"/>
          <w:szCs w:val="28"/>
          <w:lang w:eastAsia="fr-FR"/>
        </w:rPr>
        <w:t xml:space="preserve">. Je </w:t>
      </w:r>
      <w:r w:rsidR="00495266" w:rsidRPr="00E95D32">
        <w:rPr>
          <w:rFonts w:ascii="Tahoma" w:eastAsiaTheme="minorEastAsia" w:hAnsi="Tahoma" w:cs="Tahoma"/>
          <w:color w:val="000000" w:themeColor="text1"/>
          <w:kern w:val="24"/>
          <w:sz w:val="28"/>
          <w:szCs w:val="28"/>
          <w:lang w:eastAsia="fr-FR"/>
        </w:rPr>
        <w:t xml:space="preserve">suggère </w:t>
      </w:r>
      <w:r w:rsidR="001F5A49" w:rsidRPr="00E95D32">
        <w:rPr>
          <w:rFonts w:ascii="Tahoma" w:eastAsiaTheme="minorEastAsia" w:hAnsi="Tahoma" w:cs="Tahoma"/>
          <w:color w:val="000000" w:themeColor="text1"/>
          <w:kern w:val="24"/>
          <w:sz w:val="28"/>
          <w:szCs w:val="28"/>
          <w:lang w:eastAsia="fr-FR"/>
        </w:rPr>
        <w:t xml:space="preserve">cependant </w:t>
      </w:r>
      <w:r w:rsidR="00495266" w:rsidRPr="00E95D32">
        <w:rPr>
          <w:rFonts w:ascii="Tahoma" w:eastAsiaTheme="minorEastAsia" w:hAnsi="Tahoma" w:cs="Tahoma"/>
          <w:color w:val="000000" w:themeColor="text1"/>
          <w:kern w:val="24"/>
          <w:sz w:val="28"/>
          <w:szCs w:val="28"/>
          <w:lang w:eastAsia="fr-FR"/>
        </w:rPr>
        <w:t>de</w:t>
      </w:r>
      <w:r w:rsidR="009E489C" w:rsidRPr="00E95D32">
        <w:rPr>
          <w:rFonts w:ascii="Tahoma" w:eastAsiaTheme="minorEastAsia" w:hAnsi="Tahoma" w:cs="Tahoma"/>
          <w:color w:val="000000" w:themeColor="text1"/>
          <w:kern w:val="24"/>
          <w:sz w:val="28"/>
          <w:szCs w:val="28"/>
          <w:lang w:eastAsia="fr-FR"/>
        </w:rPr>
        <w:t xml:space="preserve"> tenir compte </w:t>
      </w:r>
      <w:r w:rsidR="00495266" w:rsidRPr="00E95D32">
        <w:rPr>
          <w:rFonts w:ascii="Tahoma" w:eastAsiaTheme="minorEastAsia" w:hAnsi="Tahoma" w:cs="Tahoma"/>
          <w:color w:val="000000" w:themeColor="text1"/>
          <w:kern w:val="24"/>
          <w:sz w:val="28"/>
          <w:szCs w:val="28"/>
          <w:lang w:eastAsia="fr-FR"/>
        </w:rPr>
        <w:t xml:space="preserve"> </w:t>
      </w:r>
      <w:r w:rsidR="009E489C" w:rsidRPr="00E95D32">
        <w:rPr>
          <w:rFonts w:ascii="Tahoma" w:eastAsiaTheme="minorEastAsia" w:hAnsi="Tahoma" w:cs="Tahoma"/>
          <w:color w:val="000000" w:themeColor="text1"/>
          <w:kern w:val="24"/>
          <w:sz w:val="28"/>
          <w:szCs w:val="28"/>
          <w:lang w:eastAsia="fr-FR"/>
        </w:rPr>
        <w:t xml:space="preserve">de </w:t>
      </w:r>
      <w:r w:rsidR="008E6DDD" w:rsidRPr="00E95D32">
        <w:rPr>
          <w:rFonts w:ascii="Tahoma" w:eastAsiaTheme="minorEastAsia" w:hAnsi="Tahoma" w:cs="Tahoma"/>
          <w:color w:val="000000" w:themeColor="text1"/>
          <w:kern w:val="24"/>
          <w:sz w:val="28"/>
          <w:szCs w:val="28"/>
          <w:lang w:eastAsia="fr-FR"/>
        </w:rPr>
        <w:t xml:space="preserve"> </w:t>
      </w:r>
      <w:r w:rsidR="003E0528" w:rsidRPr="00E95D32">
        <w:rPr>
          <w:rFonts w:ascii="Tahoma" w:eastAsiaTheme="minorEastAsia" w:hAnsi="Tahoma" w:cs="Tahoma"/>
          <w:color w:val="000000" w:themeColor="text1"/>
          <w:kern w:val="24"/>
          <w:sz w:val="28"/>
          <w:szCs w:val="28"/>
          <w:lang w:eastAsia="fr-FR"/>
        </w:rPr>
        <w:t>la finalisation des textes législatifs et règlementaires</w:t>
      </w:r>
      <w:r w:rsidR="008E6DDD" w:rsidRPr="00E95D32">
        <w:rPr>
          <w:rFonts w:ascii="Tahoma" w:eastAsiaTheme="minorEastAsia" w:hAnsi="Tahoma" w:cs="Tahoma"/>
          <w:color w:val="000000" w:themeColor="text1"/>
          <w:kern w:val="24"/>
          <w:sz w:val="28"/>
          <w:szCs w:val="28"/>
          <w:lang w:eastAsia="fr-FR"/>
        </w:rPr>
        <w:t xml:space="preserve"> du secteur de la Santé en 2017</w:t>
      </w:r>
      <w:r w:rsidR="009E489C" w:rsidRPr="00E95D32">
        <w:rPr>
          <w:rFonts w:ascii="Tahoma" w:eastAsiaTheme="minorEastAsia" w:hAnsi="Tahoma" w:cs="Tahoma"/>
          <w:color w:val="000000" w:themeColor="text1"/>
          <w:kern w:val="24"/>
          <w:sz w:val="28"/>
          <w:szCs w:val="28"/>
          <w:lang w:eastAsia="fr-FR"/>
        </w:rPr>
        <w:t xml:space="preserve"> par</w:t>
      </w:r>
      <w:r w:rsidR="00F71203">
        <w:rPr>
          <w:rFonts w:ascii="Tahoma" w:eastAsiaTheme="minorEastAsia" w:hAnsi="Tahoma" w:cs="Tahoma"/>
          <w:color w:val="000000" w:themeColor="text1"/>
          <w:kern w:val="24"/>
          <w:sz w:val="28"/>
          <w:szCs w:val="28"/>
          <w:lang w:eastAsia="fr-FR"/>
        </w:rPr>
        <w:t>mi</w:t>
      </w:r>
      <w:r w:rsidR="009E489C" w:rsidRPr="00E95D32">
        <w:rPr>
          <w:rFonts w:ascii="Tahoma" w:eastAsiaTheme="minorEastAsia" w:hAnsi="Tahoma" w:cs="Tahoma"/>
          <w:color w:val="000000" w:themeColor="text1"/>
          <w:kern w:val="24"/>
          <w:sz w:val="28"/>
          <w:szCs w:val="28"/>
          <w:lang w:eastAsia="fr-FR"/>
        </w:rPr>
        <w:t xml:space="preserve"> les recommandations à retenir</w:t>
      </w:r>
      <w:r w:rsidR="004F45BF" w:rsidRPr="00E95D32">
        <w:rPr>
          <w:rFonts w:ascii="Tahoma" w:eastAsiaTheme="minorEastAsia" w:hAnsi="Tahoma" w:cs="Tahoma"/>
          <w:color w:val="000000" w:themeColor="text1"/>
          <w:kern w:val="24"/>
          <w:sz w:val="28"/>
          <w:szCs w:val="28"/>
          <w:lang w:eastAsia="fr-FR"/>
        </w:rPr>
        <w:t xml:space="preserve">. </w:t>
      </w:r>
    </w:p>
    <w:p w:rsidR="004F45BF" w:rsidRPr="00E95D32" w:rsidRDefault="004F45BF" w:rsidP="0087293F">
      <w:pPr>
        <w:spacing w:after="0" w:line="240" w:lineRule="auto"/>
        <w:jc w:val="both"/>
        <w:rPr>
          <w:rFonts w:ascii="Tahoma" w:eastAsiaTheme="minorEastAsia" w:hAnsi="Tahoma" w:cs="Tahoma"/>
          <w:color w:val="000000" w:themeColor="text1"/>
          <w:kern w:val="24"/>
          <w:sz w:val="14"/>
          <w:szCs w:val="28"/>
          <w:lang w:eastAsia="fr-FR"/>
        </w:rPr>
      </w:pPr>
    </w:p>
    <w:p w:rsidR="007C3090" w:rsidRPr="00E95D32" w:rsidRDefault="004F45BF"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Je voudrais terminer mon propos par souhaiter plein succès </w:t>
      </w:r>
      <w:r w:rsidR="00743159" w:rsidRPr="00E95D32">
        <w:rPr>
          <w:rFonts w:ascii="Tahoma" w:eastAsiaTheme="minorEastAsia" w:hAnsi="Tahoma" w:cs="Tahoma"/>
          <w:color w:val="000000" w:themeColor="text1"/>
          <w:kern w:val="24"/>
          <w:sz w:val="28"/>
          <w:szCs w:val="28"/>
          <w:lang w:eastAsia="fr-FR"/>
        </w:rPr>
        <w:t>à la 2</w:t>
      </w:r>
      <w:r w:rsidR="00743159" w:rsidRPr="00E95D32">
        <w:rPr>
          <w:rFonts w:ascii="Tahoma" w:eastAsiaTheme="minorEastAsia" w:hAnsi="Tahoma" w:cs="Tahoma"/>
          <w:color w:val="000000" w:themeColor="text1"/>
          <w:kern w:val="24"/>
          <w:sz w:val="28"/>
          <w:szCs w:val="28"/>
          <w:vertAlign w:val="superscript"/>
          <w:lang w:eastAsia="fr-FR"/>
        </w:rPr>
        <w:t>ème</w:t>
      </w:r>
      <w:r w:rsidR="00743159" w:rsidRPr="00E95D32">
        <w:rPr>
          <w:rFonts w:ascii="Tahoma" w:eastAsiaTheme="minorEastAsia" w:hAnsi="Tahoma" w:cs="Tahoma"/>
          <w:color w:val="000000" w:themeColor="text1"/>
          <w:kern w:val="24"/>
          <w:sz w:val="28"/>
          <w:szCs w:val="28"/>
          <w:lang w:eastAsia="fr-FR"/>
        </w:rPr>
        <w:t xml:space="preserve"> édition du</w:t>
      </w:r>
      <w:r w:rsidRPr="00E95D32">
        <w:rPr>
          <w:rFonts w:ascii="Tahoma" w:eastAsiaTheme="minorEastAsia" w:hAnsi="Tahoma" w:cs="Tahoma"/>
          <w:color w:val="000000" w:themeColor="text1"/>
          <w:kern w:val="24"/>
          <w:sz w:val="28"/>
          <w:szCs w:val="28"/>
          <w:lang w:eastAsia="fr-FR"/>
        </w:rPr>
        <w:t xml:space="preserve"> Cour</w:t>
      </w:r>
      <w:r w:rsidR="000D65BD">
        <w:rPr>
          <w:rFonts w:ascii="Tahoma" w:eastAsiaTheme="minorEastAsia" w:hAnsi="Tahoma" w:cs="Tahoma"/>
          <w:color w:val="000000" w:themeColor="text1"/>
          <w:kern w:val="24"/>
          <w:sz w:val="28"/>
          <w:szCs w:val="28"/>
          <w:lang w:eastAsia="fr-FR"/>
        </w:rPr>
        <w:t>s</w:t>
      </w:r>
      <w:r w:rsidR="004333E9" w:rsidRPr="00E95D32">
        <w:rPr>
          <w:rFonts w:ascii="Tahoma" w:eastAsiaTheme="minorEastAsia" w:hAnsi="Tahoma" w:cs="Tahoma"/>
          <w:color w:val="000000" w:themeColor="text1"/>
          <w:kern w:val="24"/>
          <w:sz w:val="28"/>
          <w:szCs w:val="28"/>
          <w:lang w:eastAsia="fr-FR"/>
        </w:rPr>
        <w:t xml:space="preserve"> </w:t>
      </w:r>
      <w:r w:rsidRPr="00E95D32">
        <w:rPr>
          <w:rFonts w:ascii="Tahoma" w:eastAsiaTheme="minorEastAsia" w:hAnsi="Tahoma" w:cs="Tahoma"/>
          <w:color w:val="000000" w:themeColor="text1"/>
          <w:kern w:val="24"/>
          <w:sz w:val="28"/>
          <w:szCs w:val="28"/>
          <w:lang w:eastAsia="fr-FR"/>
        </w:rPr>
        <w:t xml:space="preserve">International sur la décentralisation dans le secteur de la Santé. </w:t>
      </w:r>
      <w:r w:rsidR="003154D2" w:rsidRPr="00E95D32">
        <w:rPr>
          <w:rFonts w:ascii="Tahoma" w:eastAsiaTheme="minorEastAsia" w:hAnsi="Tahoma" w:cs="Tahoma"/>
          <w:color w:val="000000" w:themeColor="text1"/>
          <w:kern w:val="24"/>
          <w:sz w:val="28"/>
          <w:szCs w:val="28"/>
          <w:lang w:eastAsia="fr-FR"/>
        </w:rPr>
        <w:t xml:space="preserve"> </w:t>
      </w:r>
    </w:p>
    <w:p w:rsidR="003154D2" w:rsidRPr="00E95D32" w:rsidRDefault="003154D2" w:rsidP="0087293F">
      <w:pPr>
        <w:spacing w:after="0" w:line="240" w:lineRule="auto"/>
        <w:jc w:val="both"/>
        <w:rPr>
          <w:rFonts w:ascii="Tahoma" w:eastAsiaTheme="minorEastAsia" w:hAnsi="Tahoma" w:cs="Tahoma"/>
          <w:color w:val="000000" w:themeColor="text1"/>
          <w:kern w:val="24"/>
          <w:sz w:val="12"/>
          <w:szCs w:val="28"/>
          <w:lang w:eastAsia="fr-FR"/>
        </w:rPr>
      </w:pPr>
    </w:p>
    <w:p w:rsidR="003154D2" w:rsidRPr="00E95D32" w:rsidRDefault="003154D2" w:rsidP="0087293F">
      <w:pPr>
        <w:spacing w:after="0" w:line="240" w:lineRule="auto"/>
        <w:jc w:val="both"/>
        <w:rPr>
          <w:rFonts w:ascii="Tahoma" w:eastAsiaTheme="minorEastAsia" w:hAnsi="Tahoma" w:cs="Tahoma"/>
          <w:color w:val="000000" w:themeColor="text1"/>
          <w:kern w:val="24"/>
          <w:sz w:val="28"/>
          <w:szCs w:val="28"/>
          <w:lang w:eastAsia="fr-FR"/>
        </w:rPr>
      </w:pPr>
      <w:r w:rsidRPr="00E95D32">
        <w:rPr>
          <w:rFonts w:ascii="Tahoma" w:eastAsiaTheme="minorEastAsia" w:hAnsi="Tahoma" w:cs="Tahoma"/>
          <w:color w:val="000000" w:themeColor="text1"/>
          <w:kern w:val="24"/>
          <w:sz w:val="28"/>
          <w:szCs w:val="28"/>
          <w:lang w:eastAsia="fr-FR"/>
        </w:rPr>
        <w:t xml:space="preserve">Je vous remercie. </w:t>
      </w:r>
    </w:p>
    <w:p w:rsidR="00F0257A" w:rsidRPr="00E95D32" w:rsidRDefault="00F0257A" w:rsidP="006D5E14">
      <w:pPr>
        <w:spacing w:after="0"/>
        <w:jc w:val="both"/>
        <w:rPr>
          <w:rFonts w:ascii="Tahoma" w:hAnsi="Tahoma" w:cs="Tahoma"/>
          <w:sz w:val="28"/>
          <w:szCs w:val="28"/>
        </w:rPr>
      </w:pPr>
    </w:p>
    <w:p w:rsidR="00F0257A" w:rsidRPr="00E95D32" w:rsidRDefault="00F0257A">
      <w:pPr>
        <w:rPr>
          <w:rFonts w:ascii="Tahoma" w:hAnsi="Tahoma" w:cs="Tahoma"/>
          <w:sz w:val="28"/>
          <w:szCs w:val="28"/>
        </w:rPr>
      </w:pPr>
    </w:p>
    <w:sectPr w:rsidR="00F0257A" w:rsidRPr="00E95D32">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435" w:rsidRDefault="007A1435" w:rsidP="00126782">
      <w:pPr>
        <w:spacing w:after="0" w:line="240" w:lineRule="auto"/>
      </w:pPr>
      <w:r>
        <w:separator/>
      </w:r>
    </w:p>
  </w:endnote>
  <w:endnote w:type="continuationSeparator" w:id="0">
    <w:p w:rsidR="007A1435" w:rsidRDefault="007A1435" w:rsidP="00126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haroni">
    <w:charset w:val="B1"/>
    <w:family w:val="auto"/>
    <w:pitch w:val="variable"/>
    <w:sig w:usb0="00000801" w:usb1="00000000" w:usb2="00000000" w:usb3="00000000" w:csb0="00000020" w:csb1="00000000"/>
  </w:font>
  <w:font w:name="Palace Script MT">
    <w:panose1 w:val="030303020206070C0B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435" w:rsidRDefault="007A1435" w:rsidP="00126782">
      <w:pPr>
        <w:spacing w:after="0" w:line="240" w:lineRule="auto"/>
      </w:pPr>
      <w:r>
        <w:separator/>
      </w:r>
    </w:p>
  </w:footnote>
  <w:footnote w:type="continuationSeparator" w:id="0">
    <w:p w:rsidR="007A1435" w:rsidRDefault="007A1435" w:rsidP="001267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632706"/>
      <w:docPartObj>
        <w:docPartGallery w:val="Page Numbers (Top of Page)"/>
        <w:docPartUnique/>
      </w:docPartObj>
    </w:sdtPr>
    <w:sdtEndPr/>
    <w:sdtContent>
      <w:p w:rsidR="00126782" w:rsidRDefault="00126782">
        <w:pPr>
          <w:pStyle w:val="En-tte"/>
          <w:jc w:val="center"/>
        </w:pPr>
        <w:r>
          <w:fldChar w:fldCharType="begin"/>
        </w:r>
        <w:r>
          <w:instrText>PAGE   \* MERGEFORMAT</w:instrText>
        </w:r>
        <w:r>
          <w:fldChar w:fldCharType="separate"/>
        </w:r>
        <w:r w:rsidR="0037548D">
          <w:rPr>
            <w:noProof/>
          </w:rPr>
          <w:t>10</w:t>
        </w:r>
        <w:r>
          <w:fldChar w:fldCharType="end"/>
        </w:r>
      </w:p>
    </w:sdtContent>
  </w:sdt>
  <w:p w:rsidR="00126782" w:rsidRDefault="00126782" w:rsidP="00665BD2">
    <w:pPr>
      <w:pStyle w:val="En-tt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D542C"/>
    <w:multiLevelType w:val="hybridMultilevel"/>
    <w:tmpl w:val="659464D6"/>
    <w:lvl w:ilvl="0" w:tplc="1D360EA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DC46668"/>
    <w:multiLevelType w:val="hybridMultilevel"/>
    <w:tmpl w:val="B7A0F5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9E80C0D"/>
    <w:multiLevelType w:val="hybridMultilevel"/>
    <w:tmpl w:val="F204206C"/>
    <w:lvl w:ilvl="0" w:tplc="13AE5582">
      <w:start w:val="1"/>
      <w:numFmt w:val="decimal"/>
      <w:lvlText w:val="%1)"/>
      <w:lvlJc w:val="left"/>
      <w:pPr>
        <w:ind w:left="720" w:hanging="360"/>
      </w:pPr>
      <w:rPr>
        <w:rFonts w:hint="default"/>
        <w:b w:val="0"/>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7A"/>
    <w:rsid w:val="00004F2E"/>
    <w:rsid w:val="00014478"/>
    <w:rsid w:val="000254C1"/>
    <w:rsid w:val="00032DBE"/>
    <w:rsid w:val="0004196B"/>
    <w:rsid w:val="00067E0B"/>
    <w:rsid w:val="00073609"/>
    <w:rsid w:val="000B5B73"/>
    <w:rsid w:val="000D159F"/>
    <w:rsid w:val="000D3D9B"/>
    <w:rsid w:val="000D65BD"/>
    <w:rsid w:val="00100C63"/>
    <w:rsid w:val="00115200"/>
    <w:rsid w:val="00126782"/>
    <w:rsid w:val="001517A8"/>
    <w:rsid w:val="001609A3"/>
    <w:rsid w:val="00165217"/>
    <w:rsid w:val="00167D6B"/>
    <w:rsid w:val="001840B0"/>
    <w:rsid w:val="001A68F3"/>
    <w:rsid w:val="001C070A"/>
    <w:rsid w:val="001D4AD8"/>
    <w:rsid w:val="001F5A49"/>
    <w:rsid w:val="00223C0D"/>
    <w:rsid w:val="00245A98"/>
    <w:rsid w:val="00270197"/>
    <w:rsid w:val="00270C57"/>
    <w:rsid w:val="0027506C"/>
    <w:rsid w:val="00276486"/>
    <w:rsid w:val="002772A8"/>
    <w:rsid w:val="002860E9"/>
    <w:rsid w:val="002E5A80"/>
    <w:rsid w:val="003102D7"/>
    <w:rsid w:val="00310BA7"/>
    <w:rsid w:val="00311B57"/>
    <w:rsid w:val="003154D2"/>
    <w:rsid w:val="0031639A"/>
    <w:rsid w:val="00363758"/>
    <w:rsid w:val="003663B7"/>
    <w:rsid w:val="0037548D"/>
    <w:rsid w:val="003A5D70"/>
    <w:rsid w:val="003D3834"/>
    <w:rsid w:val="003E0528"/>
    <w:rsid w:val="003E5B4B"/>
    <w:rsid w:val="003F3DEF"/>
    <w:rsid w:val="00413337"/>
    <w:rsid w:val="004210F0"/>
    <w:rsid w:val="004333E9"/>
    <w:rsid w:val="00440AC4"/>
    <w:rsid w:val="00441403"/>
    <w:rsid w:val="0045365B"/>
    <w:rsid w:val="00460105"/>
    <w:rsid w:val="00480274"/>
    <w:rsid w:val="00493BBC"/>
    <w:rsid w:val="0049524B"/>
    <w:rsid w:val="00495266"/>
    <w:rsid w:val="004C3C68"/>
    <w:rsid w:val="004C63EA"/>
    <w:rsid w:val="004C708A"/>
    <w:rsid w:val="004F263C"/>
    <w:rsid w:val="004F45BF"/>
    <w:rsid w:val="00505273"/>
    <w:rsid w:val="00531AF4"/>
    <w:rsid w:val="0053368F"/>
    <w:rsid w:val="00540CDD"/>
    <w:rsid w:val="0054692B"/>
    <w:rsid w:val="00556C20"/>
    <w:rsid w:val="00561244"/>
    <w:rsid w:val="00595AAC"/>
    <w:rsid w:val="005C023B"/>
    <w:rsid w:val="005C639C"/>
    <w:rsid w:val="005D7F38"/>
    <w:rsid w:val="005E6BA2"/>
    <w:rsid w:val="005E778F"/>
    <w:rsid w:val="00611C54"/>
    <w:rsid w:val="0061618B"/>
    <w:rsid w:val="00641E44"/>
    <w:rsid w:val="00644551"/>
    <w:rsid w:val="006455E1"/>
    <w:rsid w:val="00647BBF"/>
    <w:rsid w:val="00650815"/>
    <w:rsid w:val="00665BD2"/>
    <w:rsid w:val="006661BC"/>
    <w:rsid w:val="006B240D"/>
    <w:rsid w:val="006C0120"/>
    <w:rsid w:val="006C0579"/>
    <w:rsid w:val="006C363C"/>
    <w:rsid w:val="006D5E14"/>
    <w:rsid w:val="006E4B29"/>
    <w:rsid w:val="006F344C"/>
    <w:rsid w:val="006F3E42"/>
    <w:rsid w:val="0070033A"/>
    <w:rsid w:val="00724395"/>
    <w:rsid w:val="007262A1"/>
    <w:rsid w:val="00743159"/>
    <w:rsid w:val="0075479F"/>
    <w:rsid w:val="007604B4"/>
    <w:rsid w:val="007669E7"/>
    <w:rsid w:val="0077432C"/>
    <w:rsid w:val="007870C8"/>
    <w:rsid w:val="007978E5"/>
    <w:rsid w:val="007A1435"/>
    <w:rsid w:val="007A4991"/>
    <w:rsid w:val="007C205F"/>
    <w:rsid w:val="007C3090"/>
    <w:rsid w:val="007C3679"/>
    <w:rsid w:val="007C602A"/>
    <w:rsid w:val="007F0FE5"/>
    <w:rsid w:val="008043E9"/>
    <w:rsid w:val="008122C4"/>
    <w:rsid w:val="0081626D"/>
    <w:rsid w:val="00837681"/>
    <w:rsid w:val="00850219"/>
    <w:rsid w:val="008544D1"/>
    <w:rsid w:val="0086161F"/>
    <w:rsid w:val="0087293F"/>
    <w:rsid w:val="008867C1"/>
    <w:rsid w:val="008B46AF"/>
    <w:rsid w:val="008D7E21"/>
    <w:rsid w:val="008E6DDD"/>
    <w:rsid w:val="00917F66"/>
    <w:rsid w:val="009258DC"/>
    <w:rsid w:val="00952DFD"/>
    <w:rsid w:val="00956C34"/>
    <w:rsid w:val="009700AA"/>
    <w:rsid w:val="009715A7"/>
    <w:rsid w:val="00984890"/>
    <w:rsid w:val="00984B5F"/>
    <w:rsid w:val="00984B89"/>
    <w:rsid w:val="0098600A"/>
    <w:rsid w:val="00997A91"/>
    <w:rsid w:val="009A3ADD"/>
    <w:rsid w:val="009C56BE"/>
    <w:rsid w:val="009E489C"/>
    <w:rsid w:val="009F4C3F"/>
    <w:rsid w:val="00A126F5"/>
    <w:rsid w:val="00A13FE4"/>
    <w:rsid w:val="00A15C88"/>
    <w:rsid w:val="00A1617F"/>
    <w:rsid w:val="00A41944"/>
    <w:rsid w:val="00A62B18"/>
    <w:rsid w:val="00A95D81"/>
    <w:rsid w:val="00AA4477"/>
    <w:rsid w:val="00AB67B0"/>
    <w:rsid w:val="00AC6C00"/>
    <w:rsid w:val="00AD165E"/>
    <w:rsid w:val="00AE1E59"/>
    <w:rsid w:val="00AF695C"/>
    <w:rsid w:val="00B100DB"/>
    <w:rsid w:val="00B23F44"/>
    <w:rsid w:val="00B33ADB"/>
    <w:rsid w:val="00B80F41"/>
    <w:rsid w:val="00B97EE2"/>
    <w:rsid w:val="00BA2728"/>
    <w:rsid w:val="00BA5371"/>
    <w:rsid w:val="00BB2EAE"/>
    <w:rsid w:val="00BB47BC"/>
    <w:rsid w:val="00BC7F38"/>
    <w:rsid w:val="00BF0B6A"/>
    <w:rsid w:val="00C15CB2"/>
    <w:rsid w:val="00C3285B"/>
    <w:rsid w:val="00C33737"/>
    <w:rsid w:val="00C37F01"/>
    <w:rsid w:val="00C42451"/>
    <w:rsid w:val="00C445A4"/>
    <w:rsid w:val="00C5453F"/>
    <w:rsid w:val="00C65D9E"/>
    <w:rsid w:val="00C66D4F"/>
    <w:rsid w:val="00C66DEC"/>
    <w:rsid w:val="00CB433B"/>
    <w:rsid w:val="00CF6341"/>
    <w:rsid w:val="00D02748"/>
    <w:rsid w:val="00D05D0A"/>
    <w:rsid w:val="00D321EC"/>
    <w:rsid w:val="00D46D63"/>
    <w:rsid w:val="00D55ACA"/>
    <w:rsid w:val="00D6650F"/>
    <w:rsid w:val="00D93703"/>
    <w:rsid w:val="00DB3B38"/>
    <w:rsid w:val="00DB7F65"/>
    <w:rsid w:val="00DF30A2"/>
    <w:rsid w:val="00DF45B9"/>
    <w:rsid w:val="00E126BE"/>
    <w:rsid w:val="00E20FB4"/>
    <w:rsid w:val="00E22B83"/>
    <w:rsid w:val="00E403AE"/>
    <w:rsid w:val="00E42FA3"/>
    <w:rsid w:val="00E43516"/>
    <w:rsid w:val="00E46916"/>
    <w:rsid w:val="00E56EA1"/>
    <w:rsid w:val="00E6260B"/>
    <w:rsid w:val="00E6543F"/>
    <w:rsid w:val="00E72A7E"/>
    <w:rsid w:val="00E73A6A"/>
    <w:rsid w:val="00E751B5"/>
    <w:rsid w:val="00E86B91"/>
    <w:rsid w:val="00E95D32"/>
    <w:rsid w:val="00EB6502"/>
    <w:rsid w:val="00F01A53"/>
    <w:rsid w:val="00F0257A"/>
    <w:rsid w:val="00F12EE0"/>
    <w:rsid w:val="00F54E98"/>
    <w:rsid w:val="00F62F7C"/>
    <w:rsid w:val="00F70993"/>
    <w:rsid w:val="00F71203"/>
    <w:rsid w:val="00F77188"/>
    <w:rsid w:val="00F953BF"/>
    <w:rsid w:val="00FA506A"/>
    <w:rsid w:val="00FA5DCD"/>
    <w:rsid w:val="00FB1299"/>
    <w:rsid w:val="00FD1F06"/>
    <w:rsid w:val="00FD5BE2"/>
    <w:rsid w:val="00FD7AF9"/>
    <w:rsid w:val="00FF04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6782"/>
    <w:pPr>
      <w:tabs>
        <w:tab w:val="center" w:pos="4536"/>
        <w:tab w:val="right" w:pos="9072"/>
      </w:tabs>
      <w:spacing w:after="0" w:line="240" w:lineRule="auto"/>
    </w:pPr>
  </w:style>
  <w:style w:type="character" w:customStyle="1" w:styleId="En-tteCar">
    <w:name w:val="En-tête Car"/>
    <w:basedOn w:val="Policepardfaut"/>
    <w:link w:val="En-tte"/>
    <w:uiPriority w:val="99"/>
    <w:rsid w:val="00126782"/>
  </w:style>
  <w:style w:type="paragraph" w:styleId="Pieddepage">
    <w:name w:val="footer"/>
    <w:basedOn w:val="Normal"/>
    <w:link w:val="PieddepageCar"/>
    <w:uiPriority w:val="99"/>
    <w:unhideWhenUsed/>
    <w:rsid w:val="00126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6782"/>
  </w:style>
  <w:style w:type="paragraph" w:styleId="Textedebulles">
    <w:name w:val="Balloon Text"/>
    <w:basedOn w:val="Normal"/>
    <w:link w:val="TextedebullesCar"/>
    <w:uiPriority w:val="99"/>
    <w:semiHidden/>
    <w:unhideWhenUsed/>
    <w:rsid w:val="007669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9E7"/>
    <w:rPr>
      <w:rFonts w:ascii="Tahoma" w:hAnsi="Tahoma" w:cs="Tahoma"/>
      <w:sz w:val="16"/>
      <w:szCs w:val="16"/>
    </w:rPr>
  </w:style>
  <w:style w:type="paragraph" w:styleId="Paragraphedeliste">
    <w:name w:val="List Paragraph"/>
    <w:basedOn w:val="Normal"/>
    <w:uiPriority w:val="34"/>
    <w:qFormat/>
    <w:rsid w:val="0045365B"/>
    <w:pPr>
      <w:ind w:left="720"/>
      <w:contextualSpacing/>
    </w:pPr>
  </w:style>
  <w:style w:type="paragraph" w:styleId="NormalWeb">
    <w:name w:val="Normal (Web)"/>
    <w:basedOn w:val="Normal"/>
    <w:uiPriority w:val="99"/>
    <w:unhideWhenUsed/>
    <w:rsid w:val="005D7F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26782"/>
    <w:pPr>
      <w:tabs>
        <w:tab w:val="center" w:pos="4536"/>
        <w:tab w:val="right" w:pos="9072"/>
      </w:tabs>
      <w:spacing w:after="0" w:line="240" w:lineRule="auto"/>
    </w:pPr>
  </w:style>
  <w:style w:type="character" w:customStyle="1" w:styleId="En-tteCar">
    <w:name w:val="En-tête Car"/>
    <w:basedOn w:val="Policepardfaut"/>
    <w:link w:val="En-tte"/>
    <w:uiPriority w:val="99"/>
    <w:rsid w:val="00126782"/>
  </w:style>
  <w:style w:type="paragraph" w:styleId="Pieddepage">
    <w:name w:val="footer"/>
    <w:basedOn w:val="Normal"/>
    <w:link w:val="PieddepageCar"/>
    <w:uiPriority w:val="99"/>
    <w:unhideWhenUsed/>
    <w:rsid w:val="001267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6782"/>
  </w:style>
  <w:style w:type="paragraph" w:styleId="Textedebulles">
    <w:name w:val="Balloon Text"/>
    <w:basedOn w:val="Normal"/>
    <w:link w:val="TextedebullesCar"/>
    <w:uiPriority w:val="99"/>
    <w:semiHidden/>
    <w:unhideWhenUsed/>
    <w:rsid w:val="007669E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69E7"/>
    <w:rPr>
      <w:rFonts w:ascii="Tahoma" w:hAnsi="Tahoma" w:cs="Tahoma"/>
      <w:sz w:val="16"/>
      <w:szCs w:val="16"/>
    </w:rPr>
  </w:style>
  <w:style w:type="paragraph" w:styleId="Paragraphedeliste">
    <w:name w:val="List Paragraph"/>
    <w:basedOn w:val="Normal"/>
    <w:uiPriority w:val="34"/>
    <w:qFormat/>
    <w:rsid w:val="0045365B"/>
    <w:pPr>
      <w:ind w:left="720"/>
      <w:contextualSpacing/>
    </w:pPr>
  </w:style>
  <w:style w:type="paragraph" w:styleId="NormalWeb">
    <w:name w:val="Normal (Web)"/>
    <w:basedOn w:val="Normal"/>
    <w:uiPriority w:val="99"/>
    <w:unhideWhenUsed/>
    <w:rsid w:val="005D7F3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2465</Words>
  <Characters>13560</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dc:creator>
  <cp:lastModifiedBy>MINDAC</cp:lastModifiedBy>
  <cp:revision>8</cp:revision>
  <cp:lastPrinted>2017-09-07T13:12:00Z</cp:lastPrinted>
  <dcterms:created xsi:type="dcterms:W3CDTF">2017-05-15T09:51:00Z</dcterms:created>
  <dcterms:modified xsi:type="dcterms:W3CDTF">2017-09-07T13:14:00Z</dcterms:modified>
</cp:coreProperties>
</file>