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07A" w:rsidRPr="002D607A" w:rsidRDefault="002D607A" w:rsidP="002D607A">
      <w:pPr>
        <w:shd w:val="clear" w:color="auto" w:fill="FFFFFF"/>
        <w:spacing w:before="100" w:beforeAutospacing="1" w:after="0" w:line="240" w:lineRule="auto"/>
        <w:jc w:val="center"/>
        <w:rPr>
          <w:rFonts w:ascii="Tahoma" w:eastAsia="Times New Roman" w:hAnsi="Tahoma" w:cs="Tahoma"/>
          <w:color w:val="000000" w:themeColor="text1"/>
          <w:sz w:val="27"/>
          <w:szCs w:val="27"/>
          <w:lang w:eastAsia="fr-FR"/>
        </w:rPr>
      </w:pPr>
      <w:r w:rsidRPr="002D607A">
        <w:rPr>
          <w:rFonts w:ascii="Tahoma" w:eastAsia="Times New Roman" w:hAnsi="Tahoma" w:cs="Tahoma"/>
          <w:b/>
          <w:bCs/>
          <w:color w:val="000000" w:themeColor="text1"/>
          <w:sz w:val="28"/>
          <w:szCs w:val="28"/>
          <w:lang w:eastAsia="fr-FR"/>
        </w:rPr>
        <w:t>Loi n° 13/008 du 22 janvier 2013 modifiant et complétant la Loi n° 08/012 du 31 juillet 2008 portant principes fondamentaux relatifs à la libre administration des provinces</w:t>
      </w:r>
    </w:p>
    <w:p w:rsidR="002D607A" w:rsidRPr="002D607A" w:rsidRDefault="002D607A" w:rsidP="002D607A">
      <w:pPr>
        <w:shd w:val="clear" w:color="auto" w:fill="FFFFFF"/>
        <w:spacing w:before="100" w:beforeAutospacing="1" w:after="0" w:line="240" w:lineRule="auto"/>
        <w:jc w:val="both"/>
        <w:rPr>
          <w:rFonts w:ascii="Tahoma" w:eastAsia="Times New Roman" w:hAnsi="Tahoma" w:cs="Tahoma"/>
          <w:color w:val="000000" w:themeColor="text1"/>
          <w:sz w:val="27"/>
          <w:szCs w:val="27"/>
          <w:lang w:eastAsia="fr-FR"/>
        </w:rPr>
      </w:pPr>
      <w:r w:rsidRPr="002D607A">
        <w:rPr>
          <w:rFonts w:ascii="Tahoma" w:eastAsia="Times New Roman" w:hAnsi="Tahoma" w:cs="Tahoma"/>
          <w:iCs/>
          <w:color w:val="000000" w:themeColor="text1"/>
          <w:sz w:val="28"/>
          <w:szCs w:val="28"/>
          <w:lang w:eastAsia="fr-FR"/>
        </w:rPr>
        <w:t>Exposé des motifs</w:t>
      </w:r>
    </w:p>
    <w:p w:rsidR="002D607A" w:rsidRPr="002D607A" w:rsidRDefault="002D607A" w:rsidP="002D607A">
      <w:pPr>
        <w:shd w:val="clear" w:color="auto" w:fill="FFFFFF"/>
        <w:spacing w:before="100" w:beforeAutospacing="1" w:after="0" w:line="240" w:lineRule="auto"/>
        <w:jc w:val="both"/>
        <w:rPr>
          <w:rFonts w:ascii="Tahoma" w:eastAsia="Times New Roman" w:hAnsi="Tahoma" w:cs="Tahoma"/>
          <w:color w:val="000000" w:themeColor="text1"/>
          <w:sz w:val="27"/>
          <w:szCs w:val="27"/>
          <w:lang w:eastAsia="fr-FR"/>
        </w:rPr>
      </w:pPr>
      <w:r w:rsidRPr="002D607A">
        <w:rPr>
          <w:rFonts w:ascii="Tahoma" w:eastAsia="Times New Roman" w:hAnsi="Tahoma" w:cs="Tahoma"/>
          <w:iCs/>
          <w:color w:val="000000" w:themeColor="text1"/>
          <w:sz w:val="28"/>
          <w:szCs w:val="28"/>
          <w:lang w:eastAsia="fr-FR"/>
        </w:rPr>
        <w:t>Afin de se conformer à la Constitution telle que modifiée par la Loi n° 11/002 du 20 janvier 2011 et à la Loi n</w:t>
      </w:r>
      <w:bookmarkStart w:id="0" w:name="_GoBack"/>
      <w:bookmarkEnd w:id="0"/>
      <w:r w:rsidRPr="002D607A">
        <w:rPr>
          <w:rFonts w:ascii="Tahoma" w:eastAsia="Times New Roman" w:hAnsi="Tahoma" w:cs="Tahoma"/>
          <w:iCs/>
          <w:color w:val="000000" w:themeColor="text1"/>
          <w:sz w:val="28"/>
          <w:szCs w:val="28"/>
          <w:lang w:eastAsia="fr-FR"/>
        </w:rPr>
        <w:t>° 11/011 du 13 juillet 2011 relative aux Finances publiques, il a paru nécessaire de modifier la Loi n°08/012 du 31 juillet 2008 portant principes fondamentaux relatifs à libre administration des provinces.</w:t>
      </w:r>
    </w:p>
    <w:p w:rsidR="002D607A" w:rsidRPr="002D607A" w:rsidRDefault="002D607A" w:rsidP="002D607A">
      <w:pPr>
        <w:shd w:val="clear" w:color="auto" w:fill="FFFFFF"/>
        <w:spacing w:before="100" w:beforeAutospacing="1" w:after="0" w:line="240" w:lineRule="auto"/>
        <w:jc w:val="both"/>
        <w:rPr>
          <w:rFonts w:ascii="Tahoma" w:eastAsia="Times New Roman" w:hAnsi="Tahoma" w:cs="Tahoma"/>
          <w:color w:val="000000" w:themeColor="text1"/>
          <w:sz w:val="27"/>
          <w:szCs w:val="27"/>
          <w:lang w:eastAsia="fr-FR"/>
        </w:rPr>
      </w:pPr>
      <w:r w:rsidRPr="002D607A">
        <w:rPr>
          <w:rFonts w:ascii="Tahoma" w:eastAsia="Times New Roman" w:hAnsi="Tahoma" w:cs="Tahoma"/>
          <w:iCs/>
          <w:color w:val="000000" w:themeColor="text1"/>
          <w:sz w:val="28"/>
          <w:szCs w:val="28"/>
          <w:lang w:eastAsia="fr-FR"/>
        </w:rPr>
        <w:t>Par ailleurs, dans le souci également d’atteindre la sincérité des prévisions budgétaires des provinces, il s’impose d’harmoniser le calendrier des sessions budgétaires du Parlement avec celui des assemblées provinciales.</w:t>
      </w:r>
    </w:p>
    <w:p w:rsidR="002D607A" w:rsidRPr="002D607A" w:rsidRDefault="002D607A" w:rsidP="002D607A">
      <w:pPr>
        <w:shd w:val="clear" w:color="auto" w:fill="FFFFFF"/>
        <w:spacing w:before="100" w:beforeAutospacing="1" w:after="0" w:line="240" w:lineRule="auto"/>
        <w:jc w:val="both"/>
        <w:rPr>
          <w:rFonts w:ascii="Tahoma" w:eastAsia="Times New Roman" w:hAnsi="Tahoma" w:cs="Tahoma"/>
          <w:color w:val="000000" w:themeColor="text1"/>
          <w:sz w:val="27"/>
          <w:szCs w:val="27"/>
          <w:lang w:eastAsia="fr-FR"/>
        </w:rPr>
      </w:pPr>
      <w:r w:rsidRPr="002D607A">
        <w:rPr>
          <w:rFonts w:ascii="Tahoma" w:eastAsia="Times New Roman" w:hAnsi="Tahoma" w:cs="Tahoma"/>
          <w:iCs/>
          <w:color w:val="000000" w:themeColor="text1"/>
          <w:sz w:val="28"/>
          <w:szCs w:val="28"/>
          <w:lang w:eastAsia="fr-FR"/>
        </w:rPr>
        <w:t>Ainsi dotée d’informations suffisantes, les provinces et les entités territoriales décentralisées élaborent, en connaissance de cause, leurs prévisions budgétaires.</w:t>
      </w:r>
    </w:p>
    <w:p w:rsidR="002D607A" w:rsidRPr="002D607A" w:rsidRDefault="002D607A" w:rsidP="002D607A">
      <w:pPr>
        <w:shd w:val="clear" w:color="auto" w:fill="FFFFFF"/>
        <w:spacing w:before="100" w:beforeAutospacing="1" w:after="0" w:line="240" w:lineRule="auto"/>
        <w:jc w:val="both"/>
        <w:rPr>
          <w:rFonts w:ascii="Tahoma" w:eastAsia="Times New Roman" w:hAnsi="Tahoma" w:cs="Tahoma"/>
          <w:color w:val="000000" w:themeColor="text1"/>
          <w:sz w:val="27"/>
          <w:szCs w:val="27"/>
          <w:lang w:eastAsia="fr-FR"/>
        </w:rPr>
      </w:pPr>
      <w:r w:rsidRPr="002D607A">
        <w:rPr>
          <w:rFonts w:ascii="Tahoma" w:eastAsia="Times New Roman" w:hAnsi="Tahoma" w:cs="Tahoma"/>
          <w:iCs/>
          <w:color w:val="000000" w:themeColor="text1"/>
          <w:sz w:val="28"/>
          <w:szCs w:val="28"/>
          <w:lang w:eastAsia="fr-FR"/>
        </w:rPr>
        <w:t>C’est pourquoi, il est procédé à la modification des articles 16 et 19 de la Loi n° 08/012 du 31 juillet 2008 portant principes fondamentaux relatifs à la libre administration des provinces, à l’insertion d’un nouvel article 28 bis et à l’abrogation des articles 20 et 21.</w:t>
      </w:r>
    </w:p>
    <w:p w:rsidR="002D607A" w:rsidRPr="002D607A" w:rsidRDefault="002D607A" w:rsidP="002D607A">
      <w:pPr>
        <w:shd w:val="clear" w:color="auto" w:fill="FFFFFF"/>
        <w:spacing w:before="100" w:beforeAutospacing="1" w:after="0" w:line="240" w:lineRule="auto"/>
        <w:jc w:val="both"/>
        <w:rPr>
          <w:rFonts w:ascii="Tahoma" w:eastAsia="Times New Roman" w:hAnsi="Tahoma" w:cs="Tahoma"/>
          <w:color w:val="000000" w:themeColor="text1"/>
          <w:sz w:val="27"/>
          <w:szCs w:val="27"/>
          <w:lang w:eastAsia="fr-FR"/>
        </w:rPr>
      </w:pPr>
      <w:r w:rsidRPr="002D607A">
        <w:rPr>
          <w:rFonts w:ascii="Tahoma" w:eastAsia="Times New Roman" w:hAnsi="Tahoma" w:cs="Tahoma"/>
          <w:iCs/>
          <w:color w:val="000000" w:themeColor="text1"/>
          <w:sz w:val="28"/>
          <w:szCs w:val="28"/>
          <w:lang w:eastAsia="fr-FR"/>
        </w:rPr>
        <w:t>Telle est l’économie générale de la présente Loi.</w:t>
      </w:r>
    </w:p>
    <w:p w:rsidR="002D607A" w:rsidRPr="002D607A" w:rsidRDefault="002D607A" w:rsidP="002D607A">
      <w:pPr>
        <w:shd w:val="clear" w:color="auto" w:fill="FFFFFF"/>
        <w:spacing w:before="100" w:beforeAutospacing="1" w:after="0" w:line="240" w:lineRule="auto"/>
        <w:jc w:val="both"/>
        <w:rPr>
          <w:rFonts w:ascii="Tahoma" w:eastAsia="Times New Roman" w:hAnsi="Tahoma" w:cs="Tahoma"/>
          <w:color w:val="000000" w:themeColor="text1"/>
          <w:sz w:val="27"/>
          <w:szCs w:val="27"/>
          <w:lang w:eastAsia="fr-FR"/>
        </w:rPr>
      </w:pPr>
      <w:r w:rsidRPr="002D607A">
        <w:rPr>
          <w:rFonts w:ascii="Tahoma" w:eastAsia="Times New Roman" w:hAnsi="Tahoma" w:cs="Tahoma"/>
          <w:b/>
          <w:bCs/>
          <w:iCs/>
          <w:color w:val="000000" w:themeColor="text1"/>
          <w:sz w:val="28"/>
          <w:szCs w:val="28"/>
          <w:lang w:eastAsia="fr-FR"/>
        </w:rPr>
        <w:t>Loi</w:t>
      </w:r>
    </w:p>
    <w:p w:rsidR="002D607A" w:rsidRPr="002D607A" w:rsidRDefault="002D607A" w:rsidP="002D607A">
      <w:pPr>
        <w:shd w:val="clear" w:color="auto" w:fill="FFFFFF"/>
        <w:spacing w:before="100" w:beforeAutospacing="1" w:after="0" w:line="240" w:lineRule="auto"/>
        <w:jc w:val="both"/>
        <w:rPr>
          <w:rFonts w:ascii="Tahoma" w:eastAsia="Times New Roman" w:hAnsi="Tahoma" w:cs="Tahoma"/>
          <w:color w:val="000000" w:themeColor="text1"/>
          <w:sz w:val="27"/>
          <w:szCs w:val="27"/>
          <w:lang w:eastAsia="fr-FR"/>
        </w:rPr>
      </w:pPr>
      <w:r w:rsidRPr="002D607A">
        <w:rPr>
          <w:rFonts w:ascii="Tahoma" w:eastAsia="Times New Roman" w:hAnsi="Tahoma" w:cs="Tahoma"/>
          <w:b/>
          <w:bCs/>
          <w:color w:val="000000" w:themeColor="text1"/>
          <w:sz w:val="28"/>
          <w:szCs w:val="28"/>
          <w:lang w:eastAsia="fr-FR"/>
        </w:rPr>
        <w:t>L’Assemblée nationale et le Sénat ont adopté ;</w:t>
      </w:r>
    </w:p>
    <w:p w:rsidR="002D607A" w:rsidRPr="002D607A" w:rsidRDefault="002D607A" w:rsidP="002D607A">
      <w:pPr>
        <w:shd w:val="clear" w:color="auto" w:fill="FFFFFF"/>
        <w:spacing w:before="100" w:beforeAutospacing="1" w:after="0" w:line="240" w:lineRule="auto"/>
        <w:jc w:val="both"/>
        <w:rPr>
          <w:rFonts w:ascii="Tahoma" w:eastAsia="Times New Roman" w:hAnsi="Tahoma" w:cs="Tahoma"/>
          <w:color w:val="000000" w:themeColor="text1"/>
          <w:sz w:val="27"/>
          <w:szCs w:val="27"/>
          <w:lang w:eastAsia="fr-FR"/>
        </w:rPr>
      </w:pPr>
      <w:r w:rsidRPr="002D607A">
        <w:rPr>
          <w:rFonts w:ascii="Tahoma" w:eastAsia="Times New Roman" w:hAnsi="Tahoma" w:cs="Tahoma"/>
          <w:b/>
          <w:bCs/>
          <w:color w:val="000000" w:themeColor="text1"/>
          <w:sz w:val="28"/>
          <w:szCs w:val="28"/>
          <w:lang w:eastAsia="fr-FR"/>
        </w:rPr>
        <w:t>Le Président de la République promulgue la Loi dont la teneur suit :</w:t>
      </w:r>
    </w:p>
    <w:p w:rsidR="002D607A" w:rsidRPr="002D607A" w:rsidRDefault="002D607A" w:rsidP="002D607A">
      <w:pPr>
        <w:shd w:val="clear" w:color="auto" w:fill="FFFFFF"/>
        <w:spacing w:before="100" w:beforeAutospacing="1" w:after="0" w:line="240" w:lineRule="auto"/>
        <w:jc w:val="both"/>
        <w:rPr>
          <w:rFonts w:ascii="Tahoma" w:eastAsia="Times New Roman" w:hAnsi="Tahoma" w:cs="Tahoma"/>
          <w:color w:val="000000" w:themeColor="text1"/>
          <w:sz w:val="27"/>
          <w:szCs w:val="27"/>
          <w:lang w:eastAsia="fr-FR"/>
        </w:rPr>
      </w:pPr>
      <w:r w:rsidRPr="002D607A">
        <w:rPr>
          <w:rFonts w:ascii="Tahoma" w:eastAsia="Times New Roman" w:hAnsi="Tahoma" w:cs="Tahoma"/>
          <w:color w:val="000000" w:themeColor="text1"/>
          <w:sz w:val="28"/>
          <w:szCs w:val="28"/>
          <w:lang w:eastAsia="fr-FR"/>
        </w:rPr>
        <w:t>Article 1</w:t>
      </w:r>
      <w:r w:rsidRPr="002D607A">
        <w:rPr>
          <w:rFonts w:ascii="Tahoma" w:eastAsia="Times New Roman" w:hAnsi="Tahoma" w:cs="Tahoma"/>
          <w:color w:val="000000" w:themeColor="text1"/>
          <w:sz w:val="18"/>
          <w:szCs w:val="18"/>
          <w:lang w:eastAsia="fr-FR"/>
        </w:rPr>
        <w:t>er</w:t>
      </w:r>
    </w:p>
    <w:p w:rsidR="002D607A" w:rsidRPr="002D607A" w:rsidRDefault="002D607A" w:rsidP="002D607A">
      <w:pPr>
        <w:shd w:val="clear" w:color="auto" w:fill="FFFFFF"/>
        <w:spacing w:before="100" w:beforeAutospacing="1" w:after="0" w:line="240" w:lineRule="auto"/>
        <w:jc w:val="both"/>
        <w:rPr>
          <w:rFonts w:ascii="Tahoma" w:eastAsia="Times New Roman" w:hAnsi="Tahoma" w:cs="Tahoma"/>
          <w:color w:val="000000" w:themeColor="text1"/>
          <w:sz w:val="27"/>
          <w:szCs w:val="27"/>
          <w:lang w:eastAsia="fr-FR"/>
        </w:rPr>
      </w:pPr>
      <w:r w:rsidRPr="002D607A">
        <w:rPr>
          <w:rFonts w:ascii="Tahoma" w:eastAsia="Times New Roman" w:hAnsi="Tahoma" w:cs="Tahoma"/>
          <w:color w:val="000000" w:themeColor="text1"/>
          <w:sz w:val="28"/>
          <w:szCs w:val="28"/>
          <w:lang w:eastAsia="fr-FR"/>
        </w:rPr>
        <w:t>Les articles 16 et 19 de la Loi n° 08/012 du 31 juillet 2008 portant principes fondamentaux relatifs à la libre administration des provinces sont modifiés comme suit :</w:t>
      </w:r>
    </w:p>
    <w:p w:rsidR="002D607A" w:rsidRPr="002D607A" w:rsidRDefault="002D607A" w:rsidP="002D607A">
      <w:pPr>
        <w:shd w:val="clear" w:color="auto" w:fill="FFFFFF"/>
        <w:spacing w:before="100" w:beforeAutospacing="1" w:after="0" w:line="240" w:lineRule="auto"/>
        <w:jc w:val="both"/>
        <w:rPr>
          <w:rFonts w:ascii="Tahoma" w:eastAsia="Times New Roman" w:hAnsi="Tahoma" w:cs="Tahoma"/>
          <w:color w:val="000000" w:themeColor="text1"/>
          <w:sz w:val="27"/>
          <w:szCs w:val="27"/>
          <w:lang w:eastAsia="fr-FR"/>
        </w:rPr>
      </w:pPr>
      <w:r w:rsidRPr="002D607A">
        <w:rPr>
          <w:rFonts w:ascii="Tahoma" w:eastAsia="Times New Roman" w:hAnsi="Tahoma" w:cs="Tahoma"/>
          <w:b/>
          <w:bCs/>
          <w:iCs/>
          <w:color w:val="000000" w:themeColor="text1"/>
          <w:sz w:val="28"/>
          <w:szCs w:val="28"/>
          <w:lang w:eastAsia="fr-FR"/>
        </w:rPr>
        <w:t>« Article 16</w:t>
      </w:r>
    </w:p>
    <w:p w:rsidR="002D607A" w:rsidRPr="002D607A" w:rsidRDefault="002D607A" w:rsidP="002D607A">
      <w:pPr>
        <w:shd w:val="clear" w:color="auto" w:fill="FFFFFF"/>
        <w:spacing w:before="100" w:beforeAutospacing="1" w:after="0" w:line="240" w:lineRule="auto"/>
        <w:jc w:val="both"/>
        <w:rPr>
          <w:rFonts w:ascii="Tahoma" w:eastAsia="Times New Roman" w:hAnsi="Tahoma" w:cs="Tahoma"/>
          <w:color w:val="000000" w:themeColor="text1"/>
          <w:sz w:val="27"/>
          <w:szCs w:val="27"/>
          <w:lang w:eastAsia="fr-FR"/>
        </w:rPr>
      </w:pPr>
      <w:r w:rsidRPr="002D607A">
        <w:rPr>
          <w:rFonts w:ascii="Tahoma" w:eastAsia="Times New Roman" w:hAnsi="Tahoma" w:cs="Tahoma"/>
          <w:iCs/>
          <w:color w:val="000000" w:themeColor="text1"/>
          <w:sz w:val="28"/>
          <w:szCs w:val="28"/>
          <w:lang w:eastAsia="fr-FR"/>
        </w:rPr>
        <w:lastRenderedPageBreak/>
        <w:t>L’Assemblée provinciale tient de plein droit, chaque année, deux sessions ordinaires :</w:t>
      </w:r>
    </w:p>
    <w:p w:rsidR="002D607A" w:rsidRPr="002D607A" w:rsidRDefault="002D607A" w:rsidP="002D607A">
      <w:pPr>
        <w:shd w:val="clear" w:color="auto" w:fill="FFFFFF"/>
        <w:spacing w:before="100" w:beforeAutospacing="1" w:after="0" w:line="240" w:lineRule="auto"/>
        <w:jc w:val="both"/>
        <w:rPr>
          <w:rFonts w:ascii="Tahoma" w:eastAsia="Times New Roman" w:hAnsi="Tahoma" w:cs="Tahoma"/>
          <w:color w:val="000000" w:themeColor="text1"/>
          <w:sz w:val="27"/>
          <w:szCs w:val="27"/>
          <w:lang w:eastAsia="fr-FR"/>
        </w:rPr>
      </w:pPr>
      <w:r w:rsidRPr="002D607A">
        <w:rPr>
          <w:rFonts w:ascii="Tahoma" w:eastAsia="Times New Roman" w:hAnsi="Tahoma" w:cs="Tahoma"/>
          <w:iCs/>
          <w:color w:val="000000" w:themeColor="text1"/>
          <w:sz w:val="28"/>
          <w:szCs w:val="28"/>
          <w:lang w:eastAsia="fr-FR"/>
        </w:rPr>
        <w:t>1. la première s’ouvre le 30 mars et se clôture le 29 juin ;</w:t>
      </w:r>
    </w:p>
    <w:p w:rsidR="002D607A" w:rsidRPr="002D607A" w:rsidRDefault="002D607A" w:rsidP="002D607A">
      <w:pPr>
        <w:shd w:val="clear" w:color="auto" w:fill="FFFFFF"/>
        <w:spacing w:before="100" w:beforeAutospacing="1" w:after="0" w:line="240" w:lineRule="auto"/>
        <w:jc w:val="both"/>
        <w:rPr>
          <w:rFonts w:ascii="Tahoma" w:eastAsia="Times New Roman" w:hAnsi="Tahoma" w:cs="Tahoma"/>
          <w:color w:val="000000" w:themeColor="text1"/>
          <w:sz w:val="27"/>
          <w:szCs w:val="27"/>
          <w:lang w:eastAsia="fr-FR"/>
        </w:rPr>
      </w:pPr>
      <w:r w:rsidRPr="002D607A">
        <w:rPr>
          <w:rFonts w:ascii="Tahoma" w:eastAsia="Times New Roman" w:hAnsi="Tahoma" w:cs="Tahoma"/>
          <w:iCs/>
          <w:color w:val="000000" w:themeColor="text1"/>
          <w:sz w:val="28"/>
          <w:szCs w:val="28"/>
          <w:lang w:eastAsia="fr-FR"/>
        </w:rPr>
        <w:t>2. la seconde s’ouvre le 30 septembre et se clôture le 29 décembre.</w:t>
      </w:r>
    </w:p>
    <w:p w:rsidR="002D607A" w:rsidRPr="002D607A" w:rsidRDefault="002D607A" w:rsidP="002D607A">
      <w:pPr>
        <w:shd w:val="clear" w:color="auto" w:fill="FFFFFF"/>
        <w:spacing w:before="100" w:beforeAutospacing="1" w:after="0" w:line="240" w:lineRule="auto"/>
        <w:jc w:val="both"/>
        <w:rPr>
          <w:rFonts w:ascii="Tahoma" w:eastAsia="Times New Roman" w:hAnsi="Tahoma" w:cs="Tahoma"/>
          <w:color w:val="000000" w:themeColor="text1"/>
          <w:sz w:val="27"/>
          <w:szCs w:val="27"/>
          <w:lang w:eastAsia="fr-FR"/>
        </w:rPr>
      </w:pPr>
      <w:r w:rsidRPr="002D607A">
        <w:rPr>
          <w:rFonts w:ascii="Tahoma" w:eastAsia="Times New Roman" w:hAnsi="Tahoma" w:cs="Tahoma"/>
          <w:iCs/>
          <w:color w:val="000000" w:themeColor="text1"/>
          <w:sz w:val="28"/>
          <w:szCs w:val="28"/>
          <w:lang w:eastAsia="fr-FR"/>
        </w:rPr>
        <w:t>Si le 30 mars ou le 30 septembre tombe un dimanche ou un jour férié, l’ouverture de la session a lieu le premier jour ouvrable qui suit.</w:t>
      </w:r>
    </w:p>
    <w:p w:rsidR="002D607A" w:rsidRPr="002D607A" w:rsidRDefault="002D607A" w:rsidP="002D607A">
      <w:pPr>
        <w:shd w:val="clear" w:color="auto" w:fill="FFFFFF"/>
        <w:spacing w:before="100" w:beforeAutospacing="1" w:after="0" w:line="240" w:lineRule="auto"/>
        <w:jc w:val="both"/>
        <w:rPr>
          <w:rFonts w:ascii="Tahoma" w:eastAsia="Times New Roman" w:hAnsi="Tahoma" w:cs="Tahoma"/>
          <w:color w:val="000000" w:themeColor="text1"/>
          <w:sz w:val="27"/>
          <w:szCs w:val="27"/>
          <w:lang w:eastAsia="fr-FR"/>
        </w:rPr>
      </w:pPr>
      <w:r w:rsidRPr="002D607A">
        <w:rPr>
          <w:rFonts w:ascii="Tahoma" w:eastAsia="Times New Roman" w:hAnsi="Tahoma" w:cs="Tahoma"/>
          <w:iCs/>
          <w:color w:val="000000" w:themeColor="text1"/>
          <w:sz w:val="28"/>
          <w:szCs w:val="28"/>
          <w:lang w:eastAsia="fr-FR"/>
        </w:rPr>
        <w:t>La seconde session est principalement consacrée à l’examen du budget. Celui-ci est transmis au Gouvernement central par le Gouverneur de province au plus tard le 31 mars de l’année suivante ».</w:t>
      </w:r>
    </w:p>
    <w:p w:rsidR="002D607A" w:rsidRPr="002D607A" w:rsidRDefault="002D607A" w:rsidP="002D607A">
      <w:pPr>
        <w:shd w:val="clear" w:color="auto" w:fill="FFFFFF"/>
        <w:spacing w:before="100" w:beforeAutospacing="1" w:after="0" w:line="240" w:lineRule="auto"/>
        <w:jc w:val="both"/>
        <w:rPr>
          <w:rFonts w:ascii="Tahoma" w:eastAsia="Times New Roman" w:hAnsi="Tahoma" w:cs="Tahoma"/>
          <w:color w:val="000000" w:themeColor="text1"/>
          <w:sz w:val="27"/>
          <w:szCs w:val="27"/>
          <w:lang w:eastAsia="fr-FR"/>
        </w:rPr>
      </w:pPr>
      <w:r w:rsidRPr="002D607A">
        <w:rPr>
          <w:rFonts w:ascii="Tahoma" w:eastAsia="Times New Roman" w:hAnsi="Tahoma" w:cs="Tahoma"/>
          <w:b/>
          <w:bCs/>
          <w:iCs/>
          <w:color w:val="000000" w:themeColor="text1"/>
          <w:sz w:val="28"/>
          <w:szCs w:val="28"/>
          <w:lang w:eastAsia="fr-FR"/>
        </w:rPr>
        <w:t>« Article 19</w:t>
      </w:r>
    </w:p>
    <w:p w:rsidR="002D607A" w:rsidRPr="002D607A" w:rsidRDefault="002D607A" w:rsidP="002D607A">
      <w:pPr>
        <w:shd w:val="clear" w:color="auto" w:fill="FFFFFF"/>
        <w:spacing w:before="100" w:beforeAutospacing="1" w:after="0" w:line="240" w:lineRule="auto"/>
        <w:jc w:val="both"/>
        <w:rPr>
          <w:rFonts w:ascii="Tahoma" w:eastAsia="Times New Roman" w:hAnsi="Tahoma" w:cs="Tahoma"/>
          <w:color w:val="000000" w:themeColor="text1"/>
          <w:sz w:val="27"/>
          <w:szCs w:val="27"/>
          <w:lang w:eastAsia="fr-FR"/>
        </w:rPr>
      </w:pPr>
      <w:r w:rsidRPr="002D607A">
        <w:rPr>
          <w:rFonts w:ascii="Tahoma" w:eastAsia="Times New Roman" w:hAnsi="Tahoma" w:cs="Tahoma"/>
          <w:iCs/>
          <w:color w:val="000000" w:themeColor="text1"/>
          <w:sz w:val="28"/>
          <w:szCs w:val="28"/>
          <w:lang w:eastAsia="fr-FR"/>
        </w:rPr>
        <w:t>Lorsqu’une crise politique grave et persistante menace d’interruption le fonctionnement régulier des institutions provinciales, le Président de la République peut, par une Ordonnance délibérée en Conseil des Ministres et après concertation avec les Bureaux de l’Assemblée Nationale et du Sénat, dissoudre l’Assemblée Provinciale.</w:t>
      </w:r>
    </w:p>
    <w:p w:rsidR="002D607A" w:rsidRPr="002D607A" w:rsidRDefault="002D607A" w:rsidP="002D607A">
      <w:pPr>
        <w:shd w:val="clear" w:color="auto" w:fill="FFFFFF"/>
        <w:spacing w:before="100" w:beforeAutospacing="1" w:after="0" w:line="240" w:lineRule="auto"/>
        <w:jc w:val="both"/>
        <w:rPr>
          <w:rFonts w:ascii="Tahoma" w:eastAsia="Times New Roman" w:hAnsi="Tahoma" w:cs="Tahoma"/>
          <w:color w:val="000000" w:themeColor="text1"/>
          <w:sz w:val="27"/>
          <w:szCs w:val="27"/>
          <w:lang w:eastAsia="fr-FR"/>
        </w:rPr>
      </w:pPr>
      <w:r w:rsidRPr="002D607A">
        <w:rPr>
          <w:rFonts w:ascii="Tahoma" w:eastAsia="Times New Roman" w:hAnsi="Tahoma" w:cs="Tahoma"/>
          <w:iCs/>
          <w:color w:val="000000" w:themeColor="text1"/>
          <w:sz w:val="28"/>
          <w:szCs w:val="28"/>
          <w:lang w:eastAsia="fr-FR"/>
        </w:rPr>
        <w:t>Il y a crise politique grave et persistante lorsque :</w:t>
      </w:r>
    </w:p>
    <w:p w:rsidR="002D607A" w:rsidRPr="002D607A" w:rsidRDefault="002D607A" w:rsidP="002D607A">
      <w:pPr>
        <w:shd w:val="clear" w:color="auto" w:fill="FFFFFF"/>
        <w:spacing w:before="100" w:beforeAutospacing="1" w:after="0" w:line="240" w:lineRule="auto"/>
        <w:jc w:val="both"/>
        <w:rPr>
          <w:rFonts w:ascii="Tahoma" w:eastAsia="Times New Roman" w:hAnsi="Tahoma" w:cs="Tahoma"/>
          <w:color w:val="000000" w:themeColor="text1"/>
          <w:sz w:val="27"/>
          <w:szCs w:val="27"/>
          <w:lang w:eastAsia="fr-FR"/>
        </w:rPr>
      </w:pPr>
      <w:r w:rsidRPr="002D607A">
        <w:rPr>
          <w:rFonts w:ascii="Tahoma" w:eastAsia="Times New Roman" w:hAnsi="Tahoma" w:cs="Tahoma"/>
          <w:iCs/>
          <w:color w:val="000000" w:themeColor="text1"/>
          <w:sz w:val="28"/>
          <w:szCs w:val="28"/>
          <w:lang w:eastAsia="fr-FR"/>
        </w:rPr>
        <w:t>1. pendant six mois successifs, l’Assemblée provinciale n’arrive pas à dégager une majorité ;</w:t>
      </w:r>
    </w:p>
    <w:p w:rsidR="002D607A" w:rsidRPr="002D607A" w:rsidRDefault="002D607A" w:rsidP="002D607A">
      <w:pPr>
        <w:shd w:val="clear" w:color="auto" w:fill="FFFFFF"/>
        <w:spacing w:before="100" w:beforeAutospacing="1" w:after="0" w:line="240" w:lineRule="auto"/>
        <w:jc w:val="both"/>
        <w:rPr>
          <w:rFonts w:ascii="Tahoma" w:eastAsia="Times New Roman" w:hAnsi="Tahoma" w:cs="Tahoma"/>
          <w:color w:val="000000" w:themeColor="text1"/>
          <w:sz w:val="27"/>
          <w:szCs w:val="27"/>
          <w:lang w:eastAsia="fr-FR"/>
        </w:rPr>
      </w:pPr>
      <w:r w:rsidRPr="002D607A">
        <w:rPr>
          <w:rFonts w:ascii="Tahoma" w:eastAsia="Times New Roman" w:hAnsi="Tahoma" w:cs="Tahoma"/>
          <w:iCs/>
          <w:color w:val="000000" w:themeColor="text1"/>
          <w:sz w:val="28"/>
          <w:szCs w:val="28"/>
          <w:lang w:eastAsia="fr-FR"/>
        </w:rPr>
        <w:t>2. elle ne peut se réunir pendant une session faute de quorum ;</w:t>
      </w:r>
    </w:p>
    <w:p w:rsidR="002D607A" w:rsidRPr="002D607A" w:rsidRDefault="002D607A" w:rsidP="002D607A">
      <w:pPr>
        <w:shd w:val="clear" w:color="auto" w:fill="FFFFFF"/>
        <w:spacing w:before="100" w:beforeAutospacing="1" w:after="0" w:line="240" w:lineRule="auto"/>
        <w:jc w:val="both"/>
        <w:rPr>
          <w:rFonts w:ascii="Tahoma" w:eastAsia="Times New Roman" w:hAnsi="Tahoma" w:cs="Tahoma"/>
          <w:color w:val="000000" w:themeColor="text1"/>
          <w:sz w:val="27"/>
          <w:szCs w:val="27"/>
          <w:lang w:eastAsia="fr-FR"/>
        </w:rPr>
      </w:pPr>
      <w:r w:rsidRPr="002D607A">
        <w:rPr>
          <w:rFonts w:ascii="Tahoma" w:eastAsia="Times New Roman" w:hAnsi="Tahoma" w:cs="Tahoma"/>
          <w:iCs/>
          <w:color w:val="000000" w:themeColor="text1"/>
          <w:sz w:val="28"/>
          <w:szCs w:val="28"/>
          <w:lang w:eastAsia="fr-FR"/>
        </w:rPr>
        <w:t>3. au cours de deux sessions d’une année, le Gouvernement provincial est renversé à deux reprises.</w:t>
      </w:r>
    </w:p>
    <w:p w:rsidR="002D607A" w:rsidRPr="002D607A" w:rsidRDefault="002D607A" w:rsidP="002D607A">
      <w:pPr>
        <w:shd w:val="clear" w:color="auto" w:fill="FFFFFF"/>
        <w:spacing w:before="100" w:beforeAutospacing="1" w:after="0" w:line="240" w:lineRule="auto"/>
        <w:jc w:val="both"/>
        <w:rPr>
          <w:rFonts w:ascii="Tahoma" w:eastAsia="Times New Roman" w:hAnsi="Tahoma" w:cs="Tahoma"/>
          <w:color w:val="000000" w:themeColor="text1"/>
          <w:sz w:val="27"/>
          <w:szCs w:val="27"/>
          <w:lang w:eastAsia="fr-FR"/>
        </w:rPr>
      </w:pPr>
      <w:r w:rsidRPr="002D607A">
        <w:rPr>
          <w:rFonts w:ascii="Tahoma" w:eastAsia="Times New Roman" w:hAnsi="Tahoma" w:cs="Tahoma"/>
          <w:iCs/>
          <w:color w:val="000000" w:themeColor="text1"/>
          <w:sz w:val="28"/>
          <w:szCs w:val="28"/>
          <w:lang w:eastAsia="fr-FR"/>
        </w:rPr>
        <w:t>Dans ce cas, la Commission Electorale Nationale Indépendante organise les élections provinciales dans un délai de soixante jours à compter de la dissolution.</w:t>
      </w:r>
    </w:p>
    <w:p w:rsidR="002D607A" w:rsidRPr="002D607A" w:rsidRDefault="002D607A" w:rsidP="002D607A">
      <w:pPr>
        <w:shd w:val="clear" w:color="auto" w:fill="FFFFFF"/>
        <w:spacing w:before="100" w:beforeAutospacing="1" w:after="0" w:line="240" w:lineRule="auto"/>
        <w:jc w:val="both"/>
        <w:rPr>
          <w:rFonts w:ascii="Tahoma" w:eastAsia="Times New Roman" w:hAnsi="Tahoma" w:cs="Tahoma"/>
          <w:color w:val="000000" w:themeColor="text1"/>
          <w:sz w:val="27"/>
          <w:szCs w:val="27"/>
          <w:lang w:eastAsia="fr-FR"/>
        </w:rPr>
      </w:pPr>
      <w:r w:rsidRPr="002D607A">
        <w:rPr>
          <w:rFonts w:ascii="Tahoma" w:eastAsia="Times New Roman" w:hAnsi="Tahoma" w:cs="Tahoma"/>
          <w:iCs/>
          <w:color w:val="000000" w:themeColor="text1"/>
          <w:sz w:val="28"/>
          <w:szCs w:val="28"/>
          <w:lang w:eastAsia="fr-FR"/>
        </w:rPr>
        <w:t>En cas de force majeure, ce délai peut être prorogé à cent-vingt jours au plus, par la Cour constitutionnelle saisie par la Commission Electorale Nationale Indépendante ».</w:t>
      </w:r>
    </w:p>
    <w:p w:rsidR="002D607A" w:rsidRPr="002D607A" w:rsidRDefault="002D607A" w:rsidP="002D607A">
      <w:pPr>
        <w:shd w:val="clear" w:color="auto" w:fill="FFFFFF"/>
        <w:spacing w:before="100" w:beforeAutospacing="1" w:after="0" w:line="240" w:lineRule="auto"/>
        <w:jc w:val="both"/>
        <w:rPr>
          <w:rFonts w:ascii="Tahoma" w:eastAsia="Times New Roman" w:hAnsi="Tahoma" w:cs="Tahoma"/>
          <w:color w:val="000000" w:themeColor="text1"/>
          <w:sz w:val="27"/>
          <w:szCs w:val="27"/>
          <w:lang w:eastAsia="fr-FR"/>
        </w:rPr>
      </w:pPr>
      <w:r w:rsidRPr="002D607A">
        <w:rPr>
          <w:rFonts w:ascii="Tahoma" w:eastAsia="Times New Roman" w:hAnsi="Tahoma" w:cs="Tahoma"/>
          <w:color w:val="000000" w:themeColor="text1"/>
          <w:sz w:val="28"/>
          <w:szCs w:val="28"/>
          <w:lang w:eastAsia="fr-FR"/>
        </w:rPr>
        <w:t>Article 2</w:t>
      </w:r>
    </w:p>
    <w:p w:rsidR="002D607A" w:rsidRPr="002D607A" w:rsidRDefault="002D607A" w:rsidP="002D607A">
      <w:pPr>
        <w:shd w:val="clear" w:color="auto" w:fill="FFFFFF"/>
        <w:spacing w:before="100" w:beforeAutospacing="1" w:after="0" w:line="240" w:lineRule="auto"/>
        <w:jc w:val="both"/>
        <w:rPr>
          <w:rFonts w:ascii="Tahoma" w:eastAsia="Times New Roman" w:hAnsi="Tahoma" w:cs="Tahoma"/>
          <w:color w:val="000000" w:themeColor="text1"/>
          <w:sz w:val="27"/>
          <w:szCs w:val="27"/>
          <w:lang w:eastAsia="fr-FR"/>
        </w:rPr>
      </w:pPr>
      <w:r w:rsidRPr="002D607A">
        <w:rPr>
          <w:rFonts w:ascii="Tahoma" w:eastAsia="Times New Roman" w:hAnsi="Tahoma" w:cs="Tahoma"/>
          <w:color w:val="000000" w:themeColor="text1"/>
          <w:sz w:val="28"/>
          <w:szCs w:val="28"/>
          <w:lang w:eastAsia="fr-FR"/>
        </w:rPr>
        <w:lastRenderedPageBreak/>
        <w:t>Il est inséré, à la Loi n° 08/012 du 31 juillet 2008 portant principes fondamentaux relatifs à la libre administration des provinces, un article 28 bis ainsi libellé :</w:t>
      </w:r>
    </w:p>
    <w:p w:rsidR="002D607A" w:rsidRPr="002D607A" w:rsidRDefault="002D607A" w:rsidP="002D607A">
      <w:pPr>
        <w:shd w:val="clear" w:color="auto" w:fill="FFFFFF"/>
        <w:spacing w:before="100" w:beforeAutospacing="1" w:after="0" w:line="240" w:lineRule="auto"/>
        <w:jc w:val="both"/>
        <w:rPr>
          <w:rFonts w:ascii="Tahoma" w:eastAsia="Times New Roman" w:hAnsi="Tahoma" w:cs="Tahoma"/>
          <w:color w:val="000000" w:themeColor="text1"/>
          <w:sz w:val="27"/>
          <w:szCs w:val="27"/>
          <w:lang w:eastAsia="fr-FR"/>
        </w:rPr>
      </w:pPr>
      <w:r w:rsidRPr="002D607A">
        <w:rPr>
          <w:rFonts w:ascii="Tahoma" w:eastAsia="Times New Roman" w:hAnsi="Tahoma" w:cs="Tahoma"/>
          <w:b/>
          <w:bCs/>
          <w:iCs/>
          <w:color w:val="000000" w:themeColor="text1"/>
          <w:sz w:val="28"/>
          <w:szCs w:val="28"/>
          <w:lang w:eastAsia="fr-FR"/>
        </w:rPr>
        <w:t>« Article 28 bis</w:t>
      </w:r>
    </w:p>
    <w:p w:rsidR="002D607A" w:rsidRPr="002D607A" w:rsidRDefault="002D607A" w:rsidP="002D607A">
      <w:pPr>
        <w:shd w:val="clear" w:color="auto" w:fill="FFFFFF"/>
        <w:spacing w:before="100" w:beforeAutospacing="1" w:after="0" w:line="240" w:lineRule="auto"/>
        <w:jc w:val="both"/>
        <w:rPr>
          <w:rFonts w:ascii="Tahoma" w:eastAsia="Times New Roman" w:hAnsi="Tahoma" w:cs="Tahoma"/>
          <w:color w:val="000000" w:themeColor="text1"/>
          <w:sz w:val="27"/>
          <w:szCs w:val="27"/>
          <w:lang w:eastAsia="fr-FR"/>
        </w:rPr>
      </w:pPr>
      <w:r w:rsidRPr="002D607A">
        <w:rPr>
          <w:rFonts w:ascii="Tahoma" w:eastAsia="Times New Roman" w:hAnsi="Tahoma" w:cs="Tahoma"/>
          <w:iCs/>
          <w:color w:val="000000" w:themeColor="text1"/>
          <w:sz w:val="28"/>
          <w:szCs w:val="28"/>
          <w:lang w:eastAsia="fr-FR"/>
        </w:rPr>
        <w:t>Lorsqu’une crise politique grave et persistante menace d’interrompre le fonctionnement régulier des institutions provinciales, le Président de la République peut, par une Ordonnance délibérée en Conseil des ministres et après concertation avec les Bureaux de l’Assemblée Nationale et du Sénat, relever de ses fonctions le Gouverneur d’une province.</w:t>
      </w:r>
    </w:p>
    <w:p w:rsidR="002D607A" w:rsidRPr="002D607A" w:rsidRDefault="002D607A" w:rsidP="002D607A">
      <w:pPr>
        <w:shd w:val="clear" w:color="auto" w:fill="FFFFFF"/>
        <w:spacing w:before="100" w:beforeAutospacing="1" w:after="0" w:line="240" w:lineRule="auto"/>
        <w:jc w:val="both"/>
        <w:rPr>
          <w:rFonts w:ascii="Tahoma" w:eastAsia="Times New Roman" w:hAnsi="Tahoma" w:cs="Tahoma"/>
          <w:color w:val="000000" w:themeColor="text1"/>
          <w:sz w:val="27"/>
          <w:szCs w:val="27"/>
          <w:lang w:eastAsia="fr-FR"/>
        </w:rPr>
      </w:pPr>
      <w:r w:rsidRPr="002D607A">
        <w:rPr>
          <w:rFonts w:ascii="Tahoma" w:eastAsia="Times New Roman" w:hAnsi="Tahoma" w:cs="Tahoma"/>
          <w:iCs/>
          <w:color w:val="000000" w:themeColor="text1"/>
          <w:sz w:val="28"/>
          <w:szCs w:val="28"/>
          <w:lang w:eastAsia="fr-FR"/>
        </w:rPr>
        <w:t>Il y a crise politique grave susceptible de provoquer la fin des fonctions du Gouverneur de province lorsque celui-ci pose des actes contraires aux Lois et règlements de la République lesquels menacent ou interrompent le fonctionnement régulier des institutions politiques provinciales.</w:t>
      </w:r>
    </w:p>
    <w:p w:rsidR="002D607A" w:rsidRPr="002D607A" w:rsidRDefault="002D607A" w:rsidP="002D607A">
      <w:pPr>
        <w:shd w:val="clear" w:color="auto" w:fill="FFFFFF"/>
        <w:spacing w:before="100" w:beforeAutospacing="1" w:after="0" w:line="240" w:lineRule="auto"/>
        <w:jc w:val="both"/>
        <w:rPr>
          <w:rFonts w:ascii="Tahoma" w:eastAsia="Times New Roman" w:hAnsi="Tahoma" w:cs="Tahoma"/>
          <w:color w:val="000000" w:themeColor="text1"/>
          <w:sz w:val="27"/>
          <w:szCs w:val="27"/>
          <w:lang w:eastAsia="fr-FR"/>
        </w:rPr>
      </w:pPr>
      <w:r w:rsidRPr="002D607A">
        <w:rPr>
          <w:rFonts w:ascii="Tahoma" w:eastAsia="Times New Roman" w:hAnsi="Tahoma" w:cs="Tahoma"/>
          <w:iCs/>
          <w:color w:val="000000" w:themeColor="text1"/>
          <w:sz w:val="28"/>
          <w:szCs w:val="28"/>
          <w:lang w:eastAsia="fr-FR"/>
        </w:rPr>
        <w:t>Dans ce cas, la Commission Electorale Nationale Indépendante organise l’élection du nouveau Gouverneur dans un délai de trente jours ».</w:t>
      </w:r>
    </w:p>
    <w:p w:rsidR="002D607A" w:rsidRPr="002D607A" w:rsidRDefault="002D607A" w:rsidP="002D607A">
      <w:pPr>
        <w:shd w:val="clear" w:color="auto" w:fill="FFFFFF"/>
        <w:spacing w:before="100" w:beforeAutospacing="1" w:after="0" w:line="240" w:lineRule="auto"/>
        <w:jc w:val="both"/>
        <w:rPr>
          <w:rFonts w:ascii="Tahoma" w:eastAsia="Times New Roman" w:hAnsi="Tahoma" w:cs="Tahoma"/>
          <w:color w:val="000000" w:themeColor="text1"/>
          <w:sz w:val="27"/>
          <w:szCs w:val="27"/>
          <w:lang w:eastAsia="fr-FR"/>
        </w:rPr>
      </w:pPr>
      <w:r w:rsidRPr="002D607A">
        <w:rPr>
          <w:rFonts w:ascii="Tahoma" w:eastAsia="Times New Roman" w:hAnsi="Tahoma" w:cs="Tahoma"/>
          <w:color w:val="000000" w:themeColor="text1"/>
          <w:sz w:val="32"/>
          <w:szCs w:val="32"/>
          <w:lang w:eastAsia="fr-FR"/>
        </w:rPr>
        <w:t> </w:t>
      </w:r>
    </w:p>
    <w:p w:rsidR="002D607A" w:rsidRPr="002D607A" w:rsidRDefault="002D607A" w:rsidP="002D607A">
      <w:pPr>
        <w:shd w:val="clear" w:color="auto" w:fill="FFFFFF"/>
        <w:spacing w:before="100" w:beforeAutospacing="1" w:after="0" w:line="240" w:lineRule="auto"/>
        <w:jc w:val="both"/>
        <w:rPr>
          <w:rFonts w:ascii="Tahoma" w:eastAsia="Times New Roman" w:hAnsi="Tahoma" w:cs="Tahoma"/>
          <w:color w:val="000000" w:themeColor="text1"/>
          <w:sz w:val="27"/>
          <w:szCs w:val="27"/>
          <w:lang w:eastAsia="fr-FR"/>
        </w:rPr>
      </w:pPr>
      <w:r w:rsidRPr="002D607A">
        <w:rPr>
          <w:rFonts w:ascii="Tahoma" w:eastAsia="Times New Roman" w:hAnsi="Tahoma" w:cs="Tahoma"/>
          <w:color w:val="000000" w:themeColor="text1"/>
          <w:sz w:val="28"/>
          <w:szCs w:val="28"/>
          <w:lang w:eastAsia="fr-FR"/>
        </w:rPr>
        <w:t>Article 3</w:t>
      </w:r>
    </w:p>
    <w:p w:rsidR="002D607A" w:rsidRPr="002D607A" w:rsidRDefault="002D607A" w:rsidP="002D607A">
      <w:pPr>
        <w:shd w:val="clear" w:color="auto" w:fill="FFFFFF"/>
        <w:spacing w:before="100" w:beforeAutospacing="1" w:after="0" w:line="240" w:lineRule="auto"/>
        <w:jc w:val="both"/>
        <w:rPr>
          <w:rFonts w:ascii="Tahoma" w:eastAsia="Times New Roman" w:hAnsi="Tahoma" w:cs="Tahoma"/>
          <w:color w:val="000000" w:themeColor="text1"/>
          <w:sz w:val="27"/>
          <w:szCs w:val="27"/>
          <w:lang w:eastAsia="fr-FR"/>
        </w:rPr>
      </w:pPr>
      <w:r w:rsidRPr="002D607A">
        <w:rPr>
          <w:rFonts w:ascii="Tahoma" w:eastAsia="Times New Roman" w:hAnsi="Tahoma" w:cs="Tahoma"/>
          <w:color w:val="000000" w:themeColor="text1"/>
          <w:sz w:val="28"/>
          <w:szCs w:val="28"/>
          <w:lang w:eastAsia="fr-FR"/>
        </w:rPr>
        <w:t>Les articles 20 et 21 de la Loi n° 08/012 du 31 juillet 2008 portant principes fondamentaux relatifs à la libre administration des provinces sont abrogés.</w:t>
      </w:r>
    </w:p>
    <w:p w:rsidR="002D607A" w:rsidRPr="002D607A" w:rsidRDefault="002D607A" w:rsidP="002D607A">
      <w:pPr>
        <w:shd w:val="clear" w:color="auto" w:fill="FFFFFF"/>
        <w:spacing w:before="100" w:beforeAutospacing="1" w:after="0" w:line="240" w:lineRule="auto"/>
        <w:jc w:val="both"/>
        <w:rPr>
          <w:rFonts w:ascii="Tahoma" w:eastAsia="Times New Roman" w:hAnsi="Tahoma" w:cs="Tahoma"/>
          <w:color w:val="000000" w:themeColor="text1"/>
          <w:sz w:val="27"/>
          <w:szCs w:val="27"/>
          <w:lang w:eastAsia="fr-FR"/>
        </w:rPr>
      </w:pPr>
      <w:r w:rsidRPr="002D607A">
        <w:rPr>
          <w:rFonts w:ascii="Tahoma" w:eastAsia="Times New Roman" w:hAnsi="Tahoma" w:cs="Tahoma"/>
          <w:color w:val="000000" w:themeColor="text1"/>
          <w:sz w:val="28"/>
          <w:szCs w:val="28"/>
          <w:lang w:eastAsia="fr-FR"/>
        </w:rPr>
        <w:t>Article 4</w:t>
      </w:r>
    </w:p>
    <w:p w:rsidR="002D607A" w:rsidRPr="002D607A" w:rsidRDefault="002D607A" w:rsidP="002D607A">
      <w:pPr>
        <w:shd w:val="clear" w:color="auto" w:fill="FFFFFF"/>
        <w:spacing w:before="100" w:beforeAutospacing="1" w:after="0" w:line="240" w:lineRule="auto"/>
        <w:jc w:val="both"/>
        <w:rPr>
          <w:rFonts w:ascii="Tahoma" w:eastAsia="Times New Roman" w:hAnsi="Tahoma" w:cs="Tahoma"/>
          <w:color w:val="000000" w:themeColor="text1"/>
          <w:sz w:val="27"/>
          <w:szCs w:val="27"/>
          <w:lang w:eastAsia="fr-FR"/>
        </w:rPr>
      </w:pPr>
      <w:r w:rsidRPr="002D607A">
        <w:rPr>
          <w:rFonts w:ascii="Tahoma" w:eastAsia="Times New Roman" w:hAnsi="Tahoma" w:cs="Tahoma"/>
          <w:color w:val="000000" w:themeColor="text1"/>
          <w:sz w:val="28"/>
          <w:szCs w:val="28"/>
          <w:lang w:eastAsia="fr-FR"/>
        </w:rPr>
        <w:t>La présente Loi entre en vigueur à la date de sa promulgation.</w:t>
      </w:r>
    </w:p>
    <w:p w:rsidR="002D607A" w:rsidRPr="002D607A" w:rsidRDefault="002D607A" w:rsidP="002D607A">
      <w:pPr>
        <w:shd w:val="clear" w:color="auto" w:fill="FFFFFF"/>
        <w:spacing w:before="100" w:beforeAutospacing="1" w:after="0" w:line="240" w:lineRule="auto"/>
        <w:jc w:val="both"/>
        <w:rPr>
          <w:rFonts w:ascii="Tahoma" w:eastAsia="Times New Roman" w:hAnsi="Tahoma" w:cs="Tahoma"/>
          <w:color w:val="000000" w:themeColor="text1"/>
          <w:sz w:val="27"/>
          <w:szCs w:val="27"/>
          <w:lang w:eastAsia="fr-FR"/>
        </w:rPr>
      </w:pPr>
      <w:r w:rsidRPr="002D607A">
        <w:rPr>
          <w:rFonts w:ascii="Tahoma" w:eastAsia="Times New Roman" w:hAnsi="Tahoma" w:cs="Tahoma"/>
          <w:color w:val="000000" w:themeColor="text1"/>
          <w:sz w:val="28"/>
          <w:szCs w:val="28"/>
          <w:lang w:eastAsia="fr-FR"/>
        </w:rPr>
        <w:t>Fait à Kinshasa, le 22 janvier 2013</w:t>
      </w:r>
    </w:p>
    <w:p w:rsidR="00D07F0D" w:rsidRPr="002D607A" w:rsidRDefault="00D07F0D" w:rsidP="002D607A">
      <w:pPr>
        <w:jc w:val="both"/>
        <w:rPr>
          <w:rFonts w:ascii="Tahoma" w:hAnsi="Tahoma" w:cs="Tahoma"/>
          <w:color w:val="000000" w:themeColor="text1"/>
        </w:rPr>
      </w:pPr>
    </w:p>
    <w:sectPr w:rsidR="00D07F0D" w:rsidRPr="002D60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07A"/>
    <w:rsid w:val="002D607A"/>
    <w:rsid w:val="00700D18"/>
    <w:rsid w:val="00D07F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D60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D6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529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662</Words>
  <Characters>3644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bbesther</dc:creator>
  <cp:lastModifiedBy>bbesther</cp:lastModifiedBy>
  <cp:revision>2</cp:revision>
  <dcterms:created xsi:type="dcterms:W3CDTF">2019-11-26T10:47:00Z</dcterms:created>
  <dcterms:modified xsi:type="dcterms:W3CDTF">2019-11-26T10:47:00Z</dcterms:modified>
</cp:coreProperties>
</file>