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E8CD" w14:textId="77777777" w:rsidR="005C09B7" w:rsidRPr="00490BB2" w:rsidRDefault="00000000">
      <w:pPr>
        <w:pStyle w:val="2"/>
        <w:rPr>
          <w:rFonts w:asciiTheme="minorEastAsia" w:eastAsiaTheme="minorEastAsia" w:hAnsiTheme="minorEastAsia"/>
        </w:rPr>
      </w:pPr>
      <w:bookmarkStart w:id="0" w:name="기초-설정-및-데이터-전처리"/>
      <w:r w:rsidRPr="00490BB2">
        <w:rPr>
          <w:rFonts w:asciiTheme="minorEastAsia" w:eastAsiaTheme="minorEastAsia" w:hAnsiTheme="minorEastAsia"/>
        </w:rPr>
        <w:t>4.2 기초 설정 및 데이터 전처리</w:t>
      </w:r>
    </w:p>
    <w:p w14:paraId="3653A4E4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절에서는 4.1절에서 정의한 </w:t>
      </w:r>
      <w:r w:rsidRPr="00490BB2">
        <w:rPr>
          <w:rFonts w:asciiTheme="minorEastAsia" w:hAnsiTheme="minorEastAsia"/>
          <w:b/>
          <w:bCs/>
        </w:rPr>
        <w:t>실험 목표와 평가 기준</w:t>
      </w:r>
      <w:r w:rsidRPr="00490BB2">
        <w:rPr>
          <w:rFonts w:asciiTheme="minorEastAsia" w:hAnsiTheme="minorEastAsia"/>
        </w:rPr>
        <w:t>을 실제로 구현하기 위해,</w:t>
      </w:r>
    </w:p>
    <w:p w14:paraId="41E97CF2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프로젝트에서 사용한 </w:t>
      </w:r>
      <w:r w:rsidRPr="00490BB2">
        <w:rPr>
          <w:rFonts w:asciiTheme="minorEastAsia" w:hAnsiTheme="minorEastAsia"/>
          <w:b/>
          <w:bCs/>
        </w:rPr>
        <w:t>실험 환경 구성 방식</w:t>
      </w:r>
      <w:r w:rsidRPr="00490BB2">
        <w:rPr>
          <w:rFonts w:asciiTheme="minorEastAsia" w:hAnsiTheme="minorEastAsia"/>
        </w:rPr>
        <w:t xml:space="preserve"> ,</w:t>
      </w:r>
    </w:p>
    <w:p w14:paraId="356B19A5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텍스트 전처리 전략</w:t>
      </w:r>
      <w:r w:rsidRPr="00490BB2">
        <w:rPr>
          <w:rFonts w:asciiTheme="minorEastAsia" w:hAnsiTheme="minorEastAsia"/>
        </w:rPr>
        <w:t xml:space="preserve"> ,</w:t>
      </w:r>
    </w:p>
    <w:p w14:paraId="68C39E97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그리고 </w:t>
      </w:r>
      <w:r w:rsidRPr="00490BB2">
        <w:rPr>
          <w:rFonts w:asciiTheme="minorEastAsia" w:hAnsiTheme="minorEastAsia"/>
          <w:b/>
          <w:bCs/>
        </w:rPr>
        <w:t>벡터화 및 AutoML 실험을 위한 기초 설정</w:t>
      </w:r>
      <w:r w:rsidRPr="00490BB2">
        <w:rPr>
          <w:rFonts w:asciiTheme="minorEastAsia" w:hAnsiTheme="minorEastAsia"/>
        </w:rPr>
        <w:t>을 설명한다.</w:t>
      </w:r>
    </w:p>
    <w:p w14:paraId="33A7E3EB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특히 본 프로젝트는</w:t>
      </w:r>
    </w:p>
    <w:p w14:paraId="4ADF78C6" w14:textId="77777777" w:rsidR="005C09B7" w:rsidRPr="00490BB2" w:rsidRDefault="00000000">
      <w:pPr>
        <w:pStyle w:val="Compact"/>
        <w:numPr>
          <w:ilvl w:val="0"/>
          <w:numId w:val="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여러 군집화 알고리즘을 </w:t>
      </w:r>
      <w:r w:rsidRPr="00490BB2">
        <w:rPr>
          <w:rFonts w:asciiTheme="minorEastAsia" w:hAnsiTheme="minorEastAsia"/>
          <w:b/>
          <w:bCs/>
        </w:rPr>
        <w:t>동일 조건에서 반복 비교</w:t>
      </w:r>
      <w:r w:rsidRPr="00490BB2">
        <w:rPr>
          <w:rFonts w:asciiTheme="minorEastAsia" w:hAnsiTheme="minorEastAsia"/>
        </w:rPr>
        <w:t>하고</w:t>
      </w:r>
    </w:p>
    <w:p w14:paraId="7A292BED" w14:textId="77777777" w:rsidR="005C09B7" w:rsidRPr="00490BB2" w:rsidRDefault="00000000">
      <w:pPr>
        <w:pStyle w:val="Compact"/>
        <w:numPr>
          <w:ilvl w:val="0"/>
          <w:numId w:val="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PyCaret 기반 AutoML</w:t>
      </w:r>
      <w:r w:rsidRPr="00490BB2">
        <w:rPr>
          <w:rFonts w:asciiTheme="minorEastAsia" w:hAnsiTheme="minorEastAsia"/>
        </w:rPr>
        <w:t>을 활용하여 실험을 자동화하는 것을 핵심 목표로 설정하였기 때문에,</w:t>
      </w:r>
    </w:p>
    <w:p w14:paraId="188727CC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실험 환경의 재현성(reproducibility)</w:t>
      </w:r>
      <w:r w:rsidRPr="00490BB2">
        <w:rPr>
          <w:rFonts w:asciiTheme="minorEastAsia" w:hAnsiTheme="minorEastAsia"/>
        </w:rPr>
        <w:t xml:space="preserve">과 </w:t>
      </w:r>
      <w:r w:rsidRPr="00490BB2">
        <w:rPr>
          <w:rFonts w:asciiTheme="minorEastAsia" w:hAnsiTheme="minorEastAsia"/>
          <w:b/>
          <w:bCs/>
        </w:rPr>
        <w:t>팀 단위 협업을 고려한 환경 통일성</w:t>
      </w:r>
      <w:r w:rsidRPr="00490BB2">
        <w:rPr>
          <w:rFonts w:asciiTheme="minorEastAsia" w:hAnsiTheme="minorEastAsia"/>
        </w:rPr>
        <w:t>을 중요한 설계 요소로 두었다. 특히 PyCaret 기반 AutoML을 활용함으로써,</w:t>
      </w:r>
      <w:r w:rsidRPr="00490BB2">
        <w:rPr>
          <w:rFonts w:asciiTheme="minorEastAsia" w:hAnsiTheme="minorEastAsia"/>
          <w:b/>
          <w:bCs/>
        </w:rPr>
        <w:t>동일한 전처리·평가 기준 하에서 다수의 군집화 알고리즘을 체계적으로 비교·선정할 수 있는 실험 구조</w:t>
      </w:r>
      <w:r w:rsidRPr="00490BB2">
        <w:rPr>
          <w:rFonts w:asciiTheme="minorEastAsia" w:hAnsiTheme="minorEastAsia"/>
        </w:rPr>
        <w:t>를 구현하고자 하였다.</w:t>
      </w:r>
    </w:p>
    <w:p w14:paraId="140E8AF6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1" w:name="실험-환경-설계-및-pycaret-전용-conda-환경-구성"/>
      <w:r w:rsidRPr="00490BB2">
        <w:rPr>
          <w:rFonts w:asciiTheme="minorEastAsia" w:eastAsiaTheme="minorEastAsia" w:hAnsiTheme="minorEastAsia"/>
        </w:rPr>
        <w:t>4.2.1 실험 환경 설계 및 PyCaret 전용 Conda 환경 구성</w:t>
      </w:r>
    </w:p>
    <w:p w14:paraId="0CF5CEA5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2" w:name="pycaret-전용-환경-분리의-필요성"/>
      <w:r w:rsidRPr="00490BB2">
        <w:rPr>
          <w:rFonts w:asciiTheme="minorEastAsia" w:eastAsiaTheme="minorEastAsia" w:hAnsiTheme="minorEastAsia"/>
        </w:rPr>
        <w:t>4.2.1.1 PyCaret 전용 환경 분리의 필요성</w:t>
      </w:r>
    </w:p>
    <w:p w14:paraId="4D054A29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PyCaret은 내부적으로 </w:t>
      </w:r>
      <w:r w:rsidRPr="00490BB2">
        <w:rPr>
          <w:rStyle w:val="VerbatimChar"/>
          <w:rFonts w:asciiTheme="minorEastAsia" w:hAnsiTheme="minorEastAsia"/>
        </w:rPr>
        <w:t>scikit-learn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Style w:val="VerbatimChar"/>
          <w:rFonts w:asciiTheme="minorEastAsia" w:hAnsiTheme="minorEastAsia"/>
        </w:rPr>
        <w:t>lightgbm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Style w:val="VerbatimChar"/>
          <w:rFonts w:asciiTheme="minorEastAsia" w:hAnsiTheme="minorEastAsia"/>
        </w:rPr>
        <w:t>xgboost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Style w:val="VerbatimChar"/>
          <w:rFonts w:asciiTheme="minorEastAsia" w:hAnsiTheme="minorEastAsia"/>
        </w:rPr>
        <w:t>matplotlib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Style w:val="VerbatimChar"/>
          <w:rFonts w:asciiTheme="minorEastAsia" w:hAnsiTheme="minorEastAsia"/>
        </w:rPr>
        <w:t>numpy</w:t>
      </w:r>
      <w:r w:rsidRPr="00490BB2">
        <w:rPr>
          <w:rFonts w:asciiTheme="minorEastAsia" w:hAnsiTheme="minorEastAsia"/>
        </w:rPr>
        <w:t xml:space="preserve"> 등 다수의 핵심 라이브러리에 의존하는 AutoML 프레임워크이다.</w:t>
      </w:r>
    </w:p>
    <w:p w14:paraId="5EFAE5E7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기존 머신러닝 개발 환경에 PyCaret을 직접 설치할 경우,</w:t>
      </w:r>
    </w:p>
    <w:p w14:paraId="5A52B50B" w14:textId="77777777" w:rsidR="005C09B7" w:rsidRPr="00490BB2" w:rsidRDefault="00000000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라이브러리 </w:t>
      </w:r>
      <w:r w:rsidRPr="00490BB2">
        <w:rPr>
          <w:rFonts w:asciiTheme="minorEastAsia" w:hAnsiTheme="minorEastAsia"/>
          <w:b/>
          <w:bCs/>
        </w:rPr>
        <w:t>버전 충돌</w:t>
      </w:r>
    </w:p>
    <w:p w14:paraId="31F856F1" w14:textId="77777777" w:rsidR="005C09B7" w:rsidRPr="00490BB2" w:rsidRDefault="00000000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기존 실습 코드 실행 오류</w:t>
      </w:r>
    </w:p>
    <w:p w14:paraId="1F2C1D44" w14:textId="77777777" w:rsidR="005C09B7" w:rsidRPr="00490BB2" w:rsidRDefault="00000000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팀원별 실행 환경 차이로 인한 </w:t>
      </w:r>
      <w:r w:rsidRPr="00490BB2">
        <w:rPr>
          <w:rFonts w:asciiTheme="minorEastAsia" w:hAnsiTheme="minorEastAsia"/>
          <w:b/>
          <w:bCs/>
        </w:rPr>
        <w:t>결과 재현성 저하</w:t>
      </w:r>
    </w:p>
    <w:p w14:paraId="7A6B78A4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와 같은 문제가 발생할 수 있다.</w:t>
      </w:r>
    </w:p>
    <w:p w14:paraId="08001B9A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lastRenderedPageBreak/>
        <w:t xml:space="preserve">이에 본 프로젝트에서는 </w:t>
      </w:r>
      <w:r w:rsidRPr="00490BB2">
        <w:rPr>
          <w:rFonts w:asciiTheme="minorEastAsia" w:hAnsiTheme="minorEastAsia"/>
          <w:b/>
          <w:bCs/>
        </w:rPr>
        <w:t>PyCaret 전용 Conda 환경을 별도로 구성</w:t>
      </w:r>
      <w:r w:rsidRPr="00490BB2">
        <w:rPr>
          <w:rFonts w:asciiTheme="minorEastAsia" w:hAnsiTheme="minorEastAsia"/>
        </w:rPr>
        <w:t>하여 실험 환경을 완전히 분리하였다.</w:t>
      </w:r>
    </w:p>
    <w:p w14:paraId="072F8557" w14:textId="73F25F03" w:rsidR="005C09B7" w:rsidRPr="00490BB2" w:rsidRDefault="005C09B7">
      <w:pPr>
        <w:rPr>
          <w:rFonts w:asciiTheme="minorEastAsia" w:hAnsiTheme="minorEastAsia"/>
        </w:rPr>
      </w:pPr>
    </w:p>
    <w:p w14:paraId="451B1C64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3" w:name="conda-환경-구성-및-팀-공유-방식"/>
      <w:bookmarkEnd w:id="2"/>
      <w:r w:rsidRPr="00490BB2">
        <w:rPr>
          <w:rFonts w:asciiTheme="minorEastAsia" w:eastAsiaTheme="minorEastAsia" w:hAnsiTheme="minorEastAsia"/>
        </w:rPr>
        <w:t>4.2.1.2 Conda 환경 구성 및 팀 공유 방식</w:t>
      </w:r>
    </w:p>
    <w:p w14:paraId="3C1D149A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실험 환경의 일관성을 확보하기 위해, PyCaret 전용 환경 설정 파일을 다음과 같이 구성하였다.</w:t>
      </w:r>
    </w:p>
    <w:p w14:paraId="42AC1D7B" w14:textId="77777777" w:rsidR="005C09B7" w:rsidRPr="00490BB2" w:rsidRDefault="00000000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w:r w:rsidRPr="00490BB2">
        <w:rPr>
          <w:rStyle w:val="VerbatimChar"/>
          <w:rFonts w:asciiTheme="minorEastAsia" w:hAnsiTheme="minorEastAsia"/>
        </w:rPr>
        <w:t>../config/pycaret_env.yml</w:t>
      </w:r>
      <w:r w:rsidRPr="00490BB2">
        <w:rPr>
          <w:rFonts w:asciiTheme="minorEastAsia" w:hAnsiTheme="minorEastAsia"/>
        </w:rPr>
        <w:t xml:space="preserve"> → PyCaret 실행에 필요한 Python 및 라이브러리 버전 명시</w:t>
      </w:r>
    </w:p>
    <w:p w14:paraId="5FF3C0BD" w14:textId="77777777" w:rsidR="005C09B7" w:rsidRPr="00490BB2" w:rsidRDefault="00000000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w:r w:rsidRPr="00490BB2">
        <w:rPr>
          <w:rStyle w:val="VerbatimChar"/>
          <w:rFonts w:asciiTheme="minorEastAsia" w:hAnsiTheme="minorEastAsia"/>
        </w:rPr>
        <w:t>../config/pycaret_setup.md</w:t>
      </w:r>
      <w:r w:rsidRPr="00490BB2">
        <w:rPr>
          <w:rFonts w:asciiTheme="minorEastAsia" w:hAnsiTheme="minorEastAsia"/>
        </w:rPr>
        <w:t xml:space="preserve"> → Conda 환경 생성, 활성화, 설치 및 테스트 절차 문서화</w:t>
      </w:r>
    </w:p>
    <w:p w14:paraId="2535F053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해당 파일들은 프로젝트 저장소의 </w:t>
      </w:r>
      <w:r w:rsidRPr="00490BB2">
        <w:rPr>
          <w:rStyle w:val="VerbatimChar"/>
          <w:rFonts w:asciiTheme="minorEastAsia" w:hAnsiTheme="minorEastAsia"/>
        </w:rPr>
        <w:t>config</w:t>
      </w:r>
      <w:r w:rsidRPr="00490BB2">
        <w:rPr>
          <w:rFonts w:asciiTheme="minorEastAsia" w:hAnsiTheme="minorEastAsia"/>
        </w:rPr>
        <w:t xml:space="preserve"> 디렉토리 하위에 두고, 팀원 전원이 동일한 환경을 생성하도록 공유하였다.</w:t>
      </w:r>
    </w:p>
    <w:p w14:paraId="21515594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이와 같은 방식은 다음과 같은 장점을 가진다.</w:t>
      </w:r>
    </w:p>
    <w:p w14:paraId="484CD5CC" w14:textId="77777777" w:rsidR="005C09B7" w:rsidRPr="00490BB2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팀원 간 </w:t>
      </w:r>
      <w:r w:rsidRPr="00490BB2">
        <w:rPr>
          <w:rFonts w:asciiTheme="minorEastAsia" w:hAnsiTheme="minorEastAsia"/>
          <w:b/>
          <w:bCs/>
        </w:rPr>
        <w:t>실험 결과의 재현성 확보</w:t>
      </w:r>
    </w:p>
    <w:p w14:paraId="46B2D471" w14:textId="77777777" w:rsidR="005C09B7" w:rsidRPr="00490BB2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AutoML 실험 시 발생 가능한 환경 이슈 최소화</w:t>
      </w:r>
    </w:p>
    <w:p w14:paraId="558CCB04" w14:textId="77777777" w:rsidR="005C09B7" w:rsidRPr="00490BB2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이후 추가 실험 또는 재실행 시 환경 재구성 비용 절감</w:t>
      </w:r>
    </w:p>
    <w:p w14:paraId="15553BBC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환경 설정 파일의 상세 내용은 </w:t>
      </w:r>
      <w:r w:rsidRPr="00490BB2">
        <w:rPr>
          <w:rFonts w:asciiTheme="minorEastAsia" w:hAnsiTheme="minorEastAsia"/>
          <w:b/>
          <w:bCs/>
        </w:rPr>
        <w:t>부록(별첨)</w:t>
      </w:r>
      <w:r w:rsidRPr="00490BB2">
        <w:rPr>
          <w:rFonts w:asciiTheme="minorEastAsia" w:hAnsiTheme="minorEastAsia"/>
        </w:rPr>
        <w:t>으로 제공한다.</w:t>
      </w:r>
    </w:p>
    <w:p w14:paraId="01E168A1" w14:textId="3EAD26A7" w:rsidR="00490BB2" w:rsidRPr="00490BB2" w:rsidRDefault="00490BB2">
      <w:p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br w:type="page"/>
      </w:r>
    </w:p>
    <w:p w14:paraId="3F7786FC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4" w:name="필수-라이브러리-및-모듈-로드"/>
      <w:bookmarkEnd w:id="1"/>
      <w:bookmarkEnd w:id="3"/>
      <w:r w:rsidRPr="00490BB2">
        <w:rPr>
          <w:rFonts w:asciiTheme="minorEastAsia" w:eastAsiaTheme="minorEastAsia" w:hAnsiTheme="minorEastAsia"/>
        </w:rPr>
        <w:lastRenderedPageBreak/>
        <w:t>4.2.2 필수 라이브러리 및 모듈 로드</w:t>
      </w:r>
    </w:p>
    <w:p w14:paraId="6782489D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본 프로젝트에서 사용한 주요 라이브러리는 다음과 같다.</w:t>
      </w:r>
    </w:p>
    <w:tbl>
      <w:tblPr>
        <w:tblStyle w:val="5-1"/>
        <w:tblW w:w="9780" w:type="dxa"/>
        <w:tblLook w:val="04A0" w:firstRow="1" w:lastRow="0" w:firstColumn="1" w:lastColumn="0" w:noHBand="0" w:noVBand="1"/>
      </w:tblPr>
      <w:tblGrid>
        <w:gridCol w:w="2943"/>
        <w:gridCol w:w="3155"/>
        <w:gridCol w:w="3682"/>
      </w:tblGrid>
      <w:tr w:rsidR="00490BB2" w:rsidRPr="00490BB2" w14:paraId="238B1095" w14:textId="77777777" w:rsidTr="00490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hideMark/>
          </w:tcPr>
          <w:p w14:paraId="73E8864A" w14:textId="77777777" w:rsidR="00490BB2" w:rsidRPr="00490BB2" w:rsidRDefault="00490BB2" w:rsidP="00490BB2">
            <w:pPr>
              <w:pStyle w:val="a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라이브러리/모듈 </w:t>
            </w:r>
          </w:p>
        </w:tc>
        <w:tc>
          <w:tcPr>
            <w:tcW w:w="3155" w:type="dxa"/>
            <w:hideMark/>
          </w:tcPr>
          <w:p w14:paraId="3A74C563" w14:textId="77777777" w:rsidR="00490BB2" w:rsidRPr="00490BB2" w:rsidRDefault="00490BB2" w:rsidP="00490BB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주요 기능</w:t>
            </w:r>
          </w:p>
        </w:tc>
        <w:tc>
          <w:tcPr>
            <w:tcW w:w="0" w:type="auto"/>
            <w:hideMark/>
          </w:tcPr>
          <w:p w14:paraId="2CC52E39" w14:textId="77777777" w:rsidR="00490BB2" w:rsidRPr="00490BB2" w:rsidRDefault="00490BB2" w:rsidP="00490BB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상세 내용</w:t>
            </w:r>
          </w:p>
        </w:tc>
      </w:tr>
      <w:tr w:rsidR="00490BB2" w:rsidRPr="00490BB2" w14:paraId="62836AEB" w14:textId="77777777" w:rsidTr="00490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hideMark/>
          </w:tcPr>
          <w:p w14:paraId="2907EFBC" w14:textId="77777777" w:rsidR="00490BB2" w:rsidRPr="00490BB2" w:rsidRDefault="00490BB2" w:rsidP="00490BB2">
            <w:pPr>
              <w:pStyle w:val="a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scikit-learn</w:t>
            </w:r>
          </w:p>
        </w:tc>
        <w:tc>
          <w:tcPr>
            <w:tcW w:w="3155" w:type="dxa"/>
            <w:hideMark/>
          </w:tcPr>
          <w:p w14:paraId="3084BD57" w14:textId="77777777" w:rsidR="00490BB2" w:rsidRPr="00490BB2" w:rsidRDefault="00490BB2" w:rsidP="00490BB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텍스트 벡터화 및 군집화</w:t>
            </w:r>
          </w:p>
        </w:tc>
        <w:tc>
          <w:tcPr>
            <w:tcW w:w="0" w:type="auto"/>
            <w:hideMark/>
          </w:tcPr>
          <w:p w14:paraId="6F60755D" w14:textId="77777777" w:rsidR="00490BB2" w:rsidRPr="00490BB2" w:rsidRDefault="00490BB2" w:rsidP="00490BB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텍스트 벡터화 및 기본 군집화 알고리즘 활용</w:t>
            </w:r>
          </w:p>
        </w:tc>
      </w:tr>
      <w:tr w:rsidR="00490BB2" w:rsidRPr="00490BB2" w14:paraId="33EDD3C4" w14:textId="77777777" w:rsidTr="00490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hideMark/>
          </w:tcPr>
          <w:p w14:paraId="66A99635" w14:textId="3695960C" w:rsidR="00490BB2" w:rsidRPr="00490BB2" w:rsidRDefault="00490BB2" w:rsidP="00490BB2">
            <w:pPr>
              <w:pStyle w:val="a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 xml:space="preserve">TfidfVectorizer, </w:t>
            </w:r>
            <w:r w:rsidRPr="00490BB2">
              <w:rPr>
                <w:rFonts w:asciiTheme="minorEastAsia" w:hAnsiTheme="minorEastAsia"/>
                <w:lang w:eastAsia="ko-KR"/>
              </w:rPr>
              <w:br/>
            </w:r>
            <w:r w:rsidRPr="00490BB2">
              <w:rPr>
                <w:rFonts w:asciiTheme="minorEastAsia" w:hAnsiTheme="minorEastAsia"/>
                <w:lang w:eastAsia="ko-KR"/>
              </w:rPr>
              <w:t>CountVectorizer</w:t>
            </w:r>
          </w:p>
        </w:tc>
        <w:tc>
          <w:tcPr>
            <w:tcW w:w="3155" w:type="dxa"/>
            <w:hideMark/>
          </w:tcPr>
          <w:p w14:paraId="12F44B1E" w14:textId="77777777" w:rsidR="00490BB2" w:rsidRPr="00490BB2" w:rsidRDefault="00490BB2" w:rsidP="00490BB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문서 벡터 표현 비교</w:t>
            </w:r>
          </w:p>
        </w:tc>
        <w:tc>
          <w:tcPr>
            <w:tcW w:w="0" w:type="auto"/>
            <w:hideMark/>
          </w:tcPr>
          <w:p w14:paraId="40F28BE6" w14:textId="77777777" w:rsidR="00490BB2" w:rsidRPr="00490BB2" w:rsidRDefault="00490BB2" w:rsidP="00490BB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문서 벡터 표현 방식 비교 및 선택</w:t>
            </w:r>
          </w:p>
        </w:tc>
      </w:tr>
      <w:tr w:rsidR="00490BB2" w:rsidRPr="00490BB2" w14:paraId="15B9EFC3" w14:textId="77777777" w:rsidTr="00490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hideMark/>
          </w:tcPr>
          <w:p w14:paraId="45E1DE8B" w14:textId="77777777" w:rsidR="00490BB2" w:rsidRPr="00490BB2" w:rsidRDefault="00490BB2" w:rsidP="00490BB2">
            <w:pPr>
              <w:pStyle w:val="a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pycaret.clustering</w:t>
            </w:r>
          </w:p>
        </w:tc>
        <w:tc>
          <w:tcPr>
            <w:tcW w:w="3155" w:type="dxa"/>
            <w:hideMark/>
          </w:tcPr>
          <w:p w14:paraId="05235A42" w14:textId="77777777" w:rsidR="00490BB2" w:rsidRPr="00490BB2" w:rsidRDefault="00490BB2" w:rsidP="00490BB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자동 비교 및 평가</w:t>
            </w:r>
          </w:p>
        </w:tc>
        <w:tc>
          <w:tcPr>
            <w:tcW w:w="0" w:type="auto"/>
            <w:hideMark/>
          </w:tcPr>
          <w:p w14:paraId="384A4EB3" w14:textId="77777777" w:rsidR="00490BB2" w:rsidRPr="00490BB2" w:rsidRDefault="00490BB2" w:rsidP="00490BB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다양한 군집화 알고리즘 자동 비교 및 평가</w:t>
            </w:r>
          </w:p>
        </w:tc>
      </w:tr>
      <w:tr w:rsidR="00490BB2" w:rsidRPr="00490BB2" w14:paraId="34E170D9" w14:textId="77777777" w:rsidTr="00490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hideMark/>
          </w:tcPr>
          <w:p w14:paraId="192FD14D" w14:textId="77777777" w:rsidR="00490BB2" w:rsidRPr="00490BB2" w:rsidRDefault="00490BB2" w:rsidP="00490BB2">
            <w:pPr>
              <w:pStyle w:val="a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사용자 정의 전처리 모듈 (utils.preprocessing)</w:t>
            </w:r>
          </w:p>
        </w:tc>
        <w:tc>
          <w:tcPr>
            <w:tcW w:w="3155" w:type="dxa"/>
            <w:hideMark/>
          </w:tcPr>
          <w:p w14:paraId="5A7D390F" w14:textId="77777777" w:rsidR="00490BB2" w:rsidRPr="00490BB2" w:rsidRDefault="00490BB2" w:rsidP="00490BB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텍스트 정제 로직</w:t>
            </w:r>
          </w:p>
        </w:tc>
        <w:tc>
          <w:tcPr>
            <w:tcW w:w="0" w:type="auto"/>
            <w:hideMark/>
          </w:tcPr>
          <w:p w14:paraId="1102D63C" w14:textId="77777777" w:rsidR="00490BB2" w:rsidRPr="00490BB2" w:rsidRDefault="00490BB2" w:rsidP="00490BB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lang w:eastAsia="ko-KR"/>
              </w:rPr>
            </w:pPr>
            <w:r w:rsidRPr="00490BB2">
              <w:rPr>
                <w:rFonts w:asciiTheme="minorEastAsia" w:hAnsiTheme="minorEastAsia"/>
                <w:lang w:eastAsia="ko-KR"/>
              </w:rPr>
              <w:t>전처리 단계에서 텍스트 정제 로직의 일관성 확보</w:t>
            </w:r>
          </w:p>
        </w:tc>
      </w:tr>
    </w:tbl>
    <w:p w14:paraId="33866C6C" w14:textId="77777777" w:rsidR="00490BB2" w:rsidRPr="00490BB2" w:rsidRDefault="00490BB2" w:rsidP="00490BB2">
      <w:pPr>
        <w:pStyle w:val="a0"/>
        <w:rPr>
          <w:rFonts w:asciiTheme="minorEastAsia" w:hAnsiTheme="minorEastAsia" w:hint="eastAsia"/>
          <w:lang w:eastAsia="ko-KR"/>
        </w:rPr>
      </w:pPr>
    </w:p>
    <w:p w14:paraId="70A3F25B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특히 </w:t>
      </w:r>
      <w:r w:rsidRPr="00490BB2">
        <w:rPr>
          <w:rFonts w:asciiTheme="minorEastAsia" w:hAnsiTheme="minorEastAsia"/>
          <w:b/>
          <w:bCs/>
        </w:rPr>
        <w:t xml:space="preserve">PyCaret의 </w:t>
      </w:r>
      <w:r w:rsidRPr="00490BB2">
        <w:rPr>
          <w:rStyle w:val="VerbatimChar"/>
          <w:rFonts w:asciiTheme="minorEastAsia" w:hAnsiTheme="minorEastAsia"/>
          <w:b/>
          <w:bCs/>
        </w:rPr>
        <w:t>clustering</w:t>
      </w:r>
      <w:r w:rsidRPr="00490BB2">
        <w:rPr>
          <w:rFonts w:asciiTheme="minorEastAsia" w:hAnsiTheme="minorEastAsia"/>
          <w:b/>
          <w:bCs/>
        </w:rPr>
        <w:t xml:space="preserve"> 모듈</w:t>
      </w:r>
      <w:r w:rsidRPr="00490BB2">
        <w:rPr>
          <w:rFonts w:asciiTheme="minorEastAsia" w:hAnsiTheme="minorEastAsia"/>
        </w:rPr>
        <w:t>은 여러 군집화 알고리즘을 동일 데이터·동일 지표 기준으로 비교할 수 있도록 지원하여, 4.1절에서 정의한 평가 지표(Silhouette, CH, DB 등)를 실험 단계에서 일관되게 적용하는 데 핵심적인 역할을 하였다.</w:t>
      </w:r>
    </w:p>
    <w:p w14:paraId="5C95882A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5" w:name="데이터-로드-및-텍스트-전처리-전략"/>
      <w:bookmarkEnd w:id="4"/>
      <w:r w:rsidRPr="00490BB2">
        <w:rPr>
          <w:rFonts w:asciiTheme="minorEastAsia" w:eastAsiaTheme="minorEastAsia" w:hAnsiTheme="minorEastAsia"/>
        </w:rPr>
        <w:t>4.2.3 데이터 로드 및 텍스트 전처리 전략</w:t>
      </w:r>
    </w:p>
    <w:p w14:paraId="6F959DE1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6" w:name="데이터-로드-방식-및-입력-구조"/>
      <w:r w:rsidRPr="00490BB2">
        <w:rPr>
          <w:rFonts w:asciiTheme="minorEastAsia" w:eastAsiaTheme="minorEastAsia" w:hAnsiTheme="minorEastAsia"/>
        </w:rPr>
        <w:t>4.2.3.1 데이터 로드 방식 및 입력 구조</w:t>
      </w:r>
    </w:p>
    <w:p w14:paraId="59D6ACC9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Opinion Review 원본 데이터는 </w:t>
      </w:r>
      <w:r w:rsidRPr="00490BB2">
        <w:rPr>
          <w:rStyle w:val="VerbatimChar"/>
          <w:rFonts w:asciiTheme="minorEastAsia" w:hAnsiTheme="minorEastAsia"/>
        </w:rPr>
        <w:t>../data</w:t>
      </w:r>
      <w:r w:rsidRPr="00490BB2">
        <w:rPr>
          <w:rFonts w:asciiTheme="minorEastAsia" w:hAnsiTheme="minorEastAsia"/>
        </w:rPr>
        <w:t xml:space="preserve"> 디렉토리에 저장된 다수의 </w:t>
      </w:r>
      <w:r w:rsidRPr="00490BB2">
        <w:rPr>
          <w:rStyle w:val="VerbatimChar"/>
          <w:rFonts w:asciiTheme="minorEastAsia" w:hAnsiTheme="minorEastAsia"/>
        </w:rPr>
        <w:t>.data</w:t>
      </w:r>
      <w:r w:rsidRPr="00490BB2">
        <w:rPr>
          <w:rFonts w:asciiTheme="minorEastAsia" w:hAnsiTheme="minorEastAsia"/>
        </w:rPr>
        <w:t xml:space="preserve"> 파일로 구성되며, 본 프로젝트에서는 </w:t>
      </w:r>
      <w:r w:rsidRPr="00490BB2">
        <w:rPr>
          <w:rStyle w:val="VerbatimChar"/>
          <w:rFonts w:asciiTheme="minorEastAsia" w:hAnsiTheme="minorEastAsia"/>
        </w:rPr>
        <w:t>utils.preprocessing.load_file_data()</w:t>
      </w:r>
      <w:r w:rsidRPr="00490BB2">
        <w:rPr>
          <w:rFonts w:asciiTheme="minorEastAsia" w:hAnsiTheme="minorEastAsia"/>
        </w:rPr>
        <w:t xml:space="preserve"> 함수를 통해 해당 파일들을 일괄 로드하였다.</w:t>
      </w:r>
    </w:p>
    <w:p w14:paraId="1BAF722A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각 파일은 다음과 같은 구조로 데이터프레임에 적재된다.</w:t>
      </w:r>
    </w:p>
    <w:p w14:paraId="34BB7240" w14:textId="77777777" w:rsidR="005C09B7" w:rsidRPr="00490BB2" w:rsidRDefault="00000000">
      <w:pPr>
        <w:pStyle w:val="Compact"/>
        <w:numPr>
          <w:ilvl w:val="0"/>
          <w:numId w:val="11"/>
        </w:numPr>
        <w:rPr>
          <w:rFonts w:asciiTheme="minorEastAsia" w:hAnsiTheme="minorEastAsia"/>
        </w:rPr>
      </w:pPr>
      <w:r w:rsidRPr="00490BB2">
        <w:rPr>
          <w:rStyle w:val="VerbatimChar"/>
          <w:rFonts w:asciiTheme="minorEastAsia" w:hAnsiTheme="minorEastAsia"/>
        </w:rPr>
        <w:t>filename</w:t>
      </w:r>
      <w:r w:rsidRPr="00490BB2">
        <w:rPr>
          <w:rFonts w:asciiTheme="minorEastAsia" w:hAnsiTheme="minorEastAsia"/>
        </w:rPr>
        <w:t xml:space="preserve"> : 파일명(확장자 제외) — 문서의 암묵적 주제 정보</w:t>
      </w:r>
    </w:p>
    <w:p w14:paraId="161AD58C" w14:textId="77777777" w:rsidR="005C09B7" w:rsidRPr="00490BB2" w:rsidRDefault="00000000">
      <w:pPr>
        <w:pStyle w:val="Compact"/>
        <w:numPr>
          <w:ilvl w:val="0"/>
          <w:numId w:val="11"/>
        </w:numPr>
        <w:rPr>
          <w:rFonts w:asciiTheme="minorEastAsia" w:hAnsiTheme="minorEastAsia"/>
        </w:rPr>
      </w:pPr>
      <w:r w:rsidRPr="00490BB2">
        <w:rPr>
          <w:rStyle w:val="VerbatimChar"/>
          <w:rFonts w:asciiTheme="minorEastAsia" w:hAnsiTheme="minorEastAsia"/>
        </w:rPr>
        <w:lastRenderedPageBreak/>
        <w:t>opinion_text</w:t>
      </w:r>
      <w:r w:rsidRPr="00490BB2">
        <w:rPr>
          <w:rFonts w:asciiTheme="minorEastAsia" w:hAnsiTheme="minorEastAsia"/>
        </w:rPr>
        <w:t xml:space="preserve"> : 파일 내용을 </w:t>
      </w:r>
      <w:r w:rsidRPr="00490BB2">
        <w:rPr>
          <w:rStyle w:val="VerbatimChar"/>
          <w:rFonts w:asciiTheme="minorEastAsia" w:hAnsiTheme="minorEastAsia"/>
        </w:rPr>
        <w:t>opinion_text</w:t>
      </w:r>
      <w:r w:rsidRPr="00490BB2">
        <w:rPr>
          <w:rFonts w:asciiTheme="minorEastAsia" w:hAnsiTheme="minorEastAsia"/>
        </w:rPr>
        <w:t xml:space="preserve"> 컬럼에 적재하여 </w:t>
      </w:r>
      <w:r w:rsidRPr="00490BB2">
        <w:rPr>
          <w:rFonts w:asciiTheme="minorEastAsia" w:hAnsiTheme="minorEastAsia"/>
          <w:b/>
          <w:bCs/>
        </w:rPr>
        <w:t>문서 단위 데이터프레임</w:t>
      </w:r>
      <w:r w:rsidRPr="00490BB2">
        <w:rPr>
          <w:rFonts w:asciiTheme="minorEastAsia" w:hAnsiTheme="minorEastAsia"/>
        </w:rPr>
        <w:t xml:space="preserve"> 형태로 통합하였다.</w:t>
      </w:r>
    </w:p>
    <w:p w14:paraId="1E7F1C9A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또한 원본 데이터의 인코딩 이슈를 최소화하기 위해 파일 읽기 시 </w:t>
      </w:r>
      <w:r w:rsidRPr="00490BB2">
        <w:rPr>
          <w:rStyle w:val="VerbatimChar"/>
          <w:rFonts w:asciiTheme="minorEastAsia" w:hAnsiTheme="minorEastAsia"/>
        </w:rPr>
        <w:t>latin1</w:t>
      </w:r>
      <w:r w:rsidRPr="00490BB2">
        <w:rPr>
          <w:rFonts w:asciiTheme="minorEastAsia" w:hAnsiTheme="minorEastAsia"/>
        </w:rPr>
        <w:t xml:space="preserve"> 인코딩을 적용하여, 다양한 출처(TripAdvisor/Edmunds/Amazon)에서 수집된 텍스트의 특수문자 처리 안정성을 확보하였다.</w:t>
      </w:r>
    </w:p>
    <w:p w14:paraId="0D78F107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7" w:name="전처리-로직의-표준화-textpreprocessor-설계"/>
      <w:bookmarkEnd w:id="6"/>
      <w:r w:rsidRPr="00490BB2">
        <w:rPr>
          <w:rFonts w:asciiTheme="minorEastAsia" w:eastAsiaTheme="minorEastAsia" w:hAnsiTheme="minorEastAsia"/>
        </w:rPr>
        <w:t>4.2.3.2 전처리 로직의 표준화: TextPreprocessor 설계</w:t>
      </w:r>
    </w:p>
    <w:p w14:paraId="73C34C0B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Opinion Review 데이터는 비정형 텍스트로 구성되어 있으므로, 군집화 이전에 텍스트 노이즈를 제거하고 표현을 정규화하는 과정이 필수적이다.</w:t>
      </w:r>
    </w:p>
    <w:p w14:paraId="26492C2C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프로젝트의 전처리는 </w:t>
      </w:r>
      <w:r w:rsidRPr="00490BB2">
        <w:rPr>
          <w:rStyle w:val="VerbatimChar"/>
          <w:rFonts w:asciiTheme="minorEastAsia" w:hAnsiTheme="minorEastAsia"/>
        </w:rPr>
        <w:t>TextPreprocessor</w:t>
      </w:r>
      <w:r w:rsidRPr="00490BB2">
        <w:rPr>
          <w:rFonts w:asciiTheme="minorEastAsia" w:hAnsiTheme="minorEastAsia"/>
        </w:rPr>
        <w:t xml:space="preserve"> 클래스로 캡슐화하여, </w:t>
      </w:r>
      <w:r w:rsidRPr="00490BB2">
        <w:rPr>
          <w:rFonts w:asciiTheme="minorEastAsia" w:hAnsiTheme="minorEastAsia"/>
          <w:b/>
          <w:bCs/>
        </w:rPr>
        <w:t>모든 실험에서 동일한 규칙</w:t>
      </w:r>
      <w:r w:rsidRPr="00490BB2">
        <w:rPr>
          <w:rFonts w:asciiTheme="minorEastAsia" w:hAnsiTheme="minorEastAsia"/>
        </w:rPr>
        <w:t xml:space="preserve">이 적용되도록 표준화하였다. 전처리의 목적은 군집화/토픽모델링 단계에서 문서 간 거리 계산이 안정적으로 수행되도록 </w:t>
      </w:r>
      <w:r w:rsidRPr="00490BB2">
        <w:rPr>
          <w:rFonts w:asciiTheme="minorEastAsia" w:hAnsiTheme="minorEastAsia"/>
          <w:b/>
          <w:bCs/>
        </w:rPr>
        <w:t>노이즈를 제거하고 표현을 정규화</w:t>
      </w:r>
      <w:r w:rsidRPr="00490BB2">
        <w:rPr>
          <w:rFonts w:asciiTheme="minorEastAsia" w:hAnsiTheme="minorEastAsia"/>
        </w:rPr>
        <w:t>하는 데 있다. 주요 전처리 단계는 다음과 같다.</w:t>
      </w:r>
    </w:p>
    <w:p w14:paraId="6030564B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HTML 태그 제거</w:t>
      </w:r>
      <w:r w:rsidRPr="00490BB2">
        <w:rPr>
          <w:rFonts w:asciiTheme="minorEastAsia" w:hAnsiTheme="minorEastAsia"/>
        </w:rPr>
        <w:t xml:space="preserve"> : BeautifulSoup 기반 텍스트 추출(</w:t>
      </w:r>
      <w:r w:rsidRPr="00490BB2">
        <w:rPr>
          <w:rStyle w:val="VerbatimChar"/>
          <w:rFonts w:asciiTheme="minorEastAsia" w:hAnsiTheme="minorEastAsia"/>
        </w:rPr>
        <w:t>remove_html=True</w:t>
      </w:r>
      <w:r w:rsidRPr="00490BB2">
        <w:rPr>
          <w:rFonts w:asciiTheme="minorEastAsia" w:hAnsiTheme="minorEastAsia"/>
        </w:rPr>
        <w:t>)</w:t>
      </w:r>
    </w:p>
    <w:p w14:paraId="396B71EF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URL 제거</w:t>
      </w:r>
      <w:r w:rsidRPr="00490BB2">
        <w:rPr>
          <w:rFonts w:asciiTheme="minorEastAsia" w:hAnsiTheme="minorEastAsia"/>
        </w:rPr>
        <w:t xml:space="preserve"> : 정규표현식 기반 http(s), www 패턴 제거(</w:t>
      </w:r>
      <w:r w:rsidRPr="00490BB2">
        <w:rPr>
          <w:rStyle w:val="VerbatimChar"/>
          <w:rFonts w:asciiTheme="minorEastAsia" w:hAnsiTheme="minorEastAsia"/>
        </w:rPr>
        <w:t>remove_urls=True</w:t>
      </w:r>
      <w:r w:rsidRPr="00490BB2">
        <w:rPr>
          <w:rFonts w:asciiTheme="minorEastAsia" w:hAnsiTheme="minorEastAsia"/>
        </w:rPr>
        <w:t>)</w:t>
      </w:r>
    </w:p>
    <w:p w14:paraId="69FEACDF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이메일 제거</w:t>
      </w:r>
      <w:r w:rsidRPr="00490BB2">
        <w:rPr>
          <w:rFonts w:asciiTheme="minorEastAsia" w:hAnsiTheme="minorEastAsia"/>
        </w:rPr>
        <w:t xml:space="preserve"> : 이메일 패턴 제거(</w:t>
      </w:r>
      <w:r w:rsidRPr="00490BB2">
        <w:rPr>
          <w:rStyle w:val="VerbatimChar"/>
          <w:rFonts w:asciiTheme="minorEastAsia" w:hAnsiTheme="minorEastAsia"/>
        </w:rPr>
        <w:t>remove_emails=True</w:t>
      </w:r>
      <w:r w:rsidRPr="00490BB2">
        <w:rPr>
          <w:rFonts w:asciiTheme="minorEastAsia" w:hAnsiTheme="minorEastAsia"/>
        </w:rPr>
        <w:t>)</w:t>
      </w:r>
    </w:p>
    <w:p w14:paraId="6A3AD90D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숫자 제거</w:t>
      </w:r>
      <w:r w:rsidRPr="00490BB2">
        <w:rPr>
          <w:rFonts w:asciiTheme="minorEastAsia" w:hAnsiTheme="minorEastAsia"/>
        </w:rPr>
        <w:t xml:space="preserve"> : 숫자 문자열 제거(</w:t>
      </w:r>
      <w:r w:rsidRPr="00490BB2">
        <w:rPr>
          <w:rStyle w:val="VerbatimChar"/>
          <w:rFonts w:asciiTheme="minorEastAsia" w:hAnsiTheme="minorEastAsia"/>
        </w:rPr>
        <w:t>remove_numbers=True</w:t>
      </w:r>
      <w:r w:rsidRPr="00490BB2">
        <w:rPr>
          <w:rFonts w:asciiTheme="minorEastAsia" w:hAnsiTheme="minorEastAsia"/>
        </w:rPr>
        <w:t>)</w:t>
      </w:r>
    </w:p>
    <w:p w14:paraId="6EA5B318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소문자 변환</w:t>
      </w:r>
      <w:r w:rsidRPr="00490BB2">
        <w:rPr>
          <w:rFonts w:asciiTheme="minorEastAsia" w:hAnsiTheme="minorEastAsia"/>
        </w:rPr>
        <w:t xml:space="preserve"> : 대소문자 변동으로 인한 희소성 증가 방지(</w:t>
      </w:r>
      <w:r w:rsidRPr="00490BB2">
        <w:rPr>
          <w:rStyle w:val="VerbatimChar"/>
          <w:rFonts w:asciiTheme="minorEastAsia" w:hAnsiTheme="minorEastAsia"/>
        </w:rPr>
        <w:t>lowercase=True</w:t>
      </w:r>
      <w:r w:rsidRPr="00490BB2">
        <w:rPr>
          <w:rFonts w:asciiTheme="minorEastAsia" w:hAnsiTheme="minorEastAsia"/>
        </w:rPr>
        <w:t>)</w:t>
      </w:r>
    </w:p>
    <w:p w14:paraId="65D484B8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구두점/특수문자 제거</w:t>
      </w:r>
      <w:r w:rsidRPr="00490BB2">
        <w:rPr>
          <w:rFonts w:asciiTheme="minorEastAsia" w:hAnsiTheme="minorEastAsia"/>
        </w:rPr>
        <w:t xml:space="preserve"> : </w:t>
      </w:r>
      <w:r w:rsidRPr="00490BB2">
        <w:rPr>
          <w:rStyle w:val="VerbatimChar"/>
          <w:rFonts w:asciiTheme="minorEastAsia" w:hAnsiTheme="minorEastAsia"/>
        </w:rPr>
        <w:t>[^\\w\\s]</w:t>
      </w:r>
      <w:r w:rsidRPr="00490BB2">
        <w:rPr>
          <w:rFonts w:asciiTheme="minorEastAsia" w:hAnsiTheme="minorEastAsia"/>
        </w:rPr>
        <w:t xml:space="preserve"> 패턴을 공백으로 치환(</w:t>
      </w:r>
      <w:r w:rsidRPr="00490BB2">
        <w:rPr>
          <w:rStyle w:val="VerbatimChar"/>
          <w:rFonts w:asciiTheme="minorEastAsia" w:hAnsiTheme="minorEastAsia"/>
        </w:rPr>
        <w:t>remove_punctuation=True</w:t>
      </w:r>
      <w:r w:rsidRPr="00490BB2">
        <w:rPr>
          <w:rFonts w:asciiTheme="minorEastAsia" w:hAnsiTheme="minorEastAsia"/>
        </w:rPr>
        <w:t>)</w:t>
      </w:r>
    </w:p>
    <w:p w14:paraId="24F4815A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공백 정규화</w:t>
      </w:r>
      <w:r w:rsidRPr="00490BB2">
        <w:rPr>
          <w:rFonts w:asciiTheme="minorEastAsia" w:hAnsiTheme="minorEastAsia"/>
        </w:rPr>
        <w:t xml:space="preserve"> : 연속 공백을 단일 공백으로 축약 후 strip 처리</w:t>
      </w:r>
    </w:p>
    <w:p w14:paraId="531332DC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토큰화(Tokenization)</w:t>
      </w:r>
      <w:r w:rsidRPr="00490BB2">
        <w:rPr>
          <w:rFonts w:asciiTheme="minorEastAsia" w:hAnsiTheme="minorEastAsia"/>
        </w:rPr>
        <w:t xml:space="preserve"> : 기본적으로 NLTK </w:t>
      </w:r>
      <w:r w:rsidRPr="00490BB2">
        <w:rPr>
          <w:rStyle w:val="VerbatimChar"/>
          <w:rFonts w:asciiTheme="minorEastAsia" w:hAnsiTheme="minorEastAsia"/>
        </w:rPr>
        <w:t>word_tokenize</w:t>
      </w:r>
      <w:r w:rsidRPr="00490BB2">
        <w:rPr>
          <w:rFonts w:asciiTheme="minorEastAsia" w:hAnsiTheme="minorEastAsia"/>
        </w:rPr>
        <w:t xml:space="preserve"> 사용(예외 시 split fallback)</w:t>
      </w:r>
    </w:p>
    <w:p w14:paraId="2293019C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불용어 제거(Stopwords)</w:t>
      </w:r>
      <w:r w:rsidRPr="00490BB2">
        <w:rPr>
          <w:rFonts w:asciiTheme="minorEastAsia" w:hAnsiTheme="minorEastAsia"/>
        </w:rPr>
        <w:t xml:space="preserve"> : NLTK English stopwords 기반 제거(</w:t>
      </w:r>
      <w:r w:rsidRPr="00490BB2">
        <w:rPr>
          <w:rStyle w:val="VerbatimChar"/>
          <w:rFonts w:asciiTheme="minorEastAsia" w:hAnsiTheme="minorEastAsia"/>
        </w:rPr>
        <w:t>remove_stopwords=True</w:t>
      </w:r>
      <w:r w:rsidRPr="00490BB2">
        <w:rPr>
          <w:rFonts w:asciiTheme="minorEastAsia" w:hAnsiTheme="minorEastAsia"/>
        </w:rPr>
        <w:t>)</w:t>
      </w:r>
    </w:p>
    <w:p w14:paraId="7CB16F6C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lastRenderedPageBreak/>
        <w:t>최소 토큰 길이 필터링</w:t>
      </w:r>
      <w:r w:rsidRPr="00490BB2">
        <w:rPr>
          <w:rFonts w:asciiTheme="minorEastAsia" w:hAnsiTheme="minorEastAsia"/>
        </w:rPr>
        <w:t xml:space="preserve"> : </w:t>
      </w:r>
      <w:r w:rsidRPr="00490BB2">
        <w:rPr>
          <w:rStyle w:val="VerbatimChar"/>
          <w:rFonts w:asciiTheme="minorEastAsia" w:hAnsiTheme="minorEastAsia"/>
        </w:rPr>
        <w:t>min_word_length=2</w:t>
      </w:r>
      <w:r w:rsidRPr="00490BB2">
        <w:rPr>
          <w:rFonts w:asciiTheme="minorEastAsia" w:hAnsiTheme="minorEastAsia"/>
        </w:rPr>
        <w:t xml:space="preserve"> 미만 토큰 제거</w:t>
      </w:r>
    </w:p>
    <w:p w14:paraId="3E0C7374" w14:textId="77777777" w:rsidR="005C09B7" w:rsidRPr="00490BB2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표제어 추출(Lemmatization)</w:t>
      </w:r>
      <w:r w:rsidRPr="00490BB2">
        <w:rPr>
          <w:rFonts w:asciiTheme="minorEastAsia" w:hAnsiTheme="minorEastAsia"/>
        </w:rPr>
        <w:t xml:space="preserve"> : 기본값으로 WordNetLemmatizer 적용(</w:t>
      </w:r>
      <w:r w:rsidRPr="00490BB2">
        <w:rPr>
          <w:rStyle w:val="VerbatimChar"/>
          <w:rFonts w:asciiTheme="minorEastAsia" w:hAnsiTheme="minorEastAsia"/>
        </w:rPr>
        <w:t>use_lemmatization=True</w:t>
      </w:r>
      <w:r w:rsidRPr="00490BB2">
        <w:rPr>
          <w:rFonts w:asciiTheme="minorEastAsia" w:hAnsiTheme="minorEastAsia"/>
        </w:rPr>
        <w:t>)</w:t>
      </w:r>
    </w:p>
    <w:p w14:paraId="7EB5EE4C" w14:textId="77777777" w:rsidR="005C09B7" w:rsidRPr="00490BB2" w:rsidRDefault="00000000">
      <w:pPr>
        <w:numPr>
          <w:ilvl w:val="0"/>
          <w:numId w:val="1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(옵션으로 Stemming도 제공하나 본 프로젝트 기본 설정은 Lemmatization 중심)</w:t>
      </w:r>
    </w:p>
    <w:p w14:paraId="2483CC8D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이와 같은 전처리 파이프라인은 </w:t>
      </w:r>
      <w:r w:rsidRPr="00490BB2">
        <w:rPr>
          <w:rStyle w:val="VerbatimChar"/>
          <w:rFonts w:asciiTheme="minorEastAsia" w:hAnsiTheme="minorEastAsia"/>
        </w:rPr>
        <w:t>TextPreprocessor.preprocess_text()</w:t>
      </w:r>
      <w:r w:rsidRPr="00490BB2">
        <w:rPr>
          <w:rFonts w:asciiTheme="minorEastAsia" w:hAnsiTheme="minorEastAsia"/>
        </w:rPr>
        <w:t xml:space="preserve">에서 단일 텍스트에 적용되며, </w:t>
      </w:r>
      <w:r w:rsidRPr="00490BB2">
        <w:rPr>
          <w:rStyle w:val="VerbatimChar"/>
          <w:rFonts w:asciiTheme="minorEastAsia" w:hAnsiTheme="minorEastAsia"/>
        </w:rPr>
        <w:t>preprocess_dataframe()</w:t>
      </w:r>
      <w:r w:rsidRPr="00490BB2">
        <w:rPr>
          <w:rFonts w:asciiTheme="minorEastAsia" w:hAnsiTheme="minorEastAsia"/>
        </w:rPr>
        <w:t xml:space="preserve">을 통해 데이터프레임 전체에 일괄 적용된다. 전처리 결과는 </w:t>
      </w:r>
      <w:r w:rsidRPr="00490BB2">
        <w:rPr>
          <w:rStyle w:val="VerbatimChar"/>
          <w:rFonts w:asciiTheme="minorEastAsia" w:hAnsiTheme="minorEastAsia"/>
        </w:rPr>
        <w:t>processed_text</w:t>
      </w:r>
      <w:r w:rsidRPr="00490BB2">
        <w:rPr>
          <w:rFonts w:asciiTheme="minorEastAsia" w:hAnsiTheme="minorEastAsia"/>
        </w:rPr>
        <w:t xml:space="preserve"> 컬럼으로 저장하여, 이후 벡터화(TF-IDF/Count)와 PyCaret 기반 군집화 비교 실험이 동일 입력을 사용하도록 구성하였다. 이러한 전처리 수준은 단순한 텍스트 정제가 아니라,</w:t>
      </w:r>
      <w:r w:rsidRPr="00490BB2">
        <w:rPr>
          <w:rFonts w:asciiTheme="minorEastAsia" w:hAnsiTheme="minorEastAsia"/>
          <w:b/>
          <w:bCs/>
        </w:rPr>
        <w:t>문서 간 거리 계산과 군집 품질 평가의 안정성을 확보하기 위한 최소한의 정규화 단계</w:t>
      </w:r>
      <w:r w:rsidRPr="00490BB2">
        <w:rPr>
          <w:rFonts w:asciiTheme="minorEastAsia" w:hAnsiTheme="minorEastAsia"/>
        </w:rPr>
        <w:t>로 설계되었다.</w:t>
      </w:r>
    </w:p>
    <w:p w14:paraId="6F4B0946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8" w:name="품질-관리-빈-문서-제거-및-전처리-통계-기록"/>
      <w:bookmarkEnd w:id="7"/>
      <w:r w:rsidRPr="00490BB2">
        <w:rPr>
          <w:rFonts w:asciiTheme="minorEastAsia" w:eastAsiaTheme="minorEastAsia" w:hAnsiTheme="minorEastAsia"/>
        </w:rPr>
        <w:t>4.2.3.3 품질 관리: 빈 문서 제거 및 전처리 통계 기록</w:t>
      </w:r>
    </w:p>
    <w:p w14:paraId="2CAFAA48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전처리 이후에는 </w:t>
      </w:r>
      <w:r w:rsidRPr="00490BB2">
        <w:rPr>
          <w:rFonts w:asciiTheme="minorEastAsia" w:hAnsiTheme="minorEastAsia"/>
          <w:b/>
          <w:bCs/>
        </w:rPr>
        <w:t>내용이 비어버린 문서(Empty document)</w:t>
      </w:r>
      <w:r w:rsidRPr="00490BB2">
        <w:rPr>
          <w:rFonts w:asciiTheme="minorEastAsia" w:hAnsiTheme="minorEastAsia"/>
        </w:rPr>
        <w:t xml:space="preserve">를 자동으로 제거하여 군집화 품질 저하를 방지하였다. 구현상 </w:t>
      </w:r>
      <w:r w:rsidRPr="00490BB2">
        <w:rPr>
          <w:rStyle w:val="VerbatimChar"/>
          <w:rFonts w:asciiTheme="minorEastAsia" w:hAnsiTheme="minorEastAsia"/>
        </w:rPr>
        <w:t>processed_text</w:t>
      </w:r>
      <w:r w:rsidRPr="00490BB2">
        <w:rPr>
          <w:rFonts w:asciiTheme="minorEastAsia" w:hAnsiTheme="minorEastAsia"/>
        </w:rPr>
        <w:t>가 공백/빈 문자열인 문서를 마스킹하여 제거하고 인덱스를 재정렬한다.</w:t>
      </w:r>
    </w:p>
    <w:p w14:paraId="6A245CB4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또한 전처리 과정에서 다음과 같은 통계 정보를 수집하여(클래스 내부 </w:t>
      </w:r>
      <w:r w:rsidRPr="00490BB2">
        <w:rPr>
          <w:rStyle w:val="VerbatimChar"/>
          <w:rFonts w:asciiTheme="minorEastAsia" w:hAnsiTheme="minorEastAsia"/>
        </w:rPr>
        <w:t>stats</w:t>
      </w:r>
      <w:r w:rsidRPr="00490BB2">
        <w:rPr>
          <w:rFonts w:asciiTheme="minorEastAsia" w:hAnsiTheme="minorEastAsia"/>
        </w:rPr>
        <w:t>) 데이터 품질을 점검할 수 있도록 설계하였다.</w:t>
      </w:r>
    </w:p>
    <w:p w14:paraId="10054959" w14:textId="77777777" w:rsidR="005C09B7" w:rsidRPr="00490BB2" w:rsidRDefault="00000000">
      <w:pPr>
        <w:pStyle w:val="Compact"/>
        <w:numPr>
          <w:ilvl w:val="0"/>
          <w:numId w:val="1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원본 문서 수(</w:t>
      </w:r>
      <w:r w:rsidRPr="00490BB2">
        <w:rPr>
          <w:rStyle w:val="VerbatimChar"/>
          <w:rFonts w:asciiTheme="minorEastAsia" w:hAnsiTheme="minorEastAsia"/>
        </w:rPr>
        <w:t>original_docs</w:t>
      </w:r>
      <w:r w:rsidRPr="00490BB2">
        <w:rPr>
          <w:rFonts w:asciiTheme="minorEastAsia" w:hAnsiTheme="minorEastAsia"/>
        </w:rPr>
        <w:t>)</w:t>
      </w:r>
    </w:p>
    <w:p w14:paraId="35DB9AA6" w14:textId="77777777" w:rsidR="005C09B7" w:rsidRPr="00490BB2" w:rsidRDefault="00000000">
      <w:pPr>
        <w:pStyle w:val="Compact"/>
        <w:numPr>
          <w:ilvl w:val="0"/>
          <w:numId w:val="1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전처리 후 빈 문서로 제거된 수(</w:t>
      </w:r>
      <w:r w:rsidRPr="00490BB2">
        <w:rPr>
          <w:rStyle w:val="VerbatimChar"/>
          <w:rFonts w:asciiTheme="minorEastAsia" w:hAnsiTheme="minorEastAsia"/>
        </w:rPr>
        <w:t>empty_after_preprocessing</w:t>
      </w:r>
      <w:r w:rsidRPr="00490BB2">
        <w:rPr>
          <w:rFonts w:asciiTheme="minorEastAsia" w:hAnsiTheme="minorEastAsia"/>
        </w:rPr>
        <w:t>)</w:t>
      </w:r>
    </w:p>
    <w:p w14:paraId="44C89870" w14:textId="77777777" w:rsidR="005C09B7" w:rsidRPr="00490BB2" w:rsidRDefault="00000000">
      <w:pPr>
        <w:pStyle w:val="Compact"/>
        <w:numPr>
          <w:ilvl w:val="0"/>
          <w:numId w:val="13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전처리 후 평균 단어 수(</w:t>
      </w:r>
      <w:r w:rsidRPr="00490BB2">
        <w:rPr>
          <w:rStyle w:val="VerbatimChar"/>
          <w:rFonts w:asciiTheme="minorEastAsia" w:hAnsiTheme="minorEastAsia"/>
        </w:rPr>
        <w:t>avg_words_after</w:t>
      </w:r>
      <w:r w:rsidRPr="00490BB2">
        <w:rPr>
          <w:rFonts w:asciiTheme="minorEastAsia" w:hAnsiTheme="minorEastAsia"/>
        </w:rPr>
        <w:t>)</w:t>
      </w:r>
    </w:p>
    <w:p w14:paraId="5E8CDB20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이 통계는 실험 반복 과정에서 “전처리 옵션 변경 → 데이터 유효 문서 수 변화 → 군집 성능 변화”를 추적하는 근거로 활용할 수 있어, AutoML 기반 반복 실험(다양한 알고리즘 비교)의 신뢰성을 높이는 장치로 기능하며, PyCaret 기반 AutoML 환경에서 </w:t>
      </w:r>
      <w:r w:rsidRPr="00490BB2">
        <w:rPr>
          <w:rFonts w:asciiTheme="minorEastAsia" w:hAnsiTheme="minorEastAsia"/>
          <w:b/>
          <w:bCs/>
        </w:rPr>
        <w:t>알고리즘 변경에 따른 성능 차이가 전처리 편차가 아닌 모델 특성에서 기인했음을 보장하는 근거</w:t>
      </w:r>
      <w:r w:rsidRPr="00490BB2">
        <w:rPr>
          <w:rFonts w:asciiTheme="minorEastAsia" w:hAnsiTheme="minorEastAsia"/>
        </w:rPr>
        <w:t>로 활용된다.</w:t>
      </w:r>
    </w:p>
    <w:p w14:paraId="5CBF3DAE" w14:textId="77777777" w:rsidR="005C09B7" w:rsidRPr="00490BB2" w:rsidRDefault="00000000">
      <w:pPr>
        <w:pStyle w:val="4"/>
        <w:rPr>
          <w:rFonts w:asciiTheme="minorEastAsia" w:eastAsiaTheme="minorEastAsia" w:hAnsiTheme="minorEastAsia"/>
        </w:rPr>
      </w:pPr>
      <w:bookmarkStart w:id="9" w:name="기본-전처리-실행-함수-및-확장-가능성"/>
      <w:bookmarkEnd w:id="8"/>
      <w:r w:rsidRPr="00490BB2">
        <w:rPr>
          <w:rFonts w:asciiTheme="minorEastAsia" w:eastAsiaTheme="minorEastAsia" w:hAnsiTheme="minorEastAsia"/>
        </w:rPr>
        <w:lastRenderedPageBreak/>
        <w:t>4.2.3.4 기본 전처리 실행 함수 및 확장 가능성</w:t>
      </w:r>
    </w:p>
    <w:p w14:paraId="2FAE1AFF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프로젝트에서는 </w:t>
      </w:r>
      <w:r w:rsidRPr="00490BB2">
        <w:rPr>
          <w:rStyle w:val="VerbatimChar"/>
          <w:rFonts w:asciiTheme="minorEastAsia" w:hAnsiTheme="minorEastAsia"/>
        </w:rPr>
        <w:t>get_default_data()</w:t>
      </w:r>
      <w:r w:rsidRPr="00490BB2">
        <w:rPr>
          <w:rFonts w:asciiTheme="minorEastAsia" w:hAnsiTheme="minorEastAsia"/>
        </w:rPr>
        <w:t xml:space="preserve"> 함수를 통해 </w:t>
      </w:r>
      <w:r w:rsidRPr="00490BB2">
        <w:rPr>
          <w:rFonts w:asciiTheme="minorEastAsia" w:hAnsiTheme="minorEastAsia"/>
          <w:b/>
          <w:bCs/>
        </w:rPr>
        <w:t>데이터 로드 + 기본 전처리</w:t>
      </w:r>
      <w:r w:rsidRPr="00490BB2">
        <w:rPr>
          <w:rFonts w:asciiTheme="minorEastAsia" w:hAnsiTheme="minorEastAsia"/>
        </w:rPr>
        <w:t>를 일괄 수행하도록 구성하였다. 기본 설정은 HTML/URL/이메일/숫자/구두점 제거, 소문자 변환, 불용어 제거, Lemmatization을 포함하며, 필요 시 사용자 정의 불용어(</w:t>
      </w:r>
      <w:r w:rsidRPr="00490BB2">
        <w:rPr>
          <w:rStyle w:val="VerbatimChar"/>
          <w:rFonts w:asciiTheme="minorEastAsia" w:hAnsiTheme="minorEastAsia"/>
        </w:rPr>
        <w:t>get_custom_stopwords</w:t>
      </w:r>
      <w:r w:rsidRPr="00490BB2">
        <w:rPr>
          <w:rFonts w:asciiTheme="minorEastAsia" w:hAnsiTheme="minorEastAsia"/>
        </w:rPr>
        <w:t>)를 추가하여 도메인 특화 정제도 확장 가능하도록 설계하였다.</w:t>
      </w:r>
    </w:p>
    <w:p w14:paraId="454E79DC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10" w:name="벡터화-전략-tf-idf-vs-count-기반-표현"/>
      <w:bookmarkEnd w:id="5"/>
      <w:bookmarkEnd w:id="9"/>
      <w:r w:rsidRPr="00490BB2">
        <w:rPr>
          <w:rFonts w:asciiTheme="minorEastAsia" w:eastAsiaTheme="minorEastAsia" w:hAnsiTheme="minorEastAsia"/>
        </w:rPr>
        <w:t>4.2.4 벡터화 전략: TF-IDF vs Count 기반 표현</w:t>
      </w:r>
    </w:p>
    <w:p w14:paraId="6EA5C2DD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프로젝트에서는 </w:t>
      </w:r>
      <w:r w:rsidRPr="00490BB2">
        <w:rPr>
          <w:rFonts w:asciiTheme="minorEastAsia" w:hAnsiTheme="minorEastAsia"/>
          <w:b/>
          <w:bCs/>
        </w:rPr>
        <w:t>전처리 이후 문서 표현 방식에 따라 군집 결과가 어떻게 달라지는지</w:t>
      </w:r>
      <w:r w:rsidRPr="00490BB2">
        <w:rPr>
          <w:rFonts w:asciiTheme="minorEastAsia" w:hAnsiTheme="minorEastAsia"/>
        </w:rPr>
        <w:t>를 비교하기 위해, 두 가지 벡터화 방식을 병행하여 사용하였다.</w:t>
      </w:r>
    </w:p>
    <w:p w14:paraId="68317F3C" w14:textId="77777777" w:rsidR="005C09B7" w:rsidRPr="00490BB2" w:rsidRDefault="00000000">
      <w:pPr>
        <w:pStyle w:val="Compact"/>
        <w:numPr>
          <w:ilvl w:val="0"/>
          <w:numId w:val="14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TF-IDF Vectorizer</w:t>
      </w:r>
    </w:p>
    <w:p w14:paraId="4DEB10D0" w14:textId="77777777" w:rsidR="005C09B7" w:rsidRPr="00490BB2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단어의 문서 내 중요도를 반영</w:t>
      </w:r>
    </w:p>
    <w:p w14:paraId="4DF0EA9B" w14:textId="77777777" w:rsidR="005C09B7" w:rsidRPr="00490BB2" w:rsidRDefault="00000000">
      <w:pPr>
        <w:pStyle w:val="Compact"/>
        <w:numPr>
          <w:ilvl w:val="1"/>
          <w:numId w:val="15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K-Means 및 일반 군집화 실험에 주로 활용</w:t>
      </w:r>
    </w:p>
    <w:p w14:paraId="2E651D7E" w14:textId="77777777" w:rsidR="005C09B7" w:rsidRPr="00490BB2" w:rsidRDefault="00000000">
      <w:pPr>
        <w:pStyle w:val="Compact"/>
        <w:numPr>
          <w:ilvl w:val="0"/>
          <w:numId w:val="14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  <w:b/>
          <w:bCs/>
        </w:rPr>
        <w:t>CountVectorizer</w:t>
      </w:r>
    </w:p>
    <w:p w14:paraId="782934CD" w14:textId="77777777" w:rsidR="005C09B7" w:rsidRPr="00490BB2" w:rsidRDefault="00000000">
      <w:pPr>
        <w:pStyle w:val="Compact"/>
        <w:numPr>
          <w:ilvl w:val="1"/>
          <w:numId w:val="16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단어 출현 빈도 기반 표현</w:t>
      </w:r>
    </w:p>
    <w:p w14:paraId="5FDB87FE" w14:textId="77777777" w:rsidR="005C09B7" w:rsidRPr="00490BB2" w:rsidRDefault="00000000">
      <w:pPr>
        <w:pStyle w:val="Compact"/>
        <w:numPr>
          <w:ilvl w:val="1"/>
          <w:numId w:val="16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LDA 기반 토픽 모델링(4.3절) 단계에서 활용</w:t>
      </w:r>
    </w:p>
    <w:p w14:paraId="03FD0E4B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이는 4.1절에서 설정한 “전처리 및 벡터화 기법 비교”라는 프로젝트 목표를 실험적으로 검증하기 위한 설계이며, 이후 장에서 벡터화 방식에 따른 군집 및 토픽 모델링 결과 차이를 비교 분석한다.</w:t>
      </w:r>
    </w:p>
    <w:p w14:paraId="1E19FFC2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11" w:name="시각화-및-실험-환경-설정"/>
      <w:bookmarkEnd w:id="10"/>
      <w:r w:rsidRPr="00490BB2">
        <w:rPr>
          <w:rFonts w:asciiTheme="minorEastAsia" w:eastAsiaTheme="minorEastAsia" w:hAnsiTheme="minorEastAsia"/>
        </w:rPr>
        <w:t>4.2.5 시각화 및 실험 환경 설정</w:t>
      </w:r>
    </w:p>
    <w:p w14:paraId="667564E7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군집 결과 및 평가 지표 시각화를 위해 다음과 같은 환경 설정을 적용하였다.</w:t>
      </w:r>
    </w:p>
    <w:p w14:paraId="40ACF14C" w14:textId="77777777" w:rsidR="005C09B7" w:rsidRPr="00490BB2" w:rsidRDefault="00000000">
      <w:pPr>
        <w:pStyle w:val="Compact"/>
        <w:numPr>
          <w:ilvl w:val="0"/>
          <w:numId w:val="17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한글 시각화를 위한 </w:t>
      </w:r>
      <w:r w:rsidRPr="00490BB2">
        <w:rPr>
          <w:rFonts w:asciiTheme="minorEastAsia" w:hAnsiTheme="minorEastAsia"/>
          <w:b/>
          <w:bCs/>
        </w:rPr>
        <w:t>Malgun Gothic 폰트 설정</w:t>
      </w:r>
    </w:p>
    <w:p w14:paraId="45B1C25B" w14:textId="77777777" w:rsidR="005C09B7" w:rsidRPr="00490BB2" w:rsidRDefault="00000000">
      <w:pPr>
        <w:pStyle w:val="Compact"/>
        <w:numPr>
          <w:ilvl w:val="0"/>
          <w:numId w:val="17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그래프 해상도 및 레이아웃 통일</w:t>
      </w:r>
    </w:p>
    <w:p w14:paraId="4F79FD6A" w14:textId="77777777" w:rsidR="005C09B7" w:rsidRPr="00490BB2" w:rsidRDefault="00000000">
      <w:pPr>
        <w:pStyle w:val="Compact"/>
        <w:numPr>
          <w:ilvl w:val="0"/>
          <w:numId w:val="17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실험 결과 이미지 자동 저장 구조 설계</w:t>
      </w:r>
    </w:p>
    <w:p w14:paraId="15FBBBFA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이를 통해 팀원 간 결과 비교 시 시각적 해석의 일관성을 확보하였다.</w:t>
      </w:r>
    </w:p>
    <w:p w14:paraId="756731F2" w14:textId="11474700" w:rsidR="005C09B7" w:rsidRPr="00490BB2" w:rsidRDefault="00000000">
      <w:pPr>
        <w:pStyle w:val="3"/>
        <w:rPr>
          <w:rFonts w:asciiTheme="minorEastAsia" w:eastAsiaTheme="minorEastAsia" w:hAnsiTheme="minorEastAsia" w:hint="eastAsia"/>
          <w:lang w:eastAsia="ko-KR"/>
        </w:rPr>
      </w:pPr>
      <w:bookmarkStart w:id="12" w:name="실험-파이프라인-요약"/>
      <w:bookmarkEnd w:id="11"/>
      <w:r w:rsidRPr="00490BB2">
        <w:rPr>
          <w:rFonts w:asciiTheme="minorEastAsia" w:eastAsiaTheme="minorEastAsia" w:hAnsiTheme="minorEastAsia"/>
        </w:rPr>
        <w:lastRenderedPageBreak/>
        <w:t>4.2.6 실험 파이프라인 요약</w:t>
      </w:r>
      <w:r w:rsidR="00490BB2">
        <w:rPr>
          <w:rFonts w:asciiTheme="minorEastAsia" w:eastAsiaTheme="minorEastAsia" w:hAnsiTheme="minorEastAsia" w:hint="eastAsia"/>
          <w:lang w:eastAsia="ko-KR"/>
        </w:rPr>
        <w:t>(텍스트 요약)</w:t>
      </w:r>
    </w:p>
    <w:p w14:paraId="12F3FFBC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본 프로젝트의 전체 실험 파이프라인은 다음과 같은 단계로 구성된다.</w:t>
      </w:r>
    </w:p>
    <w:p w14:paraId="35A69BA6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원본 텍스트 데이터 로드</w:t>
      </w:r>
    </w:p>
    <w:p w14:paraId="53AE0CAA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표준화된 텍스트 전처리 수행</w:t>
      </w:r>
    </w:p>
    <w:p w14:paraId="5728BC09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TF-IDF / Count 기반 벡터화</w:t>
      </w:r>
    </w:p>
    <w:p w14:paraId="50C27CC9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PyCaret 기반 군집화 알고리즘 자동 비교</w:t>
      </w:r>
    </w:p>
    <w:p w14:paraId="503A0ADA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내부 평가 지표 기반 모델 선택</w:t>
      </w:r>
    </w:p>
    <w:p w14:paraId="5DBF333F" w14:textId="77777777" w:rsidR="005C09B7" w:rsidRPr="00490BB2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결과 시각화 및 해석 pipeline</w:t>
      </w:r>
    </w:p>
    <w:p w14:paraId="0B1DE0DD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이 파이프라인은 이후 장(4.3~4.5)에서 수행되는 토픽 모델링, 군집화, 유사도 분석의 공통 기반으로 사용된다.</w:t>
      </w:r>
    </w:p>
    <w:p w14:paraId="1448441F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13" w:name="재현성-및-팀-협업-관점에서의-설계-의의"/>
      <w:bookmarkEnd w:id="12"/>
      <w:r w:rsidRPr="00490BB2">
        <w:rPr>
          <w:rFonts w:asciiTheme="minorEastAsia" w:eastAsiaTheme="minorEastAsia" w:hAnsiTheme="minorEastAsia"/>
        </w:rPr>
        <w:t>4.2.7 재현성 및 팀 협업 관점에서의 설계 의의</w:t>
      </w:r>
    </w:p>
    <w:p w14:paraId="336A17D4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절에서 정의한 환경 구성 및 전처리 전략은 단일 실험을 넘어 </w:t>
      </w:r>
      <w:r w:rsidRPr="00490BB2">
        <w:rPr>
          <w:rFonts w:asciiTheme="minorEastAsia" w:hAnsiTheme="minorEastAsia"/>
          <w:b/>
          <w:bCs/>
        </w:rPr>
        <w:t>반복 가능하고 확장 가능한 분석 구조</w:t>
      </w:r>
      <w:r w:rsidRPr="00490BB2">
        <w:rPr>
          <w:rFonts w:asciiTheme="minorEastAsia" w:hAnsiTheme="minorEastAsia"/>
        </w:rPr>
        <w:t>를 목표로 설계되었다. PyCaret 전용 환경 분리와 설정 파일 공유를 통해 팀원 간 실행 결과의 일관성을 확보하였으며, 표준화된 전처리 모듈을 통해 실험 조건 변경 시에도 비교 가능한 결과를 안정적으로 도출할 수 있었다.</w:t>
      </w:r>
    </w:p>
    <w:p w14:paraId="0820ED32" w14:textId="77777777" w:rsidR="005C09B7" w:rsidRPr="00490BB2" w:rsidRDefault="00000000">
      <w:pPr>
        <w:pStyle w:val="3"/>
        <w:rPr>
          <w:rFonts w:asciiTheme="minorEastAsia" w:eastAsiaTheme="minorEastAsia" w:hAnsiTheme="minorEastAsia"/>
        </w:rPr>
      </w:pPr>
      <w:bookmarkStart w:id="14" w:name="요약"/>
      <w:bookmarkEnd w:id="13"/>
      <w:r w:rsidRPr="00490BB2">
        <w:rPr>
          <w:rFonts w:asciiTheme="minorEastAsia" w:eastAsiaTheme="minorEastAsia" w:hAnsiTheme="minorEastAsia"/>
        </w:rPr>
        <w:t>4.2.8 요약</w:t>
      </w:r>
    </w:p>
    <w:p w14:paraId="72384E15" w14:textId="77777777" w:rsidR="005C09B7" w:rsidRPr="00490BB2" w:rsidRDefault="00000000">
      <w:pPr>
        <w:pStyle w:val="FirstParagraph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 xml:space="preserve">본 절에서는 Opinion Review 데이터 분석을 위한 </w:t>
      </w:r>
      <w:r w:rsidRPr="00490BB2">
        <w:rPr>
          <w:rFonts w:asciiTheme="minorEastAsia" w:hAnsiTheme="minorEastAsia"/>
          <w:b/>
          <w:bCs/>
        </w:rPr>
        <w:t>실험 환경 구성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Fonts w:asciiTheme="minorEastAsia" w:hAnsiTheme="minorEastAsia"/>
          <w:b/>
          <w:bCs/>
        </w:rPr>
        <w:t>전처리 전략</w:t>
      </w:r>
      <w:r w:rsidRPr="00490BB2">
        <w:rPr>
          <w:rFonts w:asciiTheme="minorEastAsia" w:hAnsiTheme="minorEastAsia"/>
        </w:rPr>
        <w:t xml:space="preserve">, </w:t>
      </w:r>
      <w:r w:rsidRPr="00490BB2">
        <w:rPr>
          <w:rFonts w:asciiTheme="minorEastAsia" w:hAnsiTheme="minorEastAsia"/>
          <w:b/>
          <w:bCs/>
        </w:rPr>
        <w:t>벡터화 방식 선택</w:t>
      </w:r>
      <w:r w:rsidRPr="00490BB2">
        <w:rPr>
          <w:rFonts w:asciiTheme="minorEastAsia" w:hAnsiTheme="minorEastAsia"/>
        </w:rPr>
        <w:t>을 설명하였다.</w:t>
      </w:r>
    </w:p>
    <w:p w14:paraId="7518814C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특히 PyCaret 전용 Conda 환경을 분리·공유함으로써 AutoML 기반 대규모 비교 실험을 안정적으로 수행할 수 있는 기반을 마련하였으며, 이후 4.3~4.5절에서 수행되는 토픽 모델링, 군집화, 유사도 분석은 본 절에서 정의한 환경과 전처리 설정을 공통적으로 사용한다.</w:t>
      </w:r>
    </w:p>
    <w:p w14:paraId="4825429C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본 절에서 정의한 실험 환경과 전처리·벡터화 설정은 이후 모든 분석 단계의 공통 기반으로 사용된다.</w:t>
      </w:r>
    </w:p>
    <w:p w14:paraId="58793A34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lastRenderedPageBreak/>
        <w:t xml:space="preserve">다음 장(4.3)에서는 동일한 전처리 결과를 바탕으로 </w:t>
      </w:r>
      <w:r w:rsidRPr="00490BB2">
        <w:rPr>
          <w:rFonts w:asciiTheme="minorEastAsia" w:hAnsiTheme="minorEastAsia"/>
          <w:b/>
          <w:bCs/>
        </w:rPr>
        <w:t>LDA 및 NMF 기반 토픽 모델링</w:t>
      </w:r>
      <w:r w:rsidRPr="00490BB2">
        <w:rPr>
          <w:rFonts w:asciiTheme="minorEastAsia" w:hAnsiTheme="minorEastAsia"/>
        </w:rPr>
        <w:t>을 수행하여,</w:t>
      </w:r>
    </w:p>
    <w:p w14:paraId="3DBACD6F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Opinion Review 문서 집합 내에 잠재된 주제 구조를 식별하고 각 문서의 의미적 분포를 정량적으로 분석한다.</w:t>
      </w:r>
    </w:p>
    <w:p w14:paraId="4267EE6B" w14:textId="77777777" w:rsidR="005C09B7" w:rsidRPr="00490BB2" w:rsidRDefault="00000000">
      <w:pPr>
        <w:pStyle w:val="a0"/>
        <w:rPr>
          <w:rFonts w:asciiTheme="minorEastAsia" w:hAnsiTheme="minorEastAsia"/>
        </w:rPr>
      </w:pPr>
      <w:r w:rsidRPr="00490BB2">
        <w:rPr>
          <w:rFonts w:asciiTheme="minorEastAsia" w:hAnsiTheme="minorEastAsia"/>
        </w:rPr>
        <w:t>특히 벡터화 방식(Count 기반 표현)이 토픽 모델링 결과에 미치는 영향을 함께 비교·해석한다.</w:t>
      </w:r>
      <w:bookmarkEnd w:id="0"/>
      <w:bookmarkEnd w:id="14"/>
    </w:p>
    <w:sectPr w:rsidR="005C09B7" w:rsidRPr="00490BB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CE4E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507B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4288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5489405">
    <w:abstractNumId w:val="0"/>
  </w:num>
  <w:num w:numId="2" w16cid:durableId="39399534">
    <w:abstractNumId w:val="1"/>
  </w:num>
  <w:num w:numId="3" w16cid:durableId="1649507028">
    <w:abstractNumId w:val="1"/>
  </w:num>
  <w:num w:numId="4" w16cid:durableId="501702557">
    <w:abstractNumId w:val="1"/>
  </w:num>
  <w:num w:numId="5" w16cid:durableId="1422869769">
    <w:abstractNumId w:val="1"/>
  </w:num>
  <w:num w:numId="6" w16cid:durableId="1412969758">
    <w:abstractNumId w:val="1"/>
  </w:num>
  <w:num w:numId="7" w16cid:durableId="984428672">
    <w:abstractNumId w:val="1"/>
  </w:num>
  <w:num w:numId="8" w16cid:durableId="737292006">
    <w:abstractNumId w:val="1"/>
  </w:num>
  <w:num w:numId="9" w16cid:durableId="80030487">
    <w:abstractNumId w:val="1"/>
  </w:num>
  <w:num w:numId="10" w16cid:durableId="2052881079">
    <w:abstractNumId w:val="1"/>
  </w:num>
  <w:num w:numId="11" w16cid:durableId="1509638392">
    <w:abstractNumId w:val="1"/>
  </w:num>
  <w:num w:numId="12" w16cid:durableId="672496318">
    <w:abstractNumId w:val="1"/>
  </w:num>
  <w:num w:numId="13" w16cid:durableId="1271205217">
    <w:abstractNumId w:val="1"/>
  </w:num>
  <w:num w:numId="14" w16cid:durableId="1689139549">
    <w:abstractNumId w:val="1"/>
  </w:num>
  <w:num w:numId="15" w16cid:durableId="489833698">
    <w:abstractNumId w:val="1"/>
  </w:num>
  <w:num w:numId="16" w16cid:durableId="665480947">
    <w:abstractNumId w:val="1"/>
  </w:num>
  <w:num w:numId="17" w16cid:durableId="735593133">
    <w:abstractNumId w:val="1"/>
  </w:num>
  <w:num w:numId="18" w16cid:durableId="30037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9B7"/>
    <w:rsid w:val="00490BB2"/>
    <w:rsid w:val="005C09B7"/>
    <w:rsid w:val="0063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8B73"/>
  <w15:docId w15:val="{F00CA0A7-B50E-4401-8646-27210DC1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5-1">
    <w:name w:val="Grid Table 5 Dark Accent 1"/>
    <w:basedOn w:val="a2"/>
    <w:uiPriority w:val="50"/>
    <w:rsid w:val="00490BB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경주 이</cp:lastModifiedBy>
  <cp:revision>2</cp:revision>
  <dcterms:created xsi:type="dcterms:W3CDTF">2025-12-12T08:12:00Z</dcterms:created>
  <dcterms:modified xsi:type="dcterms:W3CDTF">2025-12-12T08:26:00Z</dcterms:modified>
</cp:coreProperties>
</file>