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0" w:rightFromText="0" w:topFromText="0" w:bottomFromText="0" w:vertAnchor="margin" w:horzAnchor="page" w:tblpX="1504" w:tblpY="0"/>
        <w:tblW w:w="10365.0" w:type="dxa"/>
        <w:jc w:val="left"/>
        <w:tblInd w:w="-120.0" w:type="dxa"/>
        <w:tblLayout w:type="fixed"/>
        <w:tblLook w:val="0000"/>
      </w:tblPr>
      <w:tblGrid>
        <w:gridCol w:w="2940"/>
        <w:gridCol w:w="7425"/>
        <w:tblGridChange w:id="0">
          <w:tblGrid>
            <w:gridCol w:w="2940"/>
            <w:gridCol w:w="7425"/>
          </w:tblGrid>
        </w:tblGridChange>
      </w:tblGrid>
      <w:tr>
        <w:trPr>
          <w:cantSplit w:val="0"/>
          <w:tblHeader w:val="0"/>
        </w:trPr>
        <w:tc>
          <w:tcPr>
            <w:shd w:fill="f4f6f8" w:val="clear"/>
            <w:tcMar>
              <w:top w:w="120.0" w:type="dxa"/>
              <w:left w:w="12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40" w:lineRule="auto"/>
              <w:ind w:right="-48"/>
              <w:rPr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65d"/>
                <w:sz w:val="36"/>
                <w:szCs w:val="36"/>
                <w:vertAlign w:val="baseline"/>
                <w:rtl w:val="0"/>
              </w:rPr>
              <w:t xml:space="preserve">JEREMY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65d"/>
                <w:sz w:val="36"/>
                <w:szCs w:val="36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65d"/>
                <w:sz w:val="36"/>
                <w:szCs w:val="36"/>
                <w:vertAlign w:val="baseline"/>
                <w:rtl w:val="0"/>
              </w:rPr>
              <w:t xml:space="preserve">JAEMIN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65d"/>
                <w:sz w:val="36"/>
                <w:szCs w:val="36"/>
                <w:rtl w:val="0"/>
              </w:rPr>
              <w:t xml:space="preserve"> JEONG </w:t>
              <w:br w:type="textWrapping"/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b365d"/>
                <w:sz w:val="28"/>
                <w:szCs w:val="28"/>
                <w:rtl w:val="0"/>
              </w:rPr>
              <w:t xml:space="preserve">정재민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after="280" w:before="80" w:lineRule="auto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b547e"/>
                <w:sz w:val="24"/>
                <w:szCs w:val="24"/>
                <w:rtl w:val="0"/>
              </w:rPr>
              <w:t xml:space="preserve">AI Specialist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after="80" w:before="240" w:lineRule="auto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65d"/>
                <w:sz w:val="19"/>
                <w:szCs w:val="19"/>
                <w:vertAlign w:val="baseline"/>
                <w:rtl w:val="0"/>
              </w:rPr>
              <w:t xml:space="preserve">PERSONAL INFORMATION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  <w:color w:val="222222"/>
                <w:sz w:val="17"/>
                <w:szCs w:val="17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7"/>
                <w:szCs w:val="17"/>
                <w:vertAlign w:val="baseline"/>
                <w:rtl w:val="0"/>
              </w:rPr>
              <w:t xml:space="preserve">(+82) 010 5840 9500</w:t>
              <w:br w:type="textWrapping"/>
            </w:r>
            <w:hyperlink r:id="rId6">
              <w:r w:rsidDel="00000000" w:rsidR="00000000" w:rsidRPr="00000000">
                <w:rPr>
                  <w:rFonts w:ascii="Arial" w:cs="Arial" w:eastAsia="Arial" w:hAnsi="Arial"/>
                  <w:color w:val="1155cc"/>
                  <w:sz w:val="17"/>
                  <w:szCs w:val="17"/>
                  <w:u w:val="single"/>
                  <w:vertAlign w:val="baseline"/>
                  <w:rtl w:val="0"/>
                </w:rPr>
                <w:t xml:space="preserve">jaeminjjeong@gmail.com</w:t>
              </w:r>
            </w:hyperlink>
            <w:r w:rsidDel="00000000" w:rsidR="00000000" w:rsidRPr="00000000">
              <w:rPr>
                <w:rFonts w:ascii="Arial" w:cs="Arial" w:eastAsia="Arial" w:hAnsi="Arial"/>
                <w:color w:val="222222"/>
                <w:sz w:val="17"/>
                <w:szCs w:val="17"/>
                <w:rtl w:val="0"/>
              </w:rPr>
              <w:br w:type="textWrapping"/>
              <w:t xml:space="preserve">24-8 Gangnamdaero84-gil, Gangnam, Seoul, Korea.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17"/>
                <w:szCs w:val="17"/>
                <w:vertAlign w:val="baseline"/>
                <w:rtl w:val="0"/>
              </w:rPr>
              <w:br w:type="textWrapping"/>
            </w:r>
            <w:hyperlink r:id="rId7">
              <w:r w:rsidDel="00000000" w:rsidR="00000000" w:rsidRPr="00000000">
                <w:rPr>
                  <w:rFonts w:ascii="Arial" w:cs="Arial" w:eastAsia="Arial" w:hAnsi="Arial"/>
                  <w:color w:val="1155cc"/>
                  <w:sz w:val="17"/>
                  <w:szCs w:val="17"/>
                  <w:u w:val="single"/>
                  <w:vertAlign w:val="baseline"/>
                  <w:rtl w:val="0"/>
                </w:rPr>
                <w:t xml:space="preserve">github.com/dscoool/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80" w:before="240" w:lineRule="auto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65d"/>
                <w:sz w:val="19"/>
                <w:szCs w:val="19"/>
                <w:vertAlign w:val="baseline"/>
                <w:rtl w:val="0"/>
              </w:rPr>
              <w:t xml:space="preserve">CORE COMPETENCIES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after="40" w:before="80" w:lineRule="auto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b547e"/>
                <w:sz w:val="17"/>
                <w:szCs w:val="17"/>
                <w:vertAlign w:val="baseline"/>
                <w:rtl w:val="0"/>
              </w:rPr>
              <w:t xml:space="preserve">Technical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after="120" w:line="264" w:lineRule="auto"/>
              <w:rPr>
                <w:rFonts w:ascii="Arial" w:cs="Arial" w:eastAsia="Arial" w:hAnsi="Arial"/>
                <w:color w:val="222222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6"/>
                <w:szCs w:val="16"/>
                <w:vertAlign w:val="baseline"/>
                <w:rtl w:val="0"/>
              </w:rPr>
              <w:t xml:space="preserve">• Web Dev/Design:</w:t>
              <w:br w:type="textWrapping"/>
              <w:t xml:space="preserve">  HTML, PyQt, Streamlit, WordPress, Wix</w:t>
              <w:br w:type="textWrapping"/>
              <w:t xml:space="preserve">• Programming Languages:</w:t>
              <w:br w:type="textWrapping"/>
              <w:t xml:space="preserve">  Python (NumPy, Pandas, Scikit-learn, TensorFlow, Object Detection)</w:t>
              <w:br w:type="textWrapping"/>
              <w:t xml:space="preserve">• Data Management &amp; DB:</w:t>
              <w:br w:type="textWrapping"/>
              <w:t xml:space="preserve">  Data Analysis, Data Modeling, MySQL</w:t>
              <w:br w:type="textWrapping"/>
              <w:t xml:space="preserve">• Machine Learning:</w:t>
              <w:br w:type="textWrapping"/>
              <w:t xml:space="preserve">  Computer Vision, Deep Learning</w:t>
              <w:br w:type="textWrapping"/>
              <w:t xml:space="preserve">• AI Tools &amp; Platforms:</w:t>
              <w:br w:type="textWrapping"/>
              <w:t xml:space="preserve">  GPT, Vision, APIs</w:t>
            </w:r>
          </w:p>
          <w:p w:rsidR="00000000" w:rsidDel="00000000" w:rsidP="00000000" w:rsidRDefault="00000000" w:rsidRPr="00000000" w14:paraId="00000009">
            <w:pPr>
              <w:spacing w:after="40" w:before="80" w:lineRule="auto"/>
              <w:rPr>
                <w:rFonts w:ascii="Arial" w:cs="Arial" w:eastAsia="Arial" w:hAnsi="Arial"/>
                <w:color w:val="222222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b547e"/>
                <w:sz w:val="17"/>
                <w:szCs w:val="17"/>
                <w:vertAlign w:val="baseline"/>
                <w:rtl w:val="0"/>
              </w:rPr>
              <w:t xml:space="preserve">General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16"/>
                <w:szCs w:val="16"/>
                <w:vertAlign w:val="baseline"/>
                <w:rtl w:val="0"/>
              </w:rPr>
              <w:t xml:space="preserve">• Microsoft Office, document works.</w:t>
              <w:br w:type="textWrapping"/>
              <w:t xml:space="preserve">• Values: Honest, Kind, Trustable.Generous and wonderful expatariat support.</w:t>
            </w:r>
          </w:p>
          <w:p w:rsidR="00000000" w:rsidDel="00000000" w:rsidP="00000000" w:rsidRDefault="00000000" w:rsidRPr="00000000" w14:paraId="0000000A">
            <w:pPr>
              <w:spacing w:after="80" w:before="240" w:lineRule="auto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65d"/>
                <w:sz w:val="19"/>
                <w:szCs w:val="19"/>
                <w:vertAlign w:val="baseline"/>
                <w:rtl w:val="0"/>
              </w:rPr>
              <w:t xml:space="preserve">QUALIFICATIONS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  <w:color w:val="222222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7"/>
                <w:szCs w:val="17"/>
                <w:vertAlign w:val="baseline"/>
                <w:rtl w:val="0"/>
              </w:rPr>
              <w:t xml:space="preserve">Master of Data Science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16"/>
                <w:szCs w:val="16"/>
                <w:vertAlign w:val="baseline"/>
                <w:rtl w:val="0"/>
              </w:rPr>
              <w:t xml:space="preserve">City, University of London, UK (2017)</w:t>
            </w:r>
          </w:p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  <w:color w:val="222222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7"/>
                <w:szCs w:val="17"/>
                <w:vertAlign w:val="baseline"/>
                <w:rtl w:val="0"/>
              </w:rPr>
              <w:t xml:space="preserve">Bachelors of Material Engineering.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16"/>
                <w:szCs w:val="16"/>
                <w:vertAlign w:val="baseline"/>
                <w:rtl w:val="0"/>
              </w:rPr>
              <w:t xml:space="preserve">Seoul National University, Korea. (2010)</w:t>
            </w:r>
          </w:p>
          <w:p w:rsidR="00000000" w:rsidDel="00000000" w:rsidP="00000000" w:rsidRDefault="00000000" w:rsidRPr="00000000" w14:paraId="0000000D">
            <w:pPr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7"/>
                <w:szCs w:val="17"/>
                <w:vertAlign w:val="baseline"/>
                <w:rtl w:val="0"/>
              </w:rPr>
              <w:t xml:space="preserve">Digital Government &amp; International Development Specialist,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16"/>
                <w:szCs w:val="16"/>
                <w:vertAlign w:val="baseline"/>
                <w:rtl w:val="0"/>
              </w:rPr>
              <w:t xml:space="preserve">NIA (2024)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80" w:before="240" w:lineRule="auto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65d"/>
                <w:sz w:val="19"/>
                <w:szCs w:val="19"/>
                <w:vertAlign w:val="baseline"/>
                <w:rtl w:val="0"/>
              </w:rPr>
              <w:t xml:space="preserve">ACTIVITIES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80" w:line="264" w:lineRule="auto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6"/>
                <w:szCs w:val="16"/>
                <w:vertAlign w:val="baseline"/>
                <w:rtl w:val="0"/>
              </w:rPr>
              <w:t xml:space="preserve">• Interests: Water sports, Expat Meetups</w:t>
              <w:br w:type="textWrapping"/>
              <w:t xml:space="preserve">• Societies: Irish Associations of Korea, Seoul Gaels, Seoul Flyers, SeoulShare, YSEM, PLUR.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20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bottom w:color="1b365d" w:space="2" w:sz="6" w:val="single"/>
              </w:pBdr>
              <w:spacing w:after="80" w:lineRule="auto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65d"/>
                <w:vertAlign w:val="baseline"/>
                <w:rtl w:val="0"/>
              </w:rPr>
              <w:t xml:space="preserve">SUMMARY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ind w:right="6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7"/>
                <w:szCs w:val="17"/>
                <w:rtl w:val="0"/>
              </w:rPr>
              <w:t xml:space="preserve">AI specialist with 17 years of experience for generating and operating AI projects with kindness, honesty, truth, communication and collaboration with expatriates in Seoul.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pBdr>
                <w:bottom w:color="1b365d" w:space="2" w:sz="6" w:val="single"/>
              </w:pBdr>
              <w:spacing w:after="80" w:before="200" w:lineRule="auto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65d"/>
                <w:vertAlign w:val="baseline"/>
                <w:rtl w:val="0"/>
              </w:rPr>
              <w:t xml:space="preserve">EXPERIENCES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40" w:before="120" w:lineRule="auto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vertAlign w:val="baseline"/>
                <w:rtl w:val="0"/>
              </w:rPr>
              <w:t xml:space="preserve">Lecturer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55555"/>
                <w:sz w:val="18"/>
                <w:szCs w:val="18"/>
                <w:vertAlign w:val="baseline"/>
                <w:rtl w:val="0"/>
              </w:rPr>
              <w:t xml:space="preserve">|  Kookmin University, Samsung Multicampus, ESTSoft, ModuAI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b547e"/>
                <w:sz w:val="17"/>
                <w:szCs w:val="17"/>
                <w:vertAlign w:val="baseline"/>
                <w:rtl w:val="0"/>
              </w:rPr>
              <w:br w:type="textWrapping"/>
              <w:t xml:space="preserve">2022 – Current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264" w:lineRule="auto"/>
              <w:ind w:left="36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Designed and implemented an accessible coding methodology, significantly reducing the learning curve and facilitating software programming for beginner students. Taught 119 students in 2023 (Satisfaction: 4.83 / 5.0).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36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Developed and delivered a comprehensive course curriculum focused on practical software development and implementation, directly preparing students for talent development and real-world business applications.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64" w:lineRule="auto"/>
              <w:ind w:left="36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Engineered and deployed a dating counselling chatbot leveraging modern messenger platforms and GPT (Generative Pre-trained Transformers), demonstrating advanced NLP and conversational AI capabilities.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40" w:before="120" w:lineRule="auto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vertAlign w:val="baseline"/>
                <w:rtl w:val="0"/>
              </w:rPr>
              <w:t xml:space="preserve">IT Specialist 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55555"/>
                <w:sz w:val="18"/>
                <w:szCs w:val="18"/>
                <w:vertAlign w:val="baseline"/>
                <w:rtl w:val="0"/>
              </w:rPr>
              <w:t xml:space="preserve">|  Sobetec, ITeyes, Corporate &amp; Banking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b547e"/>
                <w:sz w:val="17"/>
                <w:szCs w:val="17"/>
                <w:vertAlign w:val="baseline"/>
                <w:rtl w:val="0"/>
              </w:rPr>
              <w:br w:type="textWrapping"/>
              <w:t xml:space="preserve">2018 – 2021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264" w:lineRule="auto"/>
              <w:ind w:left="36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Participated in the full lifecycle development and delivery of AI-powered ERP systems for major clients, including KDB Bank and major media enterprise clients.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36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Implemented AI-based financial data assessment systems, enhancing predictive capabilities and decision-making for banking operations.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36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Developed and integrated advanced video archive systems within ERP solutions, improving data retrieval and content management efficiency.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64" w:lineRule="auto"/>
              <w:ind w:left="36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Successfully designed, built, and presented an AI loan ERP system for KDB bank, utilizing sophisticated machine learning algorithms and comprehensive data analysis to optimize lending processes.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40" w:before="120" w:lineRule="auto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vertAlign w:val="baseline"/>
                <w:rtl w:val="0"/>
              </w:rPr>
              <w:t xml:space="preserve">Project Developer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55555"/>
                <w:sz w:val="18"/>
                <w:szCs w:val="18"/>
                <w:vertAlign w:val="baseline"/>
                <w:rtl w:val="0"/>
              </w:rPr>
              <w:t xml:space="preserve">|  KCM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b547e"/>
                <w:sz w:val="17"/>
                <w:szCs w:val="17"/>
                <w:vertAlign w:val="baseline"/>
                <w:rtl w:val="0"/>
              </w:rPr>
              <w:br w:type="textWrapping"/>
              <w:t xml:space="preserve">2014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64" w:lineRule="auto"/>
              <w:ind w:left="36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Successfully supported and executed a key project, providing full administrative and technical support functions to meet strategic organizational goals.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pBdr>
                <w:bottom w:color="1b365d" w:space="2" w:sz="6" w:val="single"/>
              </w:pBdr>
              <w:spacing w:after="80" w:before="200" w:lineRule="auto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65d"/>
                <w:vertAlign w:val="baseline"/>
                <w:rtl w:val="0"/>
              </w:rPr>
              <w:t xml:space="preserve">PROFESSIONAL EXPERIENCE &amp; PROJECTS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40" w:before="80" w:lineRule="auto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b547e"/>
                <w:sz w:val="17"/>
                <w:szCs w:val="17"/>
                <w:vertAlign w:val="baseline"/>
                <w:rtl w:val="0"/>
              </w:rPr>
              <w:t xml:space="preserve">Key Projects (2010 – Current)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264" w:lineRule="auto"/>
              <w:ind w:left="36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(2025.02–2025.06) Automated Personal Information De-Identification System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36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(2021.09–2021.12) Implementation of an AI Loan Assessment Automation System (Sobetec)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36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(2017.11) TV Show Rating Prediction by Machine Learning Methods with Quantisation of Reviews (City University of London)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36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(2017.09) Time Series Prediction with Fourier Analysis (MSc Project, City University of London)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64" w:lineRule="auto"/>
              <w:ind w:left="36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(2010.03–2010.08) TV Sales Revenue Optimisation System (KOBACO)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40" w:before="80" w:lineRule="auto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b547e"/>
                <w:sz w:val="17"/>
                <w:szCs w:val="17"/>
                <w:vertAlign w:val="baseline"/>
                <w:rtl w:val="0"/>
              </w:rPr>
              <w:t xml:space="preserve">Lectures &amp; Teaching (2021 – Current)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264" w:lineRule="auto"/>
              <w:ind w:left="36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AI Cybersecurity: Personal Data Anonymization, ESTSoft (2025)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64" w:lineRule="auto"/>
              <w:ind w:left="36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Data Engineering / Data Structure / Intro to Big Data, Kookmin University (2022–2023)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rPr>
          <w:vertAlign w:val="baselin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Arial Unicode M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="276" w:lineRule="auto"/>
    </w:pPr>
    <w:rPr>
      <w:rFonts w:ascii="Calibri" w:cs="Calibri" w:eastAsia="Calibri" w:hAnsi="Calibri"/>
      <w:b w:val="1"/>
      <w:bCs w:val="1"/>
      <w:color w:val="376092"/>
      <w:sz w:val="28"/>
      <w:szCs w:val="28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="276" w:lineRule="auto"/>
    </w:pPr>
    <w:rPr>
      <w:rFonts w:ascii="Calibri" w:cs="Calibri" w:eastAsia="Calibri" w:hAnsi="Calibri"/>
      <w:b w:val="1"/>
      <w:bCs w:val="1"/>
      <w:color w:val="4f81bd"/>
      <w:sz w:val="26"/>
      <w:szCs w:val="26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="276" w:lineRule="auto"/>
    </w:pPr>
    <w:rPr>
      <w:rFonts w:ascii="Calibri" w:cs="Calibri" w:eastAsia="Calibri" w:hAnsi="Calibri"/>
      <w:b w:val="1"/>
      <w:bCs w:val="1"/>
      <w:color w:val="4f81bd"/>
      <w:sz w:val="22"/>
      <w:szCs w:val="22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="276" w:lineRule="auto"/>
    </w:pPr>
    <w:rPr>
      <w:rFonts w:ascii="Calibri" w:cs="Calibri" w:eastAsia="Calibri" w:hAnsi="Calibri"/>
      <w:b w:val="1"/>
      <w:bCs w:val="1"/>
      <w:i w:val="1"/>
      <w:iCs w:val="1"/>
      <w:color w:val="4f81bd"/>
      <w:sz w:val="22"/>
      <w:szCs w:val="22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="276" w:lineRule="auto"/>
    </w:pPr>
    <w:rPr>
      <w:rFonts w:ascii="Calibri" w:cs="Calibri" w:eastAsia="Calibri" w:hAnsi="Calibri"/>
      <w:color w:val="244061"/>
      <w:sz w:val="22"/>
      <w:szCs w:val="22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="276" w:lineRule="auto"/>
    </w:pPr>
    <w:rPr>
      <w:rFonts w:ascii="Calibri" w:cs="Calibri" w:eastAsia="Calibri" w:hAnsi="Calibri"/>
      <w:i w:val="1"/>
      <w:iCs w:val="1"/>
      <w:color w:val="244061"/>
      <w:sz w:val="22"/>
      <w:szCs w:val="22"/>
      <w:vertAlign w:val="baseline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75e"/>
      <w:sz w:val="52"/>
      <w:szCs w:val="52"/>
      <w:vertAlign w:val="baseline"/>
    </w:rPr>
  </w:style>
  <w:style w:type="paragraph" w:styleId="Subtitle">
    <w:name w:val="Subtitle"/>
    <w:basedOn w:val="Normal"/>
    <w:next w:val="Normal"/>
    <w:pPr>
      <w:spacing w:after="200" w:line="276" w:lineRule="auto"/>
    </w:pPr>
    <w:rPr>
      <w:rFonts w:ascii="Calibri" w:cs="Calibri" w:eastAsia="Calibri" w:hAnsi="Calibri"/>
      <w:i w:val="1"/>
      <w:iCs w:val="1"/>
      <w:color w:val="4f81bd"/>
      <w:sz w:val="24"/>
      <w:szCs w:val="24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jaeminjjeong@gmail.com" TargetMode="External"/><Relationship Id="rId7" Type="http://schemas.openxmlformats.org/officeDocument/2006/relationships/hyperlink" Target="http://github.com/dscoool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