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9BE" w:rsidRPr="000265A8" w:rsidRDefault="002469A2" w:rsidP="00AD597D">
      <w:pPr>
        <w:pStyle w:val="a3"/>
        <w:rPr>
          <w:sz w:val="24"/>
        </w:rPr>
      </w:pPr>
      <w:r>
        <w:rPr>
          <w:rFonts w:hint="eastAsia"/>
          <w:sz w:val="24"/>
        </w:rPr>
        <w:t>Financial Informatics</w:t>
      </w:r>
      <w:r w:rsidR="00AD597D" w:rsidRPr="000265A8">
        <w:rPr>
          <w:rFonts w:hint="eastAsia"/>
          <w:sz w:val="24"/>
        </w:rPr>
        <w:t xml:space="preserve"> </w:t>
      </w:r>
      <w:bookmarkStart w:id="0" w:name="_GoBack"/>
      <w:bookmarkEnd w:id="0"/>
      <w:r w:rsidR="00AD597D" w:rsidRPr="000265A8">
        <w:rPr>
          <w:sz w:val="24"/>
        </w:rPr>
        <w:t>HW1</w:t>
      </w:r>
    </w:p>
    <w:p w:rsidR="00AD597D" w:rsidRPr="000265A8" w:rsidRDefault="00AD597D" w:rsidP="00AD597D">
      <w:pPr>
        <w:jc w:val="right"/>
        <w:rPr>
          <w:sz w:val="16"/>
        </w:rPr>
      </w:pPr>
      <w:r w:rsidRPr="000265A8">
        <w:rPr>
          <w:sz w:val="16"/>
        </w:rPr>
        <w:t xml:space="preserve">2013310443 </w:t>
      </w:r>
      <w:proofErr w:type="spellStart"/>
      <w:r w:rsidRPr="000265A8">
        <w:rPr>
          <w:rFonts w:hint="eastAsia"/>
          <w:sz w:val="16"/>
        </w:rPr>
        <w:t>최재필</w:t>
      </w:r>
      <w:proofErr w:type="spellEnd"/>
    </w:p>
    <w:p w:rsidR="00C86A6D" w:rsidRPr="000265A8" w:rsidRDefault="004354BB" w:rsidP="00C86A6D">
      <w:pPr>
        <w:pStyle w:val="a4"/>
        <w:numPr>
          <w:ilvl w:val="0"/>
          <w:numId w:val="2"/>
        </w:numPr>
        <w:ind w:leftChars="0"/>
        <w:rPr>
          <w:sz w:val="16"/>
        </w:rPr>
      </w:pPr>
      <w:r w:rsidRPr="000265A8">
        <w:rPr>
          <w:sz w:val="16"/>
        </w:rPr>
        <w:t xml:space="preserve">Data used: </w:t>
      </w:r>
    </w:p>
    <w:p w:rsidR="004354BB" w:rsidRPr="000265A8" w:rsidRDefault="004354BB" w:rsidP="00C86A6D">
      <w:pPr>
        <w:pStyle w:val="a4"/>
        <w:numPr>
          <w:ilvl w:val="1"/>
          <w:numId w:val="2"/>
        </w:numPr>
        <w:ind w:leftChars="0"/>
        <w:rPr>
          <w:sz w:val="16"/>
        </w:rPr>
      </w:pPr>
      <w:r w:rsidRPr="000265A8">
        <w:rPr>
          <w:sz w:val="16"/>
        </w:rPr>
        <w:t xml:space="preserve">S&amp;P500 data imported from </w:t>
      </w:r>
      <w:proofErr w:type="spellStart"/>
      <w:r w:rsidR="00392BB5" w:rsidRPr="000265A8">
        <w:rPr>
          <w:rFonts w:hint="eastAsia"/>
          <w:sz w:val="16"/>
        </w:rPr>
        <w:t>Quantmod</w:t>
      </w:r>
      <w:proofErr w:type="spellEnd"/>
      <w:r w:rsidR="00392BB5" w:rsidRPr="000265A8">
        <w:rPr>
          <w:rFonts w:hint="eastAsia"/>
          <w:sz w:val="16"/>
        </w:rPr>
        <w:t xml:space="preserve"> library</w:t>
      </w:r>
      <w:r w:rsidRPr="000265A8">
        <w:rPr>
          <w:sz w:val="16"/>
        </w:rPr>
        <w:t xml:space="preserve"> (2015.01.01 ~ 2018.10.07)</w:t>
      </w:r>
    </w:p>
    <w:p w:rsidR="00C86A6D" w:rsidRPr="000265A8" w:rsidRDefault="00C86A6D" w:rsidP="00C86A6D">
      <w:pPr>
        <w:pStyle w:val="a4"/>
        <w:numPr>
          <w:ilvl w:val="1"/>
          <w:numId w:val="2"/>
        </w:numPr>
        <w:ind w:leftChars="0"/>
        <w:rPr>
          <w:sz w:val="16"/>
        </w:rPr>
      </w:pPr>
      <w:r w:rsidRPr="000265A8">
        <w:rPr>
          <w:sz w:val="16"/>
        </w:rPr>
        <w:t>KOSPI200 from KRX &amp; NAVER Finance (2015.01.01 ~ 2018.10.7) [failed attempt]</w:t>
      </w:r>
    </w:p>
    <w:p w:rsidR="00C86A6D" w:rsidRDefault="00C03FC6" w:rsidP="00B803F3">
      <w:pPr>
        <w:pStyle w:val="a4"/>
        <w:numPr>
          <w:ilvl w:val="0"/>
          <w:numId w:val="3"/>
        </w:numPr>
        <w:ind w:leftChars="0"/>
        <w:rPr>
          <w:sz w:val="16"/>
        </w:rPr>
      </w:pPr>
      <w:r>
        <w:rPr>
          <w:sz w:val="16"/>
        </w:rPr>
        <w:t>Introduction</w:t>
      </w:r>
    </w:p>
    <w:p w:rsidR="00C86A6D" w:rsidRDefault="00C03FC6" w:rsidP="00C03FC6">
      <w:pPr>
        <w:pStyle w:val="a4"/>
        <w:numPr>
          <w:ilvl w:val="1"/>
          <w:numId w:val="3"/>
        </w:numPr>
        <w:ind w:leftChars="0"/>
        <w:rPr>
          <w:sz w:val="16"/>
        </w:rPr>
      </w:pPr>
      <w:r>
        <w:rPr>
          <w:sz w:val="16"/>
        </w:rPr>
        <w:t>Since my proficiency on R is relatively low</w:t>
      </w:r>
      <w:r w:rsidR="00BD74AD">
        <w:rPr>
          <w:sz w:val="16"/>
        </w:rPr>
        <w:t>er</w:t>
      </w:r>
      <w:r>
        <w:rPr>
          <w:sz w:val="16"/>
        </w:rPr>
        <w:t xml:space="preserve">, I originally intended to prototype investment model on Python and then duplicate it on R. However, prototyping took longer than expected and finance modeling on R required a totally different approach. </w:t>
      </w:r>
    </w:p>
    <w:p w:rsidR="00C03FC6" w:rsidRPr="00C03FC6" w:rsidRDefault="00BD74AD" w:rsidP="00C03FC6">
      <w:pPr>
        <w:pStyle w:val="a4"/>
        <w:numPr>
          <w:ilvl w:val="1"/>
          <w:numId w:val="3"/>
        </w:numPr>
        <w:ind w:leftChars="0"/>
        <w:rPr>
          <w:sz w:val="16"/>
        </w:rPr>
      </w:pPr>
      <w:r>
        <w:rPr>
          <w:sz w:val="16"/>
        </w:rPr>
        <w:t xml:space="preserve">So I had to execute most of my mock investments on Python code instead. </w:t>
      </w:r>
      <w:r w:rsidR="00C03FC6">
        <w:rPr>
          <w:sz w:val="16"/>
        </w:rPr>
        <w:t xml:space="preserve">Momentum strategy written in Python (with decent readability) can be accessed </w:t>
      </w:r>
      <w:hyperlink r:id="rId5" w:history="1">
        <w:r w:rsidR="00C03FC6" w:rsidRPr="00C03FC6">
          <w:rPr>
            <w:rStyle w:val="a7"/>
            <w:sz w:val="16"/>
          </w:rPr>
          <w:t>here(S&amp;P500)</w:t>
        </w:r>
      </w:hyperlink>
      <w:r w:rsidR="00C03FC6">
        <w:rPr>
          <w:sz w:val="16"/>
        </w:rPr>
        <w:t xml:space="preserve"> and </w:t>
      </w:r>
      <w:hyperlink r:id="rId6" w:history="1">
        <w:r w:rsidR="00C03FC6" w:rsidRPr="00BD74AD">
          <w:rPr>
            <w:rStyle w:val="a7"/>
            <w:sz w:val="16"/>
          </w:rPr>
          <w:t>here(KOSPI200)</w:t>
        </w:r>
      </w:hyperlink>
      <w:r w:rsidR="00C03FC6">
        <w:rPr>
          <w:sz w:val="16"/>
        </w:rPr>
        <w:t xml:space="preserve">. </w:t>
      </w:r>
    </w:p>
    <w:p w:rsidR="00C86A6D" w:rsidRPr="000265A8" w:rsidRDefault="00C86A6D" w:rsidP="00C86A6D">
      <w:pPr>
        <w:pStyle w:val="a4"/>
        <w:numPr>
          <w:ilvl w:val="0"/>
          <w:numId w:val="3"/>
        </w:numPr>
        <w:ind w:leftChars="0"/>
        <w:rPr>
          <w:sz w:val="16"/>
        </w:rPr>
      </w:pPr>
      <w:r w:rsidRPr="000265A8">
        <w:rPr>
          <w:rFonts w:hint="eastAsia"/>
          <w:sz w:val="16"/>
        </w:rPr>
        <w:t xml:space="preserve">Strategy 1: (Relative) Momentum Investment. </w:t>
      </w:r>
    </w:p>
    <w:p w:rsidR="00C86A6D" w:rsidRPr="000265A8" w:rsidRDefault="00C86A6D" w:rsidP="00C86A6D">
      <w:pPr>
        <w:pStyle w:val="a4"/>
        <w:numPr>
          <w:ilvl w:val="1"/>
          <w:numId w:val="3"/>
        </w:numPr>
        <w:ind w:leftChars="0"/>
        <w:rPr>
          <w:sz w:val="16"/>
        </w:rPr>
      </w:pPr>
      <w:r w:rsidRPr="000265A8">
        <w:rPr>
          <w:sz w:val="16"/>
        </w:rPr>
        <w:t>Strategy details:</w:t>
      </w:r>
    </w:p>
    <w:p w:rsidR="00120D79" w:rsidRPr="000265A8" w:rsidRDefault="00C86A6D" w:rsidP="00C86A6D">
      <w:pPr>
        <w:pStyle w:val="a4"/>
        <w:numPr>
          <w:ilvl w:val="2"/>
          <w:numId w:val="3"/>
        </w:numPr>
        <w:ind w:leftChars="0"/>
        <w:rPr>
          <w:sz w:val="16"/>
        </w:rPr>
      </w:pPr>
      <w:r w:rsidRPr="000265A8">
        <w:rPr>
          <w:sz w:val="16"/>
        </w:rPr>
        <w:t xml:space="preserve">First observe all firms listed in the given index (S&amp;P500, KOSPI200, </w:t>
      </w:r>
      <w:proofErr w:type="spellStart"/>
      <w:r w:rsidRPr="000265A8">
        <w:rPr>
          <w:sz w:val="16"/>
        </w:rPr>
        <w:t>etc</w:t>
      </w:r>
      <w:proofErr w:type="spellEnd"/>
      <w:r w:rsidRPr="000265A8">
        <w:rPr>
          <w:sz w:val="16"/>
        </w:rPr>
        <w:t xml:space="preserve">) for a year and select 100 firms that have the highest </w:t>
      </w:r>
      <w:r w:rsidR="00120D79" w:rsidRPr="000265A8">
        <w:rPr>
          <w:sz w:val="16"/>
        </w:rPr>
        <w:t>rate of change of price. (</w:t>
      </w:r>
      <w:r w:rsidR="00120D79" w:rsidRPr="000265A8">
        <w:rPr>
          <w:rFonts w:eastAsiaTheme="minorHAnsi"/>
          <w:sz w:val="16"/>
        </w:rPr>
        <w:t>Δ</w:t>
      </w:r>
      <w:r w:rsidR="00120D79" w:rsidRPr="000265A8">
        <w:rPr>
          <w:rFonts w:hint="eastAsia"/>
          <w:sz w:val="16"/>
        </w:rPr>
        <w:t>P</w:t>
      </w:r>
      <w:r w:rsidR="00120D79" w:rsidRPr="000265A8">
        <w:rPr>
          <w:sz w:val="16"/>
        </w:rPr>
        <w:t>%)</w:t>
      </w:r>
    </w:p>
    <w:p w:rsidR="00120D79" w:rsidRPr="000265A8" w:rsidRDefault="00120D79" w:rsidP="00120D79">
      <w:pPr>
        <w:pStyle w:val="a4"/>
        <w:numPr>
          <w:ilvl w:val="3"/>
          <w:numId w:val="3"/>
        </w:numPr>
        <w:ind w:leftChars="0"/>
        <w:rPr>
          <w:sz w:val="16"/>
        </w:rPr>
      </w:pPr>
      <w:r w:rsidRPr="000265A8">
        <w:rPr>
          <w:sz w:val="16"/>
        </w:rPr>
        <w:t xml:space="preserve">100 is a good number because it is big enough to roughly follow the index trend but not too big to have no difference from the index. (It is also convenient to get winner/loser decile from 100) </w:t>
      </w:r>
    </w:p>
    <w:p w:rsidR="00C86A6D" w:rsidRPr="000265A8" w:rsidRDefault="00120D79" w:rsidP="00120D79">
      <w:pPr>
        <w:pStyle w:val="a4"/>
        <w:numPr>
          <w:ilvl w:val="3"/>
          <w:numId w:val="3"/>
        </w:numPr>
        <w:ind w:leftChars="0"/>
        <w:rPr>
          <w:sz w:val="16"/>
        </w:rPr>
      </w:pPr>
      <w:r w:rsidRPr="000265A8">
        <w:rPr>
          <w:sz w:val="16"/>
        </w:rPr>
        <w:t xml:space="preserve">Because these firms have stronger positive momentum than the rest of the firms, they are more worthy of investment. </w:t>
      </w:r>
      <w:r w:rsidR="00C86A6D" w:rsidRPr="000265A8">
        <w:rPr>
          <w:sz w:val="16"/>
        </w:rPr>
        <w:t xml:space="preserve">This basket of 100 firms is my </w:t>
      </w:r>
      <w:r w:rsidR="00C86A6D" w:rsidRPr="000265A8">
        <w:rPr>
          <w:i/>
          <w:sz w:val="16"/>
        </w:rPr>
        <w:t>investment universe</w:t>
      </w:r>
      <w:r w:rsidR="00C86A6D" w:rsidRPr="000265A8">
        <w:rPr>
          <w:sz w:val="16"/>
        </w:rPr>
        <w:t>.</w:t>
      </w:r>
      <w:r w:rsidRPr="000265A8">
        <w:rPr>
          <w:sz w:val="16"/>
        </w:rPr>
        <w:t xml:space="preserve"> </w:t>
      </w:r>
    </w:p>
    <w:p w:rsidR="00766C09" w:rsidRPr="000265A8" w:rsidRDefault="00766C09" w:rsidP="00120D79">
      <w:pPr>
        <w:pStyle w:val="a4"/>
        <w:numPr>
          <w:ilvl w:val="3"/>
          <w:numId w:val="3"/>
        </w:numPr>
        <w:ind w:leftChars="0"/>
        <w:rPr>
          <w:sz w:val="16"/>
        </w:rPr>
      </w:pPr>
      <w:r w:rsidRPr="000265A8">
        <w:rPr>
          <w:sz w:val="16"/>
        </w:rPr>
        <w:t xml:space="preserve">Buy 100 stocks of each firm. </w:t>
      </w:r>
    </w:p>
    <w:p w:rsidR="00766C09" w:rsidRPr="000265A8" w:rsidRDefault="00766C09" w:rsidP="00C86A6D">
      <w:pPr>
        <w:pStyle w:val="a4"/>
        <w:numPr>
          <w:ilvl w:val="2"/>
          <w:numId w:val="3"/>
        </w:numPr>
        <w:ind w:leftChars="0"/>
        <w:rPr>
          <w:sz w:val="16"/>
        </w:rPr>
      </w:pPr>
      <w:r w:rsidRPr="000265A8">
        <w:rPr>
          <w:sz w:val="16"/>
        </w:rPr>
        <w:t xml:space="preserve">After period </w:t>
      </w:r>
      <w:r w:rsidRPr="000265A8">
        <w:rPr>
          <w:i/>
          <w:sz w:val="16"/>
        </w:rPr>
        <w:t>t</w:t>
      </w:r>
      <w:r w:rsidRPr="000265A8">
        <w:rPr>
          <w:sz w:val="16"/>
        </w:rPr>
        <w:t xml:space="preserve"> (here</w:t>
      </w:r>
      <w:r w:rsidR="00BD74AD">
        <w:rPr>
          <w:sz w:val="16"/>
        </w:rPr>
        <w:t>,</w:t>
      </w:r>
      <w:r w:rsidRPr="000265A8">
        <w:rPr>
          <w:sz w:val="16"/>
        </w:rPr>
        <w:t xml:space="preserve"> it’s 6 month), rebalance the basket. </w:t>
      </w:r>
    </w:p>
    <w:p w:rsidR="00C86A6D" w:rsidRPr="000265A8" w:rsidRDefault="00766C09" w:rsidP="00766C09">
      <w:pPr>
        <w:pStyle w:val="a4"/>
        <w:numPr>
          <w:ilvl w:val="3"/>
          <w:numId w:val="3"/>
        </w:numPr>
        <w:ind w:leftChars="0"/>
        <w:rPr>
          <w:sz w:val="16"/>
        </w:rPr>
      </w:pPr>
      <w:r w:rsidRPr="000265A8">
        <w:rPr>
          <w:rFonts w:hint="eastAsia"/>
          <w:sz w:val="16"/>
        </w:rPr>
        <w:t>Sort 100 firms</w:t>
      </w:r>
      <w:r w:rsidR="00120D79" w:rsidRPr="000265A8">
        <w:rPr>
          <w:rFonts w:hint="eastAsia"/>
          <w:sz w:val="16"/>
        </w:rPr>
        <w:t xml:space="preserve"> by </w:t>
      </w:r>
      <w:r w:rsidR="00120D79" w:rsidRPr="000265A8">
        <w:rPr>
          <w:rFonts w:eastAsiaTheme="minorHAnsi"/>
          <w:sz w:val="16"/>
        </w:rPr>
        <w:t>Δ</w:t>
      </w:r>
      <w:r w:rsidR="00120D79" w:rsidRPr="000265A8">
        <w:rPr>
          <w:rFonts w:hint="eastAsia"/>
          <w:sz w:val="16"/>
        </w:rPr>
        <w:t>P</w:t>
      </w:r>
      <w:r w:rsidR="00120D79" w:rsidRPr="000265A8">
        <w:rPr>
          <w:sz w:val="16"/>
        </w:rPr>
        <w:t>%</w:t>
      </w:r>
      <w:r w:rsidRPr="000265A8">
        <w:rPr>
          <w:sz w:val="16"/>
        </w:rPr>
        <w:t xml:space="preserve"> and get winner decile firms and loser decile firms. </w:t>
      </w:r>
    </w:p>
    <w:p w:rsidR="00766C09" w:rsidRPr="000265A8" w:rsidRDefault="00766C09" w:rsidP="00766C09">
      <w:pPr>
        <w:pStyle w:val="a4"/>
        <w:numPr>
          <w:ilvl w:val="3"/>
          <w:numId w:val="3"/>
        </w:numPr>
        <w:ind w:leftChars="0"/>
        <w:rPr>
          <w:sz w:val="16"/>
        </w:rPr>
      </w:pPr>
      <w:r w:rsidRPr="000265A8">
        <w:rPr>
          <w:sz w:val="16"/>
        </w:rPr>
        <w:t xml:space="preserve">Buy 10% more stocks that I’m holding for winner decile firms and sell 10% stocks that I’m holding for loser decile firms. </w:t>
      </w:r>
    </w:p>
    <w:p w:rsidR="00766C09" w:rsidRPr="000265A8" w:rsidRDefault="00766C09" w:rsidP="00766C09">
      <w:pPr>
        <w:pStyle w:val="a4"/>
        <w:numPr>
          <w:ilvl w:val="2"/>
          <w:numId w:val="3"/>
        </w:numPr>
        <w:ind w:leftChars="0"/>
        <w:rPr>
          <w:sz w:val="16"/>
        </w:rPr>
      </w:pPr>
      <w:r w:rsidRPr="000265A8">
        <w:rPr>
          <w:sz w:val="16"/>
        </w:rPr>
        <w:t xml:space="preserve">Repeat ii </w:t>
      </w:r>
    </w:p>
    <w:p w:rsidR="00766C09" w:rsidRPr="000265A8" w:rsidRDefault="00C46F22" w:rsidP="00766C09">
      <w:pPr>
        <w:pStyle w:val="a4"/>
        <w:numPr>
          <w:ilvl w:val="1"/>
          <w:numId w:val="3"/>
        </w:numPr>
        <w:ind w:leftChars="0"/>
        <w:rPr>
          <w:sz w:val="16"/>
        </w:rPr>
      </w:pPr>
      <w:r w:rsidRPr="000265A8">
        <w:rPr>
          <w:sz w:val="16"/>
        </w:rPr>
        <w:t>Implementation</w:t>
      </w:r>
      <w:r w:rsidR="00766C09" w:rsidRPr="000265A8">
        <w:rPr>
          <w:sz w:val="16"/>
        </w:rPr>
        <w:t>:</w:t>
      </w:r>
    </w:p>
    <w:p w:rsidR="00157F67" w:rsidRPr="000265A8" w:rsidRDefault="00C46F22" w:rsidP="000265A8">
      <w:pPr>
        <w:pStyle w:val="a4"/>
        <w:numPr>
          <w:ilvl w:val="2"/>
          <w:numId w:val="3"/>
        </w:numPr>
        <w:ind w:leftChars="0"/>
        <w:rPr>
          <w:sz w:val="16"/>
        </w:rPr>
      </w:pPr>
      <w:r w:rsidRPr="000265A8">
        <w:rPr>
          <w:rFonts w:hint="eastAsia"/>
          <w:sz w:val="16"/>
        </w:rPr>
        <w:t>S&amp;P500</w:t>
      </w:r>
      <w:r w:rsidR="00BD74AD">
        <w:rPr>
          <w:sz w:val="16"/>
        </w:rPr>
        <w:t xml:space="preserve"> (</w:t>
      </w:r>
      <w:hyperlink r:id="rId7" w:history="1">
        <w:r w:rsidR="00BD74AD" w:rsidRPr="00BD74AD">
          <w:rPr>
            <w:rStyle w:val="a7"/>
            <w:sz w:val="16"/>
          </w:rPr>
          <w:t>CLICK</w:t>
        </w:r>
      </w:hyperlink>
      <w:r w:rsidR="00BD74AD">
        <w:rPr>
          <w:sz w:val="16"/>
        </w:rPr>
        <w:t xml:space="preserve"> to checkout codes)</w:t>
      </w:r>
    </w:p>
    <w:tbl>
      <w:tblPr>
        <w:tblStyle w:val="a6"/>
        <w:tblW w:w="0" w:type="auto"/>
        <w:tblInd w:w="1600" w:type="dxa"/>
        <w:tblLook w:val="04A0" w:firstRow="1" w:lastRow="0" w:firstColumn="1" w:lastColumn="0" w:noHBand="0" w:noVBand="1"/>
      </w:tblPr>
      <w:tblGrid>
        <w:gridCol w:w="1435"/>
        <w:gridCol w:w="991"/>
        <w:gridCol w:w="2644"/>
        <w:gridCol w:w="2012"/>
      </w:tblGrid>
      <w:tr w:rsidR="000265A8" w:rsidRPr="000265A8" w:rsidTr="000265A8">
        <w:tc>
          <w:tcPr>
            <w:tcW w:w="0" w:type="auto"/>
          </w:tcPr>
          <w:p w:rsidR="00157F67" w:rsidRPr="000265A8" w:rsidRDefault="00157F67" w:rsidP="000265A8">
            <w:pPr>
              <w:pStyle w:val="a4"/>
              <w:ind w:leftChars="0" w:left="760"/>
              <w:jc w:val="left"/>
              <w:rPr>
                <w:sz w:val="16"/>
              </w:rPr>
            </w:pPr>
            <w:r w:rsidRPr="000265A8">
              <w:rPr>
                <w:rFonts w:hint="eastAsia"/>
                <w:sz w:val="16"/>
              </w:rPr>
              <w:t>Period</w:t>
            </w:r>
          </w:p>
        </w:tc>
        <w:tc>
          <w:tcPr>
            <w:tcW w:w="0" w:type="auto"/>
          </w:tcPr>
          <w:p w:rsidR="00157F67" w:rsidRPr="000265A8" w:rsidRDefault="00157F67" w:rsidP="000265A8">
            <w:pPr>
              <w:jc w:val="left"/>
              <w:rPr>
                <w:sz w:val="16"/>
              </w:rPr>
            </w:pPr>
            <w:r w:rsidRPr="000265A8">
              <w:rPr>
                <w:sz w:val="16"/>
              </w:rPr>
              <w:t>D</w:t>
            </w:r>
            <w:r w:rsidRPr="000265A8">
              <w:rPr>
                <w:rFonts w:hint="eastAsia"/>
                <w:sz w:val="16"/>
              </w:rPr>
              <w:t>ate</w:t>
            </w:r>
          </w:p>
        </w:tc>
        <w:tc>
          <w:tcPr>
            <w:tcW w:w="0" w:type="auto"/>
          </w:tcPr>
          <w:p w:rsidR="00157F67" w:rsidRPr="000265A8" w:rsidRDefault="00157F67" w:rsidP="000265A8">
            <w:pPr>
              <w:jc w:val="left"/>
              <w:rPr>
                <w:sz w:val="16"/>
              </w:rPr>
            </w:pPr>
            <w:r w:rsidRPr="000265A8">
              <w:rPr>
                <w:rFonts w:hint="eastAsia"/>
                <w:sz w:val="16"/>
              </w:rPr>
              <w:t>Investment return (%, cumulated)</w:t>
            </w:r>
            <w:r w:rsidRPr="000265A8">
              <w:rPr>
                <w:sz w:val="16"/>
              </w:rPr>
              <w:t xml:space="preserve"> </w:t>
            </w:r>
          </w:p>
        </w:tc>
        <w:tc>
          <w:tcPr>
            <w:tcW w:w="0" w:type="auto"/>
          </w:tcPr>
          <w:p w:rsidR="00157F67" w:rsidRPr="000265A8" w:rsidRDefault="00157F67" w:rsidP="000265A8">
            <w:pPr>
              <w:jc w:val="left"/>
              <w:rPr>
                <w:sz w:val="16"/>
              </w:rPr>
            </w:pPr>
            <w:r w:rsidRPr="000265A8">
              <w:rPr>
                <w:rFonts w:hint="eastAsia"/>
                <w:sz w:val="16"/>
              </w:rPr>
              <w:t>Net Profit</w:t>
            </w:r>
            <w:r w:rsidRPr="000265A8">
              <w:rPr>
                <w:sz w:val="16"/>
              </w:rPr>
              <w:t xml:space="preserve"> ($, cumulated)</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1</w:t>
            </w:r>
            <w:r w:rsidRPr="000265A8">
              <w:rPr>
                <w:rFonts w:hint="eastAsia"/>
                <w:sz w:val="16"/>
                <w:vertAlign w:val="superscript"/>
              </w:rPr>
              <w:t>st</w:t>
            </w:r>
            <w:r w:rsidRPr="000265A8">
              <w:rPr>
                <w:sz w:val="16"/>
                <w:vertAlign w:val="superscript"/>
              </w:rPr>
              <w:t>*</w:t>
            </w:r>
          </w:p>
        </w:tc>
        <w:tc>
          <w:tcPr>
            <w:tcW w:w="0" w:type="auto"/>
          </w:tcPr>
          <w:p w:rsidR="00157F67" w:rsidRPr="000265A8" w:rsidRDefault="00157F67" w:rsidP="000265A8">
            <w:pPr>
              <w:jc w:val="left"/>
              <w:rPr>
                <w:sz w:val="16"/>
              </w:rPr>
            </w:pPr>
            <w:r w:rsidRPr="000265A8">
              <w:rPr>
                <w:sz w:val="16"/>
              </w:rPr>
              <w:t>2017.06.28</w:t>
            </w:r>
          </w:p>
        </w:tc>
        <w:tc>
          <w:tcPr>
            <w:tcW w:w="0" w:type="auto"/>
          </w:tcPr>
          <w:p w:rsidR="00157F67" w:rsidRPr="000265A8" w:rsidRDefault="00157F67" w:rsidP="000265A8">
            <w:pPr>
              <w:jc w:val="left"/>
              <w:rPr>
                <w:sz w:val="16"/>
              </w:rPr>
            </w:pPr>
            <w:r w:rsidRPr="000265A8">
              <w:rPr>
                <w:sz w:val="16"/>
              </w:rPr>
              <w:t>16.924%</w:t>
            </w:r>
          </w:p>
        </w:tc>
        <w:tc>
          <w:tcPr>
            <w:tcW w:w="0" w:type="auto"/>
          </w:tcPr>
          <w:p w:rsidR="00157F67" w:rsidRPr="000265A8" w:rsidRDefault="00157F67" w:rsidP="000265A8">
            <w:pPr>
              <w:jc w:val="left"/>
              <w:rPr>
                <w:sz w:val="16"/>
              </w:rPr>
            </w:pPr>
            <w:r w:rsidRPr="000265A8">
              <w:rPr>
                <w:sz w:val="16"/>
              </w:rPr>
              <w:t>$</w:t>
            </w:r>
            <w:r w:rsidR="00D739A9" w:rsidRPr="00D739A9">
              <w:rPr>
                <w:sz w:val="16"/>
              </w:rPr>
              <w:t>180875</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2</w:t>
            </w:r>
            <w:r w:rsidRPr="000265A8">
              <w:rPr>
                <w:rFonts w:hint="eastAsia"/>
                <w:sz w:val="16"/>
                <w:vertAlign w:val="superscript"/>
              </w:rPr>
              <w:t>nd</w:t>
            </w:r>
          </w:p>
        </w:tc>
        <w:tc>
          <w:tcPr>
            <w:tcW w:w="0" w:type="auto"/>
          </w:tcPr>
          <w:p w:rsidR="00157F67" w:rsidRPr="000265A8" w:rsidRDefault="00157F67" w:rsidP="000265A8">
            <w:pPr>
              <w:jc w:val="left"/>
              <w:rPr>
                <w:sz w:val="16"/>
              </w:rPr>
            </w:pPr>
            <w:r w:rsidRPr="000265A8">
              <w:rPr>
                <w:sz w:val="16"/>
              </w:rPr>
              <w:t>2017.12.25</w:t>
            </w:r>
          </w:p>
        </w:tc>
        <w:tc>
          <w:tcPr>
            <w:tcW w:w="0" w:type="auto"/>
          </w:tcPr>
          <w:p w:rsidR="00157F67" w:rsidRPr="000265A8" w:rsidRDefault="00D739A9" w:rsidP="000265A8">
            <w:pPr>
              <w:jc w:val="left"/>
              <w:rPr>
                <w:sz w:val="16"/>
              </w:rPr>
            </w:pPr>
            <w:r>
              <w:rPr>
                <w:sz w:val="16"/>
              </w:rPr>
              <w:t>31.544%</w:t>
            </w:r>
          </w:p>
        </w:tc>
        <w:tc>
          <w:tcPr>
            <w:tcW w:w="0" w:type="auto"/>
          </w:tcPr>
          <w:p w:rsidR="00157F67" w:rsidRPr="000265A8" w:rsidRDefault="00D739A9" w:rsidP="000265A8">
            <w:pPr>
              <w:jc w:val="left"/>
              <w:rPr>
                <w:sz w:val="16"/>
              </w:rPr>
            </w:pPr>
            <w:r>
              <w:rPr>
                <w:sz w:val="16"/>
              </w:rPr>
              <w:t>$</w:t>
            </w:r>
            <w:r w:rsidRPr="00D739A9">
              <w:rPr>
                <w:sz w:val="16"/>
              </w:rPr>
              <w:t>340439</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3</w:t>
            </w:r>
            <w:r w:rsidRPr="000265A8">
              <w:rPr>
                <w:rFonts w:hint="eastAsia"/>
                <w:sz w:val="16"/>
                <w:vertAlign w:val="superscript"/>
              </w:rPr>
              <w:t>rd</w:t>
            </w:r>
          </w:p>
        </w:tc>
        <w:tc>
          <w:tcPr>
            <w:tcW w:w="0" w:type="auto"/>
          </w:tcPr>
          <w:p w:rsidR="00157F67" w:rsidRPr="000265A8" w:rsidRDefault="00D739A9" w:rsidP="000265A8">
            <w:pPr>
              <w:jc w:val="left"/>
              <w:rPr>
                <w:sz w:val="16"/>
              </w:rPr>
            </w:pPr>
            <w:r>
              <w:rPr>
                <w:rFonts w:hint="eastAsia"/>
                <w:sz w:val="16"/>
              </w:rPr>
              <w:t>2018</w:t>
            </w:r>
            <w:r>
              <w:rPr>
                <w:sz w:val="16"/>
              </w:rPr>
              <w:t>.06.19</w:t>
            </w:r>
          </w:p>
        </w:tc>
        <w:tc>
          <w:tcPr>
            <w:tcW w:w="0" w:type="auto"/>
          </w:tcPr>
          <w:p w:rsidR="00157F67" w:rsidRPr="000265A8" w:rsidRDefault="00D739A9" w:rsidP="000265A8">
            <w:pPr>
              <w:jc w:val="left"/>
              <w:rPr>
                <w:sz w:val="16"/>
              </w:rPr>
            </w:pPr>
            <w:r w:rsidRPr="00D739A9">
              <w:rPr>
                <w:sz w:val="16"/>
              </w:rPr>
              <w:t>53.849</w:t>
            </w:r>
            <w:r>
              <w:rPr>
                <w:rFonts w:hint="eastAsia"/>
                <w:sz w:val="16"/>
              </w:rPr>
              <w:t>%</w:t>
            </w:r>
          </w:p>
        </w:tc>
        <w:tc>
          <w:tcPr>
            <w:tcW w:w="0" w:type="auto"/>
          </w:tcPr>
          <w:p w:rsidR="00157F67" w:rsidRPr="000265A8" w:rsidRDefault="00D739A9" w:rsidP="000265A8">
            <w:pPr>
              <w:jc w:val="left"/>
              <w:rPr>
                <w:sz w:val="16"/>
              </w:rPr>
            </w:pPr>
            <w:r>
              <w:rPr>
                <w:sz w:val="16"/>
              </w:rPr>
              <w:t>$</w:t>
            </w:r>
            <w:r w:rsidRPr="00D739A9">
              <w:rPr>
                <w:sz w:val="16"/>
              </w:rPr>
              <w:t>581162</w:t>
            </w:r>
          </w:p>
        </w:tc>
      </w:tr>
    </w:tbl>
    <w:p w:rsidR="00157F67" w:rsidRPr="000265A8" w:rsidRDefault="00157F67" w:rsidP="00157F67">
      <w:pPr>
        <w:rPr>
          <w:sz w:val="16"/>
        </w:rPr>
      </w:pPr>
      <w:r w:rsidRPr="000265A8">
        <w:rPr>
          <w:rFonts w:hint="eastAsia"/>
          <w:sz w:val="16"/>
        </w:rPr>
        <w:tab/>
      </w:r>
      <w:r w:rsidRPr="000265A8">
        <w:rPr>
          <w:rFonts w:hint="eastAsia"/>
          <w:sz w:val="16"/>
        </w:rPr>
        <w:tab/>
        <w:t xml:space="preserve">* </w:t>
      </w:r>
      <w:r w:rsidRPr="000265A8">
        <w:rPr>
          <w:sz w:val="16"/>
        </w:rPr>
        <w:t xml:space="preserve">(after </w:t>
      </w:r>
      <w:r w:rsidRPr="000265A8">
        <w:rPr>
          <w:i/>
          <w:sz w:val="16"/>
        </w:rPr>
        <w:t>t</w:t>
      </w:r>
      <w:r w:rsidRPr="000265A8">
        <w:rPr>
          <w:sz w:val="16"/>
        </w:rPr>
        <w:t xml:space="preserve"> period from basket selection.)</w:t>
      </w:r>
    </w:p>
    <w:p w:rsidR="00157F67" w:rsidRPr="000265A8" w:rsidRDefault="00157F67" w:rsidP="00C46F22">
      <w:pPr>
        <w:pStyle w:val="a4"/>
        <w:numPr>
          <w:ilvl w:val="2"/>
          <w:numId w:val="3"/>
        </w:numPr>
        <w:ind w:leftChars="0"/>
        <w:rPr>
          <w:sz w:val="16"/>
        </w:rPr>
      </w:pPr>
      <w:r w:rsidRPr="000265A8">
        <w:rPr>
          <w:rFonts w:hint="eastAsia"/>
          <w:sz w:val="16"/>
        </w:rPr>
        <w:lastRenderedPageBreak/>
        <w:t>KOSPI200</w:t>
      </w:r>
      <w:r w:rsidR="00BD74AD">
        <w:rPr>
          <w:sz w:val="16"/>
        </w:rPr>
        <w:t xml:space="preserve"> (</w:t>
      </w:r>
      <w:hyperlink r:id="rId8" w:history="1">
        <w:r w:rsidR="00BD74AD" w:rsidRPr="00BD74AD">
          <w:rPr>
            <w:rStyle w:val="a7"/>
            <w:sz w:val="16"/>
          </w:rPr>
          <w:t>CLICK</w:t>
        </w:r>
      </w:hyperlink>
      <w:r w:rsidR="00BD74AD">
        <w:rPr>
          <w:sz w:val="16"/>
        </w:rPr>
        <w:t xml:space="preserve"> to checkout codes)</w:t>
      </w:r>
    </w:p>
    <w:tbl>
      <w:tblPr>
        <w:tblStyle w:val="a6"/>
        <w:tblW w:w="0" w:type="auto"/>
        <w:tblInd w:w="1600" w:type="dxa"/>
        <w:tblLook w:val="04A0" w:firstRow="1" w:lastRow="0" w:firstColumn="1" w:lastColumn="0" w:noHBand="0" w:noVBand="1"/>
      </w:tblPr>
      <w:tblGrid>
        <w:gridCol w:w="1435"/>
        <w:gridCol w:w="991"/>
        <w:gridCol w:w="2644"/>
        <w:gridCol w:w="2046"/>
      </w:tblGrid>
      <w:tr w:rsidR="000265A8" w:rsidRPr="000265A8" w:rsidTr="000265A8">
        <w:tc>
          <w:tcPr>
            <w:tcW w:w="0" w:type="auto"/>
          </w:tcPr>
          <w:p w:rsidR="00157F67" w:rsidRPr="000265A8" w:rsidRDefault="00157F67" w:rsidP="000265A8">
            <w:pPr>
              <w:pStyle w:val="a4"/>
              <w:ind w:leftChars="0" w:left="760"/>
              <w:jc w:val="left"/>
              <w:rPr>
                <w:sz w:val="16"/>
              </w:rPr>
            </w:pPr>
            <w:r w:rsidRPr="000265A8">
              <w:rPr>
                <w:rFonts w:hint="eastAsia"/>
                <w:sz w:val="16"/>
              </w:rPr>
              <w:t>Period</w:t>
            </w:r>
          </w:p>
        </w:tc>
        <w:tc>
          <w:tcPr>
            <w:tcW w:w="0" w:type="auto"/>
          </w:tcPr>
          <w:p w:rsidR="00157F67" w:rsidRPr="000265A8" w:rsidRDefault="00157F67" w:rsidP="000265A8">
            <w:pPr>
              <w:jc w:val="left"/>
              <w:rPr>
                <w:sz w:val="16"/>
              </w:rPr>
            </w:pPr>
            <w:r w:rsidRPr="000265A8">
              <w:rPr>
                <w:sz w:val="16"/>
              </w:rPr>
              <w:t>D</w:t>
            </w:r>
            <w:r w:rsidRPr="000265A8">
              <w:rPr>
                <w:rFonts w:hint="eastAsia"/>
                <w:sz w:val="16"/>
              </w:rPr>
              <w:t>ate</w:t>
            </w:r>
          </w:p>
        </w:tc>
        <w:tc>
          <w:tcPr>
            <w:tcW w:w="0" w:type="auto"/>
          </w:tcPr>
          <w:p w:rsidR="00157F67" w:rsidRPr="000265A8" w:rsidRDefault="00157F67" w:rsidP="000265A8">
            <w:pPr>
              <w:jc w:val="left"/>
              <w:rPr>
                <w:sz w:val="16"/>
              </w:rPr>
            </w:pPr>
            <w:r w:rsidRPr="000265A8">
              <w:rPr>
                <w:rFonts w:hint="eastAsia"/>
                <w:sz w:val="16"/>
              </w:rPr>
              <w:t>Investment return (%, cumulated)</w:t>
            </w:r>
            <w:r w:rsidRPr="000265A8">
              <w:rPr>
                <w:sz w:val="16"/>
              </w:rPr>
              <w:t xml:space="preserve"> </w:t>
            </w:r>
          </w:p>
        </w:tc>
        <w:tc>
          <w:tcPr>
            <w:tcW w:w="0" w:type="auto"/>
          </w:tcPr>
          <w:p w:rsidR="00157F67" w:rsidRPr="000265A8" w:rsidRDefault="00157F67" w:rsidP="000265A8">
            <w:pPr>
              <w:jc w:val="left"/>
              <w:rPr>
                <w:sz w:val="16"/>
              </w:rPr>
            </w:pPr>
            <w:r w:rsidRPr="000265A8">
              <w:rPr>
                <w:rFonts w:hint="eastAsia"/>
                <w:sz w:val="16"/>
              </w:rPr>
              <w:t>Net Profit</w:t>
            </w:r>
            <w:r w:rsidRPr="000265A8">
              <w:rPr>
                <w:sz w:val="16"/>
              </w:rPr>
              <w:t xml:space="preserve"> (</w:t>
            </w:r>
            <w:r w:rsidR="000265A8" w:rsidRPr="000265A8">
              <w:rPr>
                <w:sz w:val="16"/>
              </w:rPr>
              <w:t>\</w:t>
            </w:r>
            <w:r w:rsidRPr="000265A8">
              <w:rPr>
                <w:sz w:val="16"/>
              </w:rPr>
              <w:t>, cumulated)</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1</w:t>
            </w:r>
            <w:r w:rsidRPr="000265A8">
              <w:rPr>
                <w:rFonts w:hint="eastAsia"/>
                <w:sz w:val="16"/>
                <w:vertAlign w:val="superscript"/>
              </w:rPr>
              <w:t>st</w:t>
            </w:r>
            <w:r w:rsidRPr="000265A8">
              <w:rPr>
                <w:sz w:val="16"/>
                <w:vertAlign w:val="superscript"/>
              </w:rPr>
              <w:t>*</w:t>
            </w:r>
          </w:p>
        </w:tc>
        <w:tc>
          <w:tcPr>
            <w:tcW w:w="0" w:type="auto"/>
          </w:tcPr>
          <w:p w:rsidR="00157F67" w:rsidRPr="000265A8" w:rsidRDefault="00157F67" w:rsidP="000265A8">
            <w:pPr>
              <w:jc w:val="left"/>
              <w:rPr>
                <w:sz w:val="16"/>
              </w:rPr>
            </w:pPr>
            <w:r w:rsidRPr="000265A8">
              <w:rPr>
                <w:sz w:val="16"/>
              </w:rPr>
              <w:t>2017.06.2</w:t>
            </w:r>
            <w:r w:rsidR="000265A8" w:rsidRPr="000265A8">
              <w:rPr>
                <w:sz w:val="16"/>
              </w:rPr>
              <w:t>9</w:t>
            </w:r>
          </w:p>
        </w:tc>
        <w:tc>
          <w:tcPr>
            <w:tcW w:w="0" w:type="auto"/>
          </w:tcPr>
          <w:p w:rsidR="00157F67" w:rsidRPr="000265A8" w:rsidRDefault="000265A8" w:rsidP="000265A8">
            <w:pPr>
              <w:jc w:val="left"/>
              <w:rPr>
                <w:sz w:val="16"/>
              </w:rPr>
            </w:pPr>
            <w:r w:rsidRPr="000265A8">
              <w:rPr>
                <w:sz w:val="16"/>
              </w:rPr>
              <w:t>10.312</w:t>
            </w:r>
            <w:r w:rsidR="00157F67" w:rsidRPr="000265A8">
              <w:rPr>
                <w:sz w:val="16"/>
              </w:rPr>
              <w:t>%</w:t>
            </w:r>
          </w:p>
        </w:tc>
        <w:tc>
          <w:tcPr>
            <w:tcW w:w="0" w:type="auto"/>
          </w:tcPr>
          <w:p w:rsidR="00157F67" w:rsidRPr="000265A8" w:rsidRDefault="000265A8" w:rsidP="000265A8">
            <w:pPr>
              <w:jc w:val="left"/>
              <w:rPr>
                <w:sz w:val="16"/>
              </w:rPr>
            </w:pPr>
            <w:r w:rsidRPr="000265A8">
              <w:rPr>
                <w:sz w:val="16"/>
              </w:rPr>
              <w:t>\152968550</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2</w:t>
            </w:r>
            <w:r w:rsidRPr="000265A8">
              <w:rPr>
                <w:rFonts w:hint="eastAsia"/>
                <w:sz w:val="16"/>
                <w:vertAlign w:val="superscript"/>
              </w:rPr>
              <w:t>nd</w:t>
            </w:r>
          </w:p>
        </w:tc>
        <w:tc>
          <w:tcPr>
            <w:tcW w:w="0" w:type="auto"/>
          </w:tcPr>
          <w:p w:rsidR="00157F67" w:rsidRPr="000265A8" w:rsidRDefault="00157F67" w:rsidP="000265A8">
            <w:pPr>
              <w:jc w:val="left"/>
              <w:rPr>
                <w:sz w:val="16"/>
              </w:rPr>
            </w:pPr>
            <w:r w:rsidRPr="000265A8">
              <w:rPr>
                <w:sz w:val="16"/>
              </w:rPr>
              <w:t>2017.12.2</w:t>
            </w:r>
            <w:r w:rsidR="000265A8" w:rsidRPr="000265A8">
              <w:rPr>
                <w:sz w:val="16"/>
              </w:rPr>
              <w:t>6</w:t>
            </w:r>
          </w:p>
        </w:tc>
        <w:tc>
          <w:tcPr>
            <w:tcW w:w="0" w:type="auto"/>
          </w:tcPr>
          <w:p w:rsidR="00157F67" w:rsidRPr="000265A8" w:rsidRDefault="000265A8" w:rsidP="000265A8">
            <w:pPr>
              <w:jc w:val="left"/>
              <w:rPr>
                <w:sz w:val="16"/>
              </w:rPr>
            </w:pPr>
            <w:r w:rsidRPr="000265A8">
              <w:rPr>
                <w:sz w:val="16"/>
              </w:rPr>
              <w:t>15.107</w:t>
            </w:r>
            <w:r w:rsidR="00157F67" w:rsidRPr="000265A8">
              <w:rPr>
                <w:sz w:val="16"/>
              </w:rPr>
              <w:t>%</w:t>
            </w:r>
          </w:p>
        </w:tc>
        <w:tc>
          <w:tcPr>
            <w:tcW w:w="0" w:type="auto"/>
          </w:tcPr>
          <w:p w:rsidR="00157F67" w:rsidRPr="000265A8" w:rsidRDefault="000265A8" w:rsidP="000265A8">
            <w:pPr>
              <w:tabs>
                <w:tab w:val="left" w:pos="1190"/>
              </w:tabs>
              <w:jc w:val="left"/>
              <w:rPr>
                <w:sz w:val="16"/>
              </w:rPr>
            </w:pPr>
            <w:r w:rsidRPr="000265A8">
              <w:rPr>
                <w:sz w:val="16"/>
              </w:rPr>
              <w:t>\229213685</w:t>
            </w:r>
          </w:p>
        </w:tc>
      </w:tr>
      <w:tr w:rsidR="000265A8" w:rsidRPr="000265A8" w:rsidTr="000265A8">
        <w:tc>
          <w:tcPr>
            <w:tcW w:w="0" w:type="auto"/>
          </w:tcPr>
          <w:p w:rsidR="00157F67" w:rsidRPr="000265A8" w:rsidRDefault="00157F67" w:rsidP="000265A8">
            <w:pPr>
              <w:jc w:val="left"/>
              <w:rPr>
                <w:sz w:val="16"/>
              </w:rPr>
            </w:pPr>
            <w:r w:rsidRPr="000265A8">
              <w:rPr>
                <w:rFonts w:hint="eastAsia"/>
                <w:sz w:val="16"/>
              </w:rPr>
              <w:t>3</w:t>
            </w:r>
            <w:r w:rsidRPr="000265A8">
              <w:rPr>
                <w:rFonts w:hint="eastAsia"/>
                <w:sz w:val="16"/>
                <w:vertAlign w:val="superscript"/>
              </w:rPr>
              <w:t>rd</w:t>
            </w:r>
          </w:p>
        </w:tc>
        <w:tc>
          <w:tcPr>
            <w:tcW w:w="0" w:type="auto"/>
          </w:tcPr>
          <w:p w:rsidR="00157F67" w:rsidRPr="000265A8" w:rsidRDefault="000265A8" w:rsidP="000265A8">
            <w:pPr>
              <w:jc w:val="left"/>
              <w:rPr>
                <w:sz w:val="16"/>
              </w:rPr>
            </w:pPr>
            <w:r w:rsidRPr="000265A8">
              <w:rPr>
                <w:rFonts w:hint="eastAsia"/>
                <w:sz w:val="16"/>
              </w:rPr>
              <w:t>2018.06.24</w:t>
            </w:r>
          </w:p>
        </w:tc>
        <w:tc>
          <w:tcPr>
            <w:tcW w:w="0" w:type="auto"/>
          </w:tcPr>
          <w:p w:rsidR="00157F67" w:rsidRPr="000265A8" w:rsidRDefault="000265A8" w:rsidP="000265A8">
            <w:pPr>
              <w:jc w:val="left"/>
              <w:rPr>
                <w:sz w:val="16"/>
              </w:rPr>
            </w:pPr>
            <w:r w:rsidRPr="000265A8">
              <w:rPr>
                <w:sz w:val="16"/>
              </w:rPr>
              <w:t>-6.852</w:t>
            </w:r>
            <w:r w:rsidRPr="000265A8">
              <w:rPr>
                <w:rFonts w:hint="eastAsia"/>
                <w:sz w:val="16"/>
              </w:rPr>
              <w:t>%</w:t>
            </w:r>
          </w:p>
        </w:tc>
        <w:tc>
          <w:tcPr>
            <w:tcW w:w="0" w:type="auto"/>
          </w:tcPr>
          <w:p w:rsidR="00157F67" w:rsidRPr="000265A8" w:rsidRDefault="000265A8" w:rsidP="000265A8">
            <w:pPr>
              <w:jc w:val="left"/>
              <w:rPr>
                <w:sz w:val="16"/>
              </w:rPr>
            </w:pPr>
            <w:r w:rsidRPr="000265A8">
              <w:rPr>
                <w:sz w:val="16"/>
              </w:rPr>
              <w:t>\-103960300</w:t>
            </w:r>
          </w:p>
        </w:tc>
      </w:tr>
    </w:tbl>
    <w:p w:rsidR="00157F67" w:rsidRPr="000265A8" w:rsidRDefault="00157F67" w:rsidP="00157F67">
      <w:pPr>
        <w:rPr>
          <w:sz w:val="16"/>
        </w:rPr>
      </w:pPr>
      <w:r w:rsidRPr="000265A8">
        <w:rPr>
          <w:rFonts w:hint="eastAsia"/>
          <w:sz w:val="16"/>
        </w:rPr>
        <w:tab/>
      </w:r>
      <w:r w:rsidRPr="000265A8">
        <w:rPr>
          <w:rFonts w:hint="eastAsia"/>
          <w:sz w:val="16"/>
        </w:rPr>
        <w:tab/>
        <w:t xml:space="preserve">* </w:t>
      </w:r>
      <w:r w:rsidRPr="000265A8">
        <w:rPr>
          <w:sz w:val="16"/>
        </w:rPr>
        <w:t xml:space="preserve">(after </w:t>
      </w:r>
      <w:r w:rsidRPr="000265A8">
        <w:rPr>
          <w:i/>
          <w:sz w:val="16"/>
        </w:rPr>
        <w:t>t</w:t>
      </w:r>
      <w:r w:rsidRPr="000265A8">
        <w:rPr>
          <w:sz w:val="16"/>
        </w:rPr>
        <w:t xml:space="preserve"> period from basket selection.)</w:t>
      </w:r>
    </w:p>
    <w:p w:rsidR="000265A8" w:rsidRPr="000265A8" w:rsidRDefault="000265A8" w:rsidP="00157F67">
      <w:pPr>
        <w:rPr>
          <w:sz w:val="16"/>
        </w:rPr>
      </w:pPr>
      <w:r w:rsidRPr="000265A8">
        <w:rPr>
          <w:sz w:val="16"/>
        </w:rPr>
        <w:t xml:space="preserve">Why did this happen? </w:t>
      </w:r>
      <w:r w:rsidR="00BD74AD">
        <w:rPr>
          <w:sz w:val="16"/>
        </w:rPr>
        <w:t>Turned out,</w:t>
      </w:r>
      <w:r w:rsidR="00BD74AD" w:rsidRPr="00A67104">
        <w:rPr>
          <w:sz w:val="16"/>
        </w:rPr>
        <w:t xml:space="preserve"> </w:t>
      </w:r>
      <w:proofErr w:type="spellStart"/>
      <w:r w:rsidRPr="00A67104">
        <w:rPr>
          <w:sz w:val="16"/>
        </w:rPr>
        <w:t>Naver</w:t>
      </w:r>
      <w:proofErr w:type="spellEnd"/>
      <w:r w:rsidRPr="00A67104">
        <w:rPr>
          <w:sz w:val="16"/>
        </w:rPr>
        <w:t xml:space="preserve"> Financ</w:t>
      </w:r>
      <w:r w:rsidR="00BD74AD" w:rsidRPr="00A67104">
        <w:rPr>
          <w:sz w:val="16"/>
        </w:rPr>
        <w:t xml:space="preserve">e </w:t>
      </w:r>
      <w:r w:rsidR="00BD74AD">
        <w:rPr>
          <w:sz w:val="16"/>
        </w:rPr>
        <w:t>stock price was NOT adjusted. That’s why I tested the same momentum strategy on two different stock market.</w:t>
      </w:r>
    </w:p>
    <w:p w:rsidR="00C46F22" w:rsidRDefault="00C46F22" w:rsidP="00157F67">
      <w:pPr>
        <w:rPr>
          <w:sz w:val="16"/>
        </w:rPr>
      </w:pPr>
    </w:p>
    <w:p w:rsidR="00BD74AD" w:rsidRDefault="00C245FB" w:rsidP="00BD74AD">
      <w:pPr>
        <w:pStyle w:val="a4"/>
        <w:numPr>
          <w:ilvl w:val="0"/>
          <w:numId w:val="3"/>
        </w:numPr>
        <w:ind w:leftChars="0"/>
        <w:rPr>
          <w:sz w:val="16"/>
        </w:rPr>
      </w:pPr>
      <w:r>
        <w:rPr>
          <w:sz w:val="16"/>
        </w:rPr>
        <w:t>Strategy 2: SMA (Simple Moving Average)</w:t>
      </w:r>
    </w:p>
    <w:p w:rsidR="00C245FB" w:rsidRPr="00C245FB" w:rsidRDefault="00C245FB" w:rsidP="00C245FB">
      <w:pPr>
        <w:pStyle w:val="a4"/>
        <w:numPr>
          <w:ilvl w:val="1"/>
          <w:numId w:val="3"/>
        </w:numPr>
        <w:ind w:leftChars="0"/>
        <w:rPr>
          <w:sz w:val="16"/>
        </w:rPr>
      </w:pPr>
      <w:r>
        <w:rPr>
          <w:sz w:val="16"/>
        </w:rPr>
        <w:t xml:space="preserve">Strategy details: </w:t>
      </w:r>
    </w:p>
    <w:p w:rsidR="00C245FB" w:rsidRPr="000265A8" w:rsidRDefault="00C245FB" w:rsidP="00C245FB">
      <w:pPr>
        <w:pStyle w:val="a4"/>
        <w:numPr>
          <w:ilvl w:val="2"/>
          <w:numId w:val="3"/>
        </w:numPr>
        <w:ind w:leftChars="0"/>
        <w:rPr>
          <w:sz w:val="16"/>
        </w:rPr>
      </w:pPr>
      <w:r w:rsidRPr="000265A8">
        <w:rPr>
          <w:sz w:val="16"/>
        </w:rPr>
        <w:t xml:space="preserve">First observe all firms listed in the given index (S&amp;P500, KOSPI200, </w:t>
      </w:r>
      <w:proofErr w:type="spellStart"/>
      <w:r w:rsidRPr="000265A8">
        <w:rPr>
          <w:sz w:val="16"/>
        </w:rPr>
        <w:t>etc</w:t>
      </w:r>
      <w:proofErr w:type="spellEnd"/>
      <w:r w:rsidRPr="000265A8">
        <w:rPr>
          <w:sz w:val="16"/>
        </w:rPr>
        <w:t xml:space="preserve">) for a year and select 100 firms that have the highest </w:t>
      </w:r>
      <w:r w:rsidR="00D646AF">
        <w:rPr>
          <w:sz w:val="16"/>
        </w:rPr>
        <w:t>yearly return.</w:t>
      </w:r>
    </w:p>
    <w:p w:rsidR="00C245FB" w:rsidRPr="000265A8" w:rsidRDefault="00C245FB" w:rsidP="00C245FB">
      <w:pPr>
        <w:pStyle w:val="a4"/>
        <w:numPr>
          <w:ilvl w:val="3"/>
          <w:numId w:val="3"/>
        </w:numPr>
        <w:ind w:leftChars="0"/>
        <w:rPr>
          <w:sz w:val="16"/>
        </w:rPr>
      </w:pPr>
      <w:r w:rsidRPr="000265A8">
        <w:rPr>
          <w:sz w:val="16"/>
        </w:rPr>
        <w:t xml:space="preserve">100 is a good number because it is big enough to roughly follow the index trend but not too big to have no difference from the index. (It is also convenient to get winner/loser decile from 100) </w:t>
      </w:r>
    </w:p>
    <w:p w:rsidR="00C245FB" w:rsidRPr="000265A8" w:rsidRDefault="00C245FB" w:rsidP="00C245FB">
      <w:pPr>
        <w:pStyle w:val="a4"/>
        <w:numPr>
          <w:ilvl w:val="3"/>
          <w:numId w:val="3"/>
        </w:numPr>
        <w:ind w:leftChars="0"/>
        <w:rPr>
          <w:sz w:val="16"/>
        </w:rPr>
      </w:pPr>
      <w:r w:rsidRPr="000265A8">
        <w:rPr>
          <w:sz w:val="16"/>
        </w:rPr>
        <w:t xml:space="preserve">Because these firms have stronger positive momentum than the rest of the firms, they are more worthy of investment. This basket of 100 firms is my </w:t>
      </w:r>
      <w:r w:rsidRPr="000265A8">
        <w:rPr>
          <w:i/>
          <w:sz w:val="16"/>
        </w:rPr>
        <w:t>investment universe</w:t>
      </w:r>
      <w:r w:rsidRPr="000265A8">
        <w:rPr>
          <w:sz w:val="16"/>
        </w:rPr>
        <w:t xml:space="preserve">. </w:t>
      </w:r>
    </w:p>
    <w:p w:rsidR="00D646AF" w:rsidRDefault="00DE2ABD" w:rsidP="00D646AF">
      <w:pPr>
        <w:pStyle w:val="a4"/>
        <w:numPr>
          <w:ilvl w:val="2"/>
          <w:numId w:val="3"/>
        </w:numPr>
        <w:ind w:leftChars="0"/>
        <w:rPr>
          <w:sz w:val="16"/>
        </w:rPr>
      </w:pPr>
      <w:r>
        <w:rPr>
          <w:sz w:val="16"/>
        </w:rPr>
        <w:t xml:space="preserve">Make two simple moving averages (SMAs) to get the signal to buy/sell. </w:t>
      </w:r>
    </w:p>
    <w:p w:rsidR="00DE2ABD" w:rsidRDefault="00DE2ABD" w:rsidP="00DE2ABD">
      <w:pPr>
        <w:pStyle w:val="a4"/>
        <w:numPr>
          <w:ilvl w:val="3"/>
          <w:numId w:val="3"/>
        </w:numPr>
        <w:ind w:leftChars="0"/>
        <w:rPr>
          <w:sz w:val="16"/>
        </w:rPr>
      </w:pPr>
      <w:r>
        <w:rPr>
          <w:sz w:val="16"/>
        </w:rPr>
        <w:t>When f</w:t>
      </w:r>
      <w:r w:rsidR="00A67104">
        <w:rPr>
          <w:sz w:val="16"/>
        </w:rPr>
        <w:t>aster moving average</w:t>
      </w:r>
      <w:r>
        <w:rPr>
          <w:sz w:val="16"/>
        </w:rPr>
        <w:t xml:space="preserve"> penetrates beyond slower moving average, </w:t>
      </w:r>
      <w:r w:rsidR="00A67104">
        <w:rPr>
          <w:sz w:val="16"/>
        </w:rPr>
        <w:t>buy the given portfolio</w:t>
      </w:r>
    </w:p>
    <w:p w:rsidR="00A67104" w:rsidRDefault="00A67104" w:rsidP="00DE2ABD">
      <w:pPr>
        <w:pStyle w:val="a4"/>
        <w:numPr>
          <w:ilvl w:val="3"/>
          <w:numId w:val="3"/>
        </w:numPr>
        <w:ind w:leftChars="0"/>
        <w:rPr>
          <w:sz w:val="16"/>
        </w:rPr>
      </w:pPr>
      <w:r>
        <w:rPr>
          <w:sz w:val="16"/>
        </w:rPr>
        <w:t xml:space="preserve">When faster moving average penetrates below slower moving average, sell the given portfolio. </w:t>
      </w:r>
    </w:p>
    <w:p w:rsidR="00C245FB" w:rsidRDefault="00A67104" w:rsidP="00C245FB">
      <w:pPr>
        <w:pStyle w:val="a4"/>
        <w:numPr>
          <w:ilvl w:val="1"/>
          <w:numId w:val="3"/>
        </w:numPr>
        <w:ind w:leftChars="0"/>
        <w:rPr>
          <w:sz w:val="16"/>
        </w:rPr>
      </w:pPr>
      <w:r>
        <w:rPr>
          <w:sz w:val="16"/>
        </w:rPr>
        <w:t>Implementation:</w:t>
      </w:r>
    </w:p>
    <w:p w:rsidR="00C23B51" w:rsidRDefault="00C23B51" w:rsidP="00C23B51">
      <w:pPr>
        <w:pStyle w:val="a4"/>
        <w:numPr>
          <w:ilvl w:val="2"/>
          <w:numId w:val="3"/>
        </w:numPr>
        <w:ind w:leftChars="0"/>
        <w:rPr>
          <w:sz w:val="16"/>
        </w:rPr>
      </w:pPr>
      <w:r>
        <w:rPr>
          <w:sz w:val="16"/>
        </w:rPr>
        <w:t>S&amp;P 500</w:t>
      </w:r>
    </w:p>
    <w:p w:rsidR="00C23B51" w:rsidRDefault="009929DB" w:rsidP="00C23B51">
      <w:pPr>
        <w:pStyle w:val="a4"/>
        <w:numPr>
          <w:ilvl w:val="3"/>
          <w:numId w:val="3"/>
        </w:numPr>
        <w:ind w:leftChars="0"/>
        <w:rPr>
          <w:sz w:val="16"/>
        </w:rPr>
      </w:pPr>
      <w:r>
        <w:rPr>
          <w:noProof/>
          <w:sz w:val="16"/>
        </w:rPr>
        <w:drawing>
          <wp:inline distT="0" distB="0" distL="0" distR="0">
            <wp:extent cx="2657959" cy="1879200"/>
            <wp:effectExtent l="0" t="0" r="9525"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d.png"/>
                    <pic:cNvPicPr/>
                  </pic:nvPicPr>
                  <pic:blipFill>
                    <a:blip r:embed="rId9">
                      <a:extLst>
                        <a:ext uri="{28A0092B-C50C-407E-A947-70E740481C1C}">
                          <a14:useLocalDpi xmlns:a14="http://schemas.microsoft.com/office/drawing/2010/main" val="0"/>
                        </a:ext>
                      </a:extLst>
                    </a:blip>
                    <a:stretch>
                      <a:fillRect/>
                    </a:stretch>
                  </pic:blipFill>
                  <pic:spPr>
                    <a:xfrm>
                      <a:off x="0" y="0"/>
                      <a:ext cx="2666158" cy="1884997"/>
                    </a:xfrm>
                    <a:prstGeom prst="rect">
                      <a:avLst/>
                    </a:prstGeom>
                  </pic:spPr>
                </pic:pic>
              </a:graphicData>
            </a:graphic>
          </wp:inline>
        </w:drawing>
      </w:r>
      <w:r>
        <w:rPr>
          <w:sz w:val="16"/>
        </w:rPr>
        <w:br/>
      </w:r>
      <w:r w:rsidRPr="009929DB">
        <w:rPr>
          <w:color w:val="00B050"/>
          <w:sz w:val="16"/>
        </w:rPr>
        <w:t>green</w:t>
      </w:r>
      <w:r>
        <w:rPr>
          <w:sz w:val="16"/>
        </w:rPr>
        <w:t xml:space="preserve"> is the return of portfolio and </w:t>
      </w:r>
      <w:r w:rsidRPr="009929DB">
        <w:rPr>
          <w:color w:val="FF0000"/>
          <w:sz w:val="16"/>
        </w:rPr>
        <w:t>red</w:t>
      </w:r>
      <w:r>
        <w:rPr>
          <w:sz w:val="16"/>
        </w:rPr>
        <w:t xml:space="preserve"> is signal given by MACD. </w:t>
      </w:r>
    </w:p>
    <w:p w:rsidR="009929DB" w:rsidRPr="00C23B51" w:rsidRDefault="009929DB" w:rsidP="009929DB">
      <w:pPr>
        <w:pStyle w:val="a4"/>
        <w:ind w:leftChars="0" w:left="2000"/>
        <w:rPr>
          <w:sz w:val="16"/>
        </w:rPr>
      </w:pPr>
    </w:p>
    <w:sectPr w:rsidR="009929DB" w:rsidRPr="00C23B5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10B"/>
    <w:multiLevelType w:val="hybridMultilevel"/>
    <w:tmpl w:val="424CDE0E"/>
    <w:lvl w:ilvl="0" w:tplc="0409000F">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65B6B00"/>
    <w:multiLevelType w:val="hybridMultilevel"/>
    <w:tmpl w:val="BB88D192"/>
    <w:lvl w:ilvl="0" w:tplc="CD5CC26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2253ADD"/>
    <w:multiLevelType w:val="hybridMultilevel"/>
    <w:tmpl w:val="23003456"/>
    <w:lvl w:ilvl="0" w:tplc="94A06CAA">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7D"/>
    <w:rsid w:val="000265A8"/>
    <w:rsid w:val="00120D79"/>
    <w:rsid w:val="00157F67"/>
    <w:rsid w:val="002469A2"/>
    <w:rsid w:val="00392BB5"/>
    <w:rsid w:val="004354BB"/>
    <w:rsid w:val="004675D3"/>
    <w:rsid w:val="00766C09"/>
    <w:rsid w:val="009929DB"/>
    <w:rsid w:val="009B6184"/>
    <w:rsid w:val="009D5FCD"/>
    <w:rsid w:val="00A67104"/>
    <w:rsid w:val="00AD597D"/>
    <w:rsid w:val="00B803F3"/>
    <w:rsid w:val="00BD74AD"/>
    <w:rsid w:val="00C03FC6"/>
    <w:rsid w:val="00C23B51"/>
    <w:rsid w:val="00C245FB"/>
    <w:rsid w:val="00C46F22"/>
    <w:rsid w:val="00C86A6D"/>
    <w:rsid w:val="00D646AF"/>
    <w:rsid w:val="00D739A9"/>
    <w:rsid w:val="00DE2A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6B77"/>
  <w15:chartTrackingRefBased/>
  <w15:docId w15:val="{520E4DA0-EF97-4DA0-A2EB-EC50D34B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F67"/>
    <w:pPr>
      <w:widowControl w:val="0"/>
      <w:wordWrap w:val="0"/>
      <w:autoSpaceDE w:val="0"/>
      <w:autoSpaceDN w:val="0"/>
    </w:pPr>
  </w:style>
  <w:style w:type="paragraph" w:styleId="1">
    <w:name w:val="heading 1"/>
    <w:basedOn w:val="a"/>
    <w:next w:val="a"/>
    <w:link w:val="1Char"/>
    <w:uiPriority w:val="9"/>
    <w:qFormat/>
    <w:rsid w:val="00AD597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D597D"/>
    <w:rPr>
      <w:rFonts w:asciiTheme="majorHAnsi" w:eastAsiaTheme="majorEastAsia" w:hAnsiTheme="majorHAnsi" w:cstheme="majorBidi"/>
      <w:sz w:val="28"/>
      <w:szCs w:val="28"/>
    </w:rPr>
  </w:style>
  <w:style w:type="paragraph" w:styleId="a3">
    <w:name w:val="Title"/>
    <w:basedOn w:val="a"/>
    <w:next w:val="a"/>
    <w:link w:val="Char"/>
    <w:uiPriority w:val="10"/>
    <w:qFormat/>
    <w:rsid w:val="00AD597D"/>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D597D"/>
    <w:rPr>
      <w:rFonts w:asciiTheme="majorHAnsi" w:eastAsiaTheme="majorEastAsia" w:hAnsiTheme="majorHAnsi" w:cstheme="majorBidi"/>
      <w:b/>
      <w:bCs/>
      <w:sz w:val="32"/>
      <w:szCs w:val="32"/>
    </w:rPr>
  </w:style>
  <w:style w:type="paragraph" w:styleId="a4">
    <w:name w:val="List Paragraph"/>
    <w:basedOn w:val="a"/>
    <w:uiPriority w:val="34"/>
    <w:qFormat/>
    <w:rsid w:val="004354BB"/>
    <w:pPr>
      <w:ind w:leftChars="400" w:left="800"/>
    </w:pPr>
  </w:style>
  <w:style w:type="character" w:styleId="a5">
    <w:name w:val="Placeholder Text"/>
    <w:basedOn w:val="a0"/>
    <w:uiPriority w:val="99"/>
    <w:semiHidden/>
    <w:rsid w:val="00120D79"/>
    <w:rPr>
      <w:color w:val="808080"/>
    </w:rPr>
  </w:style>
  <w:style w:type="paragraph" w:styleId="HTML">
    <w:name w:val="HTML Preformatted"/>
    <w:basedOn w:val="a"/>
    <w:link w:val="HTMLChar"/>
    <w:uiPriority w:val="99"/>
    <w:semiHidden/>
    <w:unhideWhenUsed/>
    <w:rsid w:val="00C46F22"/>
    <w:rPr>
      <w:rFonts w:ascii="Courier New" w:hAnsi="Courier New" w:cs="Courier New"/>
      <w:szCs w:val="20"/>
    </w:rPr>
  </w:style>
  <w:style w:type="character" w:customStyle="1" w:styleId="HTMLChar">
    <w:name w:val="미리 서식이 지정된 HTML Char"/>
    <w:basedOn w:val="a0"/>
    <w:link w:val="HTML"/>
    <w:uiPriority w:val="99"/>
    <w:semiHidden/>
    <w:rsid w:val="00C46F22"/>
    <w:rPr>
      <w:rFonts w:ascii="Courier New" w:hAnsi="Courier New" w:cs="Courier New"/>
      <w:szCs w:val="20"/>
    </w:rPr>
  </w:style>
  <w:style w:type="table" w:styleId="a6">
    <w:name w:val="Table Grid"/>
    <w:basedOn w:val="a1"/>
    <w:uiPriority w:val="39"/>
    <w:rsid w:val="00157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03F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70323">
      <w:bodyDiv w:val="1"/>
      <w:marLeft w:val="0"/>
      <w:marRight w:val="0"/>
      <w:marTop w:val="0"/>
      <w:marBottom w:val="0"/>
      <w:divBdr>
        <w:top w:val="none" w:sz="0" w:space="0" w:color="auto"/>
        <w:left w:val="none" w:sz="0" w:space="0" w:color="auto"/>
        <w:bottom w:val="none" w:sz="0" w:space="0" w:color="auto"/>
        <w:right w:val="none" w:sz="0" w:space="0" w:color="auto"/>
      </w:divBdr>
    </w:div>
    <w:div w:id="391735317">
      <w:bodyDiv w:val="1"/>
      <w:marLeft w:val="0"/>
      <w:marRight w:val="0"/>
      <w:marTop w:val="0"/>
      <w:marBottom w:val="0"/>
      <w:divBdr>
        <w:top w:val="none" w:sz="0" w:space="0" w:color="auto"/>
        <w:left w:val="none" w:sz="0" w:space="0" w:color="auto"/>
        <w:bottom w:val="none" w:sz="0" w:space="0" w:color="auto"/>
        <w:right w:val="none" w:sz="0" w:space="0" w:color="auto"/>
      </w:divBdr>
    </w:div>
    <w:div w:id="493765228">
      <w:bodyDiv w:val="1"/>
      <w:marLeft w:val="0"/>
      <w:marRight w:val="0"/>
      <w:marTop w:val="0"/>
      <w:marBottom w:val="0"/>
      <w:divBdr>
        <w:top w:val="none" w:sz="0" w:space="0" w:color="auto"/>
        <w:left w:val="none" w:sz="0" w:space="0" w:color="auto"/>
        <w:bottom w:val="none" w:sz="0" w:space="0" w:color="auto"/>
        <w:right w:val="none" w:sz="0" w:space="0" w:color="auto"/>
      </w:divBdr>
    </w:div>
    <w:div w:id="599799880">
      <w:bodyDiv w:val="1"/>
      <w:marLeft w:val="0"/>
      <w:marRight w:val="0"/>
      <w:marTop w:val="0"/>
      <w:marBottom w:val="0"/>
      <w:divBdr>
        <w:top w:val="none" w:sz="0" w:space="0" w:color="auto"/>
        <w:left w:val="none" w:sz="0" w:space="0" w:color="auto"/>
        <w:bottom w:val="none" w:sz="0" w:space="0" w:color="auto"/>
        <w:right w:val="none" w:sz="0" w:space="0" w:color="auto"/>
      </w:divBdr>
    </w:div>
    <w:div w:id="764957577">
      <w:bodyDiv w:val="1"/>
      <w:marLeft w:val="0"/>
      <w:marRight w:val="0"/>
      <w:marTop w:val="0"/>
      <w:marBottom w:val="0"/>
      <w:divBdr>
        <w:top w:val="none" w:sz="0" w:space="0" w:color="auto"/>
        <w:left w:val="none" w:sz="0" w:space="0" w:color="auto"/>
        <w:bottom w:val="none" w:sz="0" w:space="0" w:color="auto"/>
        <w:right w:val="none" w:sz="0" w:space="0" w:color="auto"/>
      </w:divBdr>
    </w:div>
    <w:div w:id="843478133">
      <w:bodyDiv w:val="1"/>
      <w:marLeft w:val="0"/>
      <w:marRight w:val="0"/>
      <w:marTop w:val="0"/>
      <w:marBottom w:val="0"/>
      <w:divBdr>
        <w:top w:val="none" w:sz="0" w:space="0" w:color="auto"/>
        <w:left w:val="none" w:sz="0" w:space="0" w:color="auto"/>
        <w:bottom w:val="none" w:sz="0" w:space="0" w:color="auto"/>
        <w:right w:val="none" w:sz="0" w:space="0" w:color="auto"/>
      </w:divBdr>
    </w:div>
    <w:div w:id="937175059">
      <w:bodyDiv w:val="1"/>
      <w:marLeft w:val="0"/>
      <w:marRight w:val="0"/>
      <w:marTop w:val="0"/>
      <w:marBottom w:val="0"/>
      <w:divBdr>
        <w:top w:val="none" w:sz="0" w:space="0" w:color="auto"/>
        <w:left w:val="none" w:sz="0" w:space="0" w:color="auto"/>
        <w:bottom w:val="none" w:sz="0" w:space="0" w:color="auto"/>
        <w:right w:val="none" w:sz="0" w:space="0" w:color="auto"/>
      </w:divBdr>
    </w:div>
    <w:div w:id="985742114">
      <w:bodyDiv w:val="1"/>
      <w:marLeft w:val="0"/>
      <w:marRight w:val="0"/>
      <w:marTop w:val="0"/>
      <w:marBottom w:val="0"/>
      <w:divBdr>
        <w:top w:val="none" w:sz="0" w:space="0" w:color="auto"/>
        <w:left w:val="none" w:sz="0" w:space="0" w:color="auto"/>
        <w:bottom w:val="none" w:sz="0" w:space="0" w:color="auto"/>
        <w:right w:val="none" w:sz="0" w:space="0" w:color="auto"/>
      </w:divBdr>
    </w:div>
    <w:div w:id="1016228363">
      <w:bodyDiv w:val="1"/>
      <w:marLeft w:val="0"/>
      <w:marRight w:val="0"/>
      <w:marTop w:val="0"/>
      <w:marBottom w:val="0"/>
      <w:divBdr>
        <w:top w:val="none" w:sz="0" w:space="0" w:color="auto"/>
        <w:left w:val="none" w:sz="0" w:space="0" w:color="auto"/>
        <w:bottom w:val="none" w:sz="0" w:space="0" w:color="auto"/>
        <w:right w:val="none" w:sz="0" w:space="0" w:color="auto"/>
      </w:divBdr>
    </w:div>
    <w:div w:id="1022166091">
      <w:bodyDiv w:val="1"/>
      <w:marLeft w:val="0"/>
      <w:marRight w:val="0"/>
      <w:marTop w:val="0"/>
      <w:marBottom w:val="0"/>
      <w:divBdr>
        <w:top w:val="none" w:sz="0" w:space="0" w:color="auto"/>
        <w:left w:val="none" w:sz="0" w:space="0" w:color="auto"/>
        <w:bottom w:val="none" w:sz="0" w:space="0" w:color="auto"/>
        <w:right w:val="none" w:sz="0" w:space="0" w:color="auto"/>
      </w:divBdr>
    </w:div>
    <w:div w:id="1033462585">
      <w:bodyDiv w:val="1"/>
      <w:marLeft w:val="0"/>
      <w:marRight w:val="0"/>
      <w:marTop w:val="0"/>
      <w:marBottom w:val="0"/>
      <w:divBdr>
        <w:top w:val="none" w:sz="0" w:space="0" w:color="auto"/>
        <w:left w:val="none" w:sz="0" w:space="0" w:color="auto"/>
        <w:bottom w:val="none" w:sz="0" w:space="0" w:color="auto"/>
        <w:right w:val="none" w:sz="0" w:space="0" w:color="auto"/>
      </w:divBdr>
    </w:div>
    <w:div w:id="1197499534">
      <w:bodyDiv w:val="1"/>
      <w:marLeft w:val="0"/>
      <w:marRight w:val="0"/>
      <w:marTop w:val="0"/>
      <w:marBottom w:val="0"/>
      <w:divBdr>
        <w:top w:val="none" w:sz="0" w:space="0" w:color="auto"/>
        <w:left w:val="none" w:sz="0" w:space="0" w:color="auto"/>
        <w:bottom w:val="none" w:sz="0" w:space="0" w:color="auto"/>
        <w:right w:val="none" w:sz="0" w:space="0" w:color="auto"/>
      </w:divBdr>
    </w:div>
    <w:div w:id="1348605073">
      <w:bodyDiv w:val="1"/>
      <w:marLeft w:val="0"/>
      <w:marRight w:val="0"/>
      <w:marTop w:val="0"/>
      <w:marBottom w:val="0"/>
      <w:divBdr>
        <w:top w:val="none" w:sz="0" w:space="0" w:color="auto"/>
        <w:left w:val="none" w:sz="0" w:space="0" w:color="auto"/>
        <w:bottom w:val="none" w:sz="0" w:space="0" w:color="auto"/>
        <w:right w:val="none" w:sz="0" w:space="0" w:color="auto"/>
      </w:divBdr>
    </w:div>
    <w:div w:id="1373119049">
      <w:bodyDiv w:val="1"/>
      <w:marLeft w:val="0"/>
      <w:marRight w:val="0"/>
      <w:marTop w:val="0"/>
      <w:marBottom w:val="0"/>
      <w:divBdr>
        <w:top w:val="none" w:sz="0" w:space="0" w:color="auto"/>
        <w:left w:val="none" w:sz="0" w:space="0" w:color="auto"/>
        <w:bottom w:val="none" w:sz="0" w:space="0" w:color="auto"/>
        <w:right w:val="none" w:sz="0" w:space="0" w:color="auto"/>
      </w:divBdr>
    </w:div>
    <w:div w:id="1421246161">
      <w:bodyDiv w:val="1"/>
      <w:marLeft w:val="0"/>
      <w:marRight w:val="0"/>
      <w:marTop w:val="0"/>
      <w:marBottom w:val="0"/>
      <w:divBdr>
        <w:top w:val="none" w:sz="0" w:space="0" w:color="auto"/>
        <w:left w:val="none" w:sz="0" w:space="0" w:color="auto"/>
        <w:bottom w:val="none" w:sz="0" w:space="0" w:color="auto"/>
        <w:right w:val="none" w:sz="0" w:space="0" w:color="auto"/>
      </w:divBdr>
    </w:div>
    <w:div w:id="1486047369">
      <w:bodyDiv w:val="1"/>
      <w:marLeft w:val="0"/>
      <w:marRight w:val="0"/>
      <w:marTop w:val="0"/>
      <w:marBottom w:val="0"/>
      <w:divBdr>
        <w:top w:val="none" w:sz="0" w:space="0" w:color="auto"/>
        <w:left w:val="none" w:sz="0" w:space="0" w:color="auto"/>
        <w:bottom w:val="none" w:sz="0" w:space="0" w:color="auto"/>
        <w:right w:val="none" w:sz="0" w:space="0" w:color="auto"/>
      </w:divBdr>
    </w:div>
    <w:div w:id="1579556317">
      <w:bodyDiv w:val="1"/>
      <w:marLeft w:val="0"/>
      <w:marRight w:val="0"/>
      <w:marTop w:val="0"/>
      <w:marBottom w:val="0"/>
      <w:divBdr>
        <w:top w:val="none" w:sz="0" w:space="0" w:color="auto"/>
        <w:left w:val="none" w:sz="0" w:space="0" w:color="auto"/>
        <w:bottom w:val="none" w:sz="0" w:space="0" w:color="auto"/>
        <w:right w:val="none" w:sz="0" w:space="0" w:color="auto"/>
      </w:divBdr>
    </w:div>
    <w:div w:id="2081172776">
      <w:bodyDiv w:val="1"/>
      <w:marLeft w:val="0"/>
      <w:marRight w:val="0"/>
      <w:marTop w:val="0"/>
      <w:marBottom w:val="0"/>
      <w:divBdr>
        <w:top w:val="none" w:sz="0" w:space="0" w:color="auto"/>
        <w:left w:val="none" w:sz="0" w:space="0" w:color="auto"/>
        <w:bottom w:val="none" w:sz="0" w:space="0" w:color="auto"/>
        <w:right w:val="none" w:sz="0" w:space="0" w:color="auto"/>
      </w:divBdr>
    </w:div>
    <w:div w:id="2131706952">
      <w:bodyDiv w:val="1"/>
      <w:marLeft w:val="0"/>
      <w:marRight w:val="0"/>
      <w:marTop w:val="0"/>
      <w:marBottom w:val="0"/>
      <w:divBdr>
        <w:top w:val="none" w:sz="0" w:space="0" w:color="auto"/>
        <w:left w:val="none" w:sz="0" w:space="0" w:color="auto"/>
        <w:bottom w:val="none" w:sz="0" w:space="0" w:color="auto"/>
        <w:right w:val="none" w:sz="0" w:space="0" w:color="auto"/>
      </w:divBdr>
    </w:div>
    <w:div w:id="21450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epil-choi/2018-2_FI_hw1/blob/master/Strategy1.KOSPI200.ipynb" TargetMode="External"/><Relationship Id="rId3" Type="http://schemas.openxmlformats.org/officeDocument/2006/relationships/settings" Target="settings.xml"/><Relationship Id="rId7" Type="http://schemas.openxmlformats.org/officeDocument/2006/relationships/hyperlink" Target="https://github.com/jaepil-choi/2018-2_FI_hw1/blob/master/Strategy1.S%26P500.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epil-choi/2018-2_FI_hw1/blob/master/Strategy1.KOSPI200.ipynb" TargetMode="External"/><Relationship Id="rId11" Type="http://schemas.openxmlformats.org/officeDocument/2006/relationships/theme" Target="theme/theme1.xml"/><Relationship Id="rId5" Type="http://schemas.openxmlformats.org/officeDocument/2006/relationships/hyperlink" Target="https://github.com/jaepil-choi/2018-2_FI_hw1/blob/master/Strategy1.S%26P500.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2</Pages>
  <Words>525</Words>
  <Characters>2996</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Jae Pil</dc:creator>
  <cp:keywords/>
  <dc:description/>
  <cp:lastModifiedBy>Choi Jae Pil</cp:lastModifiedBy>
  <cp:revision>10</cp:revision>
  <dcterms:created xsi:type="dcterms:W3CDTF">2018-10-09T18:06:00Z</dcterms:created>
  <dcterms:modified xsi:type="dcterms:W3CDTF">2018-10-10T08:40:00Z</dcterms:modified>
</cp:coreProperties>
</file>