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ED0B" w14:textId="3303201A" w:rsidR="009F4B74" w:rsidRDefault="00D730CB" w:rsidP="00491B65">
      <w:pPr>
        <w:pStyle w:val="Title"/>
        <w:jc w:val="center"/>
      </w:pPr>
      <w:r>
        <w:rPr>
          <w:rFonts w:hint="eastAsia"/>
        </w:rPr>
        <w:t xml:space="preserve">BAF504: Assignment </w:t>
      </w:r>
      <w:r w:rsidR="00ED3AC0">
        <w:rPr>
          <w:rFonts w:hint="eastAsia"/>
        </w:rPr>
        <w:t>2</w:t>
      </w:r>
    </w:p>
    <w:p w14:paraId="0D7BFC81" w14:textId="2F532E9C" w:rsidR="00D730CB" w:rsidRDefault="00D730CB" w:rsidP="00B05A52">
      <w:pPr>
        <w:jc w:val="right"/>
      </w:pPr>
      <w:r>
        <w:rPr>
          <w:rFonts w:hint="eastAsia"/>
        </w:rPr>
        <w:t xml:space="preserve">20249433 MFE </w:t>
      </w:r>
      <w:proofErr w:type="spellStart"/>
      <w:r>
        <w:rPr>
          <w:rFonts w:hint="eastAsia"/>
        </w:rPr>
        <w:t>최재필</w:t>
      </w:r>
      <w:proofErr w:type="spellEnd"/>
    </w:p>
    <w:p w14:paraId="4B6B7819" w14:textId="5908875A" w:rsidR="007A2840" w:rsidRDefault="007A2840" w:rsidP="007A284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rFonts w:hint="eastAsia"/>
          <w:b/>
          <w:bCs/>
        </w:rPr>
        <w:t>Constraints:</w:t>
      </w:r>
    </w:p>
    <w:p w14:paraId="4AA5417E" w14:textId="1D327985" w:rsidR="007A2840" w:rsidRPr="007A2840" w:rsidRDefault="007A2840" w:rsidP="007A2840">
      <w:pPr>
        <w:pStyle w:val="ListParagraph"/>
        <w:numPr>
          <w:ilvl w:val="1"/>
          <w:numId w:val="20"/>
        </w:numPr>
      </w:pPr>
      <w:r w:rsidRPr="007A2840">
        <w:rPr>
          <w:rFonts w:hint="eastAsia"/>
        </w:rPr>
        <w:t>Short-sale is not allowed</w:t>
      </w:r>
    </w:p>
    <w:p w14:paraId="70E493E6" w14:textId="77777777" w:rsidR="007A2840" w:rsidRPr="007A2840" w:rsidRDefault="007A2840" w:rsidP="007A2840">
      <w:pPr>
        <w:rPr>
          <w:b/>
          <w:bCs/>
        </w:rPr>
      </w:pPr>
    </w:p>
    <w:p w14:paraId="697E1E17" w14:textId="2667F7A6" w:rsidR="00DF2441" w:rsidRPr="004E12B6" w:rsidRDefault="00D730CB" w:rsidP="0014476B">
      <w:pPr>
        <w:pStyle w:val="ListParagraph"/>
        <w:numPr>
          <w:ilvl w:val="0"/>
          <w:numId w:val="4"/>
        </w:numPr>
        <w:rPr>
          <w:b/>
          <w:bCs/>
        </w:rPr>
      </w:pPr>
      <w:r w:rsidRPr="004E12B6">
        <w:rPr>
          <w:rFonts w:hint="eastAsia"/>
          <w:b/>
          <w:bCs/>
        </w:rPr>
        <w:t xml:space="preserve">Selected </w:t>
      </w:r>
      <w:r w:rsidR="00B16646" w:rsidRPr="004E12B6">
        <w:rPr>
          <w:rFonts w:hint="eastAsia"/>
          <w:b/>
          <w:bCs/>
        </w:rPr>
        <w:t>s</w:t>
      </w:r>
      <w:r w:rsidRPr="004E12B6">
        <w:rPr>
          <w:rFonts w:hint="eastAsia"/>
          <w:b/>
          <w:bCs/>
        </w:rPr>
        <w:t>tocks</w:t>
      </w:r>
    </w:p>
    <w:p w14:paraId="28952A1D" w14:textId="1ACE4A38" w:rsidR="00B64952" w:rsidRDefault="00EB3F47" w:rsidP="00A55BA5">
      <w:r w:rsidRPr="00EB3F47">
        <w:t>I selected MSFT (Microsoft), GOOG (Alphabet, also known as Google), and KO (Coca-Cola) to analyze the impact of correlation on a portfolio, given that MSFT and GOOG are closely related, whereas KO is likely to have a lower correlation.</w:t>
      </w:r>
    </w:p>
    <w:p w14:paraId="5E2F24BA" w14:textId="61CADDC5" w:rsidR="002B3D7F" w:rsidRDefault="002B3D7F" w:rsidP="00A55BA5">
      <w:pPr>
        <w:rPr>
          <w:rFonts w:hint="eastAsia"/>
        </w:rPr>
      </w:pPr>
      <w:r>
        <w:rPr>
          <w:rFonts w:hint="eastAsia"/>
        </w:rPr>
        <w:t xml:space="preserve">The data is from CRSP that is accessible with WRDS. </w:t>
      </w:r>
    </w:p>
    <w:p w14:paraId="74A7FDF6" w14:textId="1B52DA2D" w:rsidR="00D730CB" w:rsidRPr="00B05A52" w:rsidRDefault="00B64952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Mean, variance and variance-covariance matrix of excess returns</w:t>
      </w:r>
    </w:p>
    <w:p w14:paraId="0D84F113" w14:textId="784ADD6F" w:rsidR="000965F9" w:rsidRDefault="000965F9" w:rsidP="00DF2441">
      <w:r>
        <w:rPr>
          <w:rFonts w:hint="eastAsia"/>
        </w:rPr>
        <w:t>There were two choices for the return metric in WRDS CRSP</w:t>
      </w:r>
    </w:p>
    <w:p w14:paraId="766B6594" w14:textId="721454F7" w:rsidR="000965F9" w:rsidRDefault="000965F9" w:rsidP="000965F9">
      <w:pPr>
        <w:pStyle w:val="ListParagraph"/>
        <w:numPr>
          <w:ilvl w:val="0"/>
          <w:numId w:val="21"/>
        </w:numPr>
      </w:pPr>
      <w:r>
        <w:rPr>
          <w:rFonts w:hint="eastAsia"/>
        </w:rPr>
        <w:t>RET</w:t>
      </w:r>
    </w:p>
    <w:p w14:paraId="731AF801" w14:textId="3B68D216" w:rsidR="000965F9" w:rsidRDefault="000965F9" w:rsidP="000965F9">
      <w:pPr>
        <w:pStyle w:val="ListParagraph"/>
        <w:numPr>
          <w:ilvl w:val="1"/>
          <w:numId w:val="21"/>
        </w:numPr>
      </w:pPr>
      <w:r>
        <w:rPr>
          <w:rFonts w:hint="eastAsia"/>
        </w:rPr>
        <w:t>total return</w:t>
      </w:r>
    </w:p>
    <w:p w14:paraId="25C27070" w14:textId="6708B22B" w:rsidR="000965F9" w:rsidRDefault="000965F9" w:rsidP="000965F9">
      <w:pPr>
        <w:pStyle w:val="ListParagraph"/>
        <w:numPr>
          <w:ilvl w:val="0"/>
          <w:numId w:val="21"/>
        </w:numPr>
      </w:pPr>
      <w:r>
        <w:rPr>
          <w:rFonts w:hint="eastAsia"/>
        </w:rPr>
        <w:t>RETX</w:t>
      </w:r>
    </w:p>
    <w:p w14:paraId="0D68DE56" w14:textId="499D6FF1" w:rsidR="000965F9" w:rsidRDefault="000965F9" w:rsidP="000965F9">
      <w:pPr>
        <w:pStyle w:val="ListParagraph"/>
        <w:numPr>
          <w:ilvl w:val="1"/>
          <w:numId w:val="21"/>
        </w:numPr>
      </w:pPr>
      <w:r>
        <w:rPr>
          <w:rFonts w:hint="eastAsia"/>
        </w:rPr>
        <w:t>return without dividend</w:t>
      </w:r>
    </w:p>
    <w:p w14:paraId="2D647318" w14:textId="27BD3C25" w:rsidR="000965F9" w:rsidRDefault="000965F9" w:rsidP="000965F9">
      <w:r>
        <w:rPr>
          <w:rFonts w:hint="eastAsia"/>
        </w:rPr>
        <w:t xml:space="preserve">I will use RET, the total return, for more accurate analysis. </w:t>
      </w:r>
    </w:p>
    <w:p w14:paraId="7B375E38" w14:textId="19752102" w:rsidR="000965F9" w:rsidRDefault="000965F9" w:rsidP="000965F9">
      <w:pPr>
        <w:rPr>
          <w:rFonts w:hint="eastAsia"/>
        </w:rPr>
      </w:pPr>
      <w:r w:rsidRPr="000965F9">
        <w:rPr>
          <w:rFonts w:hint="eastAsia"/>
          <w:noProof/>
        </w:rPr>
        <w:drawing>
          <wp:inline distT="0" distB="0" distL="0" distR="0" wp14:anchorId="3CED27F1" wp14:editId="28DF4C0C">
            <wp:extent cx="3218815" cy="2501900"/>
            <wp:effectExtent l="0" t="0" r="635" b="0"/>
            <wp:docPr id="13827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E364" w14:textId="5DE11463" w:rsidR="000965F9" w:rsidRDefault="000965F9" w:rsidP="000965F9">
      <w:r>
        <w:rPr>
          <w:rFonts w:hint="eastAsia"/>
        </w:rPr>
        <w:t>I found out that the covariance values are slightly different from the result obtained from Python</w:t>
      </w:r>
      <w:r>
        <w:t>’</w:t>
      </w:r>
      <w:r>
        <w:rPr>
          <w:rFonts w:hint="eastAsia"/>
        </w:rPr>
        <w:t>s pandas library. The reason for this is that while pandas library uses sample variance/covariance, Excel</w:t>
      </w:r>
      <w:r>
        <w:t>’</w:t>
      </w:r>
      <w:r>
        <w:rPr>
          <w:rFonts w:hint="eastAsia"/>
        </w:rPr>
        <w:t xml:space="preserve">s data analysis add-in uses population variance/covariance for the calculation. </w:t>
      </w:r>
    </w:p>
    <w:p w14:paraId="1D42AB9B" w14:textId="511BCB27" w:rsidR="00C130DE" w:rsidRDefault="00C130DE" w:rsidP="000965F9">
      <w:r w:rsidRPr="00C130DE">
        <w:lastRenderedPageBreak/>
        <w:drawing>
          <wp:inline distT="0" distB="0" distL="0" distR="0" wp14:anchorId="324D835E" wp14:editId="62B56BB6">
            <wp:extent cx="2762636" cy="1924319"/>
            <wp:effectExtent l="0" t="0" r="0" b="0"/>
            <wp:docPr id="83054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46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C251" w14:textId="0663F2D6" w:rsidR="00C130DE" w:rsidRDefault="00C130DE" w:rsidP="000965F9">
      <w:pPr>
        <w:rPr>
          <w:rFonts w:hint="eastAsia"/>
        </w:rPr>
      </w:pPr>
      <w:r>
        <w:rPr>
          <w:rFonts w:hint="eastAsia"/>
        </w:rPr>
        <w:t>Like the initial conjecture, MSFT and GOOG have rather high correlation of 0.67 but the correlations with KO are rather low, around 0.35</w:t>
      </w:r>
      <w:r w:rsidR="00EC5E17">
        <w:rPr>
          <w:rFonts w:hint="eastAsia"/>
        </w:rPr>
        <w:t xml:space="preserve">. </w:t>
      </w:r>
    </w:p>
    <w:p w14:paraId="5BD77443" w14:textId="09E081F8" w:rsidR="003928F3" w:rsidRPr="003928F3" w:rsidRDefault="003928F3" w:rsidP="000965F9">
      <w:pPr>
        <w:rPr>
          <w:rFonts w:hint="eastAsia"/>
        </w:rPr>
      </w:pPr>
      <w:r>
        <w:rPr>
          <w:rFonts w:hint="eastAsia"/>
        </w:rPr>
        <w:t>Even though I</w:t>
      </w:r>
      <w:r>
        <w:t>’</w:t>
      </w:r>
      <w:r>
        <w:rPr>
          <w:rFonts w:hint="eastAsia"/>
        </w:rPr>
        <w:t>m more comfortable using Python, I</w:t>
      </w:r>
      <w:r>
        <w:t>’</w:t>
      </w:r>
      <w:r>
        <w:rPr>
          <w:rFonts w:hint="eastAsia"/>
        </w:rPr>
        <w:t>ll use Excel</w:t>
      </w:r>
      <w:r>
        <w:t>’</w:t>
      </w:r>
      <w:r>
        <w:rPr>
          <w:rFonts w:hint="eastAsia"/>
        </w:rPr>
        <w:t xml:space="preserve">s result this time to get more familiar with the tool. </w:t>
      </w:r>
    </w:p>
    <w:p w14:paraId="73F8F05A" w14:textId="77777777" w:rsidR="000965F9" w:rsidRDefault="000965F9" w:rsidP="000965F9">
      <w:pPr>
        <w:rPr>
          <w:rFonts w:hint="eastAsia"/>
        </w:rPr>
      </w:pPr>
    </w:p>
    <w:p w14:paraId="39A13901" w14:textId="7491BC3C" w:rsidR="00D730CB" w:rsidRPr="00B05A52" w:rsidRDefault="004E12B6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(Long-only) opportunity set</w:t>
      </w:r>
    </w:p>
    <w:p w14:paraId="5232208D" w14:textId="1E2324DC" w:rsidR="00491B65" w:rsidRDefault="008F252E" w:rsidP="008176D4">
      <w:r w:rsidRPr="008F252E">
        <w:rPr>
          <w:noProof/>
        </w:rPr>
        <w:drawing>
          <wp:inline distT="0" distB="0" distL="0" distR="0" wp14:anchorId="19671936" wp14:editId="3CE558D0">
            <wp:extent cx="4076348" cy="2787091"/>
            <wp:effectExtent l="0" t="0" r="635" b="0"/>
            <wp:docPr id="1146063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16" cy="279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4EBF" w14:textId="1412EBE3" w:rsidR="00B34BCD" w:rsidRDefault="00B34BCD" w:rsidP="008176D4">
      <w:r w:rsidRPr="00B34BCD">
        <w:rPr>
          <w:rFonts w:hint="eastAsia"/>
          <w:noProof/>
        </w:rPr>
        <w:drawing>
          <wp:inline distT="0" distB="0" distL="0" distR="0" wp14:anchorId="1A120391" wp14:editId="11D784EB">
            <wp:extent cx="4959985" cy="1536065"/>
            <wp:effectExtent l="0" t="0" r="0" b="6985"/>
            <wp:docPr id="311622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B33A" w14:textId="4E257A9B" w:rsidR="00B34BCD" w:rsidRDefault="00B34BCD" w:rsidP="008176D4">
      <w:r>
        <w:rPr>
          <w:rFonts w:hint="eastAsia"/>
        </w:rPr>
        <w:lastRenderedPageBreak/>
        <w:t>Given each stock</w:t>
      </w:r>
      <w:r>
        <w:t>’</w:t>
      </w:r>
      <w:r>
        <w:rPr>
          <w:rFonts w:hint="eastAsia"/>
        </w:rPr>
        <w:t xml:space="preserve">s excess return and variance-covariance matrix, we can iteratively change weight combinations to make portfolios. As illustrated above, the weight combinations were created with the step size of 0.1 . </w:t>
      </w:r>
    </w:p>
    <w:p w14:paraId="5D6B4B09" w14:textId="026964ED" w:rsidR="00B34BCD" w:rsidRDefault="00B34BCD" w:rsidP="008176D4">
      <w:r>
        <w:rPr>
          <w:rFonts w:hint="eastAsia"/>
        </w:rPr>
        <w:t>The portfolio</w:t>
      </w:r>
      <w:r>
        <w:t>’</w:t>
      </w:r>
      <w:r>
        <w:rPr>
          <w:rFonts w:hint="eastAsia"/>
        </w:rPr>
        <w:t>s excess return is the weighted average of each stock</w:t>
      </w:r>
      <w:r>
        <w:t>’</w:t>
      </w:r>
      <w:r>
        <w:rPr>
          <w:rFonts w:hint="eastAsia"/>
        </w:rPr>
        <w:t xml:space="preserve">s excess return. </w:t>
      </w:r>
    </w:p>
    <w:p w14:paraId="05BDFE4B" w14:textId="4090AE3D" w:rsidR="00B34BCD" w:rsidRDefault="00B34BCD" w:rsidP="008176D4">
      <w:r>
        <w:rPr>
          <w:rFonts w:hint="eastAsia"/>
        </w:rPr>
        <w:t>The portfolio</w:t>
      </w:r>
      <w:r>
        <w:t>’</w:t>
      </w:r>
      <w:r>
        <w:rPr>
          <w:rFonts w:hint="eastAsia"/>
        </w:rPr>
        <w:t xml:space="preserve">s variance is calculated by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w'</m:t>
        </m:r>
      </m:oMath>
      <w:r>
        <w:rPr>
          <w:rFonts w:hint="eastAsia"/>
        </w:rPr>
        <w:t xml:space="preserve"> formula. </w:t>
      </w:r>
    </w:p>
    <w:p w14:paraId="50552295" w14:textId="26EDB921" w:rsidR="00B34BCD" w:rsidRPr="00B34BCD" w:rsidRDefault="00B34BCD" w:rsidP="008176D4">
      <w:pPr>
        <w:rPr>
          <w:rFonts w:hint="eastAsia"/>
        </w:rPr>
      </w:pPr>
      <w:r>
        <w:rPr>
          <w:rFonts w:hint="eastAsia"/>
        </w:rPr>
        <w:t>The portfolio</w:t>
      </w:r>
      <w:r>
        <w:t>’</w:t>
      </w:r>
      <w:r>
        <w:rPr>
          <w:rFonts w:hint="eastAsia"/>
        </w:rPr>
        <w:t xml:space="preserve">s E[R] is calculated by adding monthly average of risk-free rate to the excess return of the portfolio. </w:t>
      </w:r>
    </w:p>
    <w:p w14:paraId="16179D52" w14:textId="5FBF49B0" w:rsidR="00D730CB" w:rsidRPr="00B05A52" w:rsidRDefault="004E12B6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Tangent portfolio and CAL</w:t>
      </w:r>
    </w:p>
    <w:p w14:paraId="334EF5CB" w14:textId="78C9FF76" w:rsidR="0084221A" w:rsidRDefault="00F81A33" w:rsidP="00B73AD4">
      <w:r>
        <w:rPr>
          <w:rFonts w:hint="eastAsia"/>
        </w:rPr>
        <w:t xml:space="preserve">The CAL(Capital Allocation Line) is illustrated above in green line. </w:t>
      </w:r>
    </w:p>
    <w:p w14:paraId="3AD4DC41" w14:textId="5F00BA46" w:rsidR="00F81A33" w:rsidRDefault="00F81A33" w:rsidP="00B73AD4">
      <w:r>
        <w:rPr>
          <w:rFonts w:hint="eastAsia"/>
        </w:rPr>
        <w:t xml:space="preserve">Interestingly, the tangent portfolio is NOT diversifying at all and only holding MSFT stock. </w:t>
      </w:r>
    </w:p>
    <w:p w14:paraId="52F7CFDD" w14:textId="761907E7" w:rsidR="00F81A33" w:rsidRDefault="008A6B3D" w:rsidP="00B73AD4">
      <w:r w:rsidRPr="008A6B3D">
        <w:drawing>
          <wp:inline distT="0" distB="0" distL="0" distR="0" wp14:anchorId="395125D3" wp14:editId="7924E1B2">
            <wp:extent cx="4991797" cy="847843"/>
            <wp:effectExtent l="0" t="0" r="0" b="9525"/>
            <wp:docPr id="13224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38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52D5" w14:textId="5799BFD3" w:rsidR="008A6B3D" w:rsidRDefault="008A6B3D" w:rsidP="00353FE5">
      <w:r>
        <w:rPr>
          <w:rFonts w:hint="eastAsia"/>
        </w:rPr>
        <w:t xml:space="preserve">Long-only </w:t>
      </w:r>
      <w:r>
        <w:t>constrain</w:t>
      </w:r>
      <w:r>
        <w:rPr>
          <w:rFonts w:hint="eastAsia"/>
        </w:rPr>
        <w:t xml:space="preserve">t shifts the efficient frontier to the lower-right direction, making it less efficient. </w:t>
      </w:r>
    </w:p>
    <w:p w14:paraId="0E084D07" w14:textId="41587B19" w:rsidR="00C62ABA" w:rsidRDefault="00C62ABA" w:rsidP="00353FE5">
      <w:pPr>
        <w:rPr>
          <w:rFonts w:hint="eastAsia"/>
        </w:rPr>
      </w:pPr>
      <w:r>
        <w:rPr>
          <w:rFonts w:hint="eastAsia"/>
        </w:rPr>
        <w:t xml:space="preserve">Excel solver verifies that the weight is optimal. </w:t>
      </w:r>
    </w:p>
    <w:p w14:paraId="61A881B9" w14:textId="77777777" w:rsidR="00353FE5" w:rsidRPr="00353FE5" w:rsidRDefault="00353FE5" w:rsidP="00353FE5">
      <w:pPr>
        <w:ind w:left="360"/>
      </w:pPr>
    </w:p>
    <w:p w14:paraId="1CEE8EED" w14:textId="7CE64247" w:rsidR="00D730CB" w:rsidRPr="00B05A52" w:rsidRDefault="004E12B6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Minimum 30% holding constraint</w:t>
      </w:r>
    </w:p>
    <w:p w14:paraId="456CB694" w14:textId="5DA533EA" w:rsidR="00EB0206" w:rsidRDefault="00BA503F" w:rsidP="00EB0206">
      <w:r>
        <w:rPr>
          <w:rFonts w:hint="eastAsia"/>
        </w:rPr>
        <w:t>Let</w:t>
      </w:r>
      <w:r>
        <w:t>’</w:t>
      </w:r>
      <w:r>
        <w:rPr>
          <w:rFonts w:hint="eastAsia"/>
        </w:rPr>
        <w:t xml:space="preserve">s assume that I have to hold at least 30% of KO (Coca-Cola) stock. </w:t>
      </w:r>
    </w:p>
    <w:p w14:paraId="23EC7527" w14:textId="34C9D616" w:rsidR="00BA503F" w:rsidRDefault="00BA503F" w:rsidP="00EB0206">
      <w:r>
        <w:rPr>
          <w:rFonts w:hint="eastAsia"/>
        </w:rPr>
        <w:t>The maximum Sharpe ratio is now a little bit smaller, but it doesn</w:t>
      </w:r>
      <w:r>
        <w:t>’</w:t>
      </w:r>
      <w:r>
        <w:rPr>
          <w:rFonts w:hint="eastAsia"/>
        </w:rPr>
        <w:t xml:space="preserve">t change that fact that you should hold MSFT as much as possible. </w:t>
      </w:r>
    </w:p>
    <w:p w14:paraId="2446FF8F" w14:textId="0F9A644A" w:rsidR="00BA503F" w:rsidRDefault="00BA503F" w:rsidP="00EB0206">
      <w:r w:rsidRPr="00BA503F">
        <w:drawing>
          <wp:inline distT="0" distB="0" distL="0" distR="0" wp14:anchorId="29DC3D71" wp14:editId="012DE8FA">
            <wp:extent cx="5048955" cy="800212"/>
            <wp:effectExtent l="0" t="0" r="0" b="0"/>
            <wp:docPr id="141704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49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E10D" w14:textId="237E5A5A" w:rsidR="00645F8B" w:rsidRDefault="00645F8B" w:rsidP="00EB0206">
      <w:pPr>
        <w:rPr>
          <w:rFonts w:hint="eastAsia"/>
        </w:rPr>
      </w:pPr>
      <w:r>
        <w:rPr>
          <w:rFonts w:hint="eastAsia"/>
        </w:rPr>
        <w:t xml:space="preserve">The optimal weights, expected return, standard deviation and the Sharpe ratio is as stated above. </w:t>
      </w:r>
    </w:p>
    <w:p w14:paraId="58DD93E7" w14:textId="5FE8B7E9" w:rsidR="00BA503F" w:rsidRDefault="008F252E" w:rsidP="00EB0206">
      <w:r w:rsidRPr="008F252E">
        <w:rPr>
          <w:noProof/>
        </w:rPr>
        <w:lastRenderedPageBreak/>
        <w:drawing>
          <wp:inline distT="0" distB="0" distL="0" distR="0" wp14:anchorId="354D1B8F" wp14:editId="20382537">
            <wp:extent cx="4017040" cy="2750515"/>
            <wp:effectExtent l="0" t="0" r="2540" b="0"/>
            <wp:docPr id="168399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83" cy="275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7A9D" w14:textId="1C1E039A" w:rsidR="00BA503F" w:rsidRDefault="00BA503F" w:rsidP="00EB0206">
      <w:r>
        <w:rPr>
          <w:rFonts w:hint="eastAsia"/>
        </w:rPr>
        <w:t xml:space="preserve">The opportunity set also has slightly changed. Now there are only </w:t>
      </w:r>
      <w:r w:rsidR="00FC2B08">
        <w:rPr>
          <w:rFonts w:hint="eastAsia"/>
        </w:rPr>
        <w:t xml:space="preserve">35 portfolio combinations instead of 66 due to the 30% constraint. </w:t>
      </w:r>
    </w:p>
    <w:p w14:paraId="4150912E" w14:textId="7369D9D6" w:rsidR="00FC2B08" w:rsidRDefault="00FC2B08" w:rsidP="00EB0206">
      <w:r>
        <w:rPr>
          <w:rFonts w:hint="eastAsia"/>
        </w:rPr>
        <w:t xml:space="preserve">The opportunity set has further shifted to the lower-right direction showing that the efficient frontier is even less efficient than before. </w:t>
      </w:r>
    </w:p>
    <w:p w14:paraId="73B1961E" w14:textId="7ED902CB" w:rsidR="00C62ABA" w:rsidRPr="00BA503F" w:rsidRDefault="00C62ABA" w:rsidP="00EB0206">
      <w:pPr>
        <w:rPr>
          <w:rFonts w:hint="eastAsia"/>
        </w:rPr>
      </w:pPr>
      <w:r>
        <w:rPr>
          <w:rFonts w:hint="eastAsia"/>
        </w:rPr>
        <w:t>Excel solver verifies that the weight is optimal.</w:t>
      </w:r>
    </w:p>
    <w:p w14:paraId="0A50CBC6" w14:textId="66EFCACE" w:rsidR="00D730CB" w:rsidRPr="00B05A52" w:rsidRDefault="00B939D3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(Monthly) 5%</w:t>
      </w:r>
      <w:r w:rsidR="004E12B6">
        <w:rPr>
          <w:rFonts w:hint="eastAsia"/>
          <w:b/>
          <w:bCs/>
        </w:rPr>
        <w:t xml:space="preserve"> </w:t>
      </w:r>
      <w:proofErr w:type="spellStart"/>
      <w:r w:rsidR="004E12B6">
        <w:rPr>
          <w:rFonts w:hint="eastAsia"/>
          <w:b/>
          <w:bCs/>
        </w:rPr>
        <w:t>VaR</w:t>
      </w:r>
      <w:proofErr w:type="spellEnd"/>
      <w:r w:rsidR="004E12B6">
        <w:rPr>
          <w:rFonts w:hint="eastAsia"/>
          <w:b/>
          <w:bCs/>
        </w:rPr>
        <w:t xml:space="preserve"> &amp; ES</w:t>
      </w:r>
      <w:r>
        <w:rPr>
          <w:rFonts w:hint="eastAsia"/>
          <w:b/>
          <w:bCs/>
        </w:rPr>
        <w:t xml:space="preserve"> of the 30%-constraint portfolio</w:t>
      </w:r>
    </w:p>
    <w:p w14:paraId="4CF8B994" w14:textId="465259F9" w:rsidR="004910F5" w:rsidRDefault="00B939D3" w:rsidP="00A55BA5">
      <w:pPr>
        <w:rPr>
          <w:rFonts w:hint="eastAsia"/>
        </w:rPr>
      </w:pPr>
      <w:r>
        <w:rPr>
          <w:rFonts w:hint="eastAsia"/>
        </w:rPr>
        <w:t xml:space="preserve">If we assume that the return follows normal distribution (which is not in the real world), we can calculate the 5%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and ES</w:t>
      </w:r>
      <w:r w:rsidR="008C2B69">
        <w:rPr>
          <w:rFonts w:hint="eastAsia"/>
        </w:rPr>
        <w:t xml:space="preserve"> using E[r] and standard deviation of the optimal </w:t>
      </w:r>
      <w:r w:rsidR="00652998">
        <w:t>tangent</w:t>
      </w:r>
      <w:r w:rsidR="00652998">
        <w:rPr>
          <w:rFonts w:hint="eastAsia"/>
        </w:rPr>
        <w:t xml:space="preserve"> </w:t>
      </w:r>
      <w:r w:rsidR="008C2B69">
        <w:rPr>
          <w:rFonts w:hint="eastAsia"/>
        </w:rPr>
        <w:t xml:space="preserve">portfolio. </w:t>
      </w:r>
    </w:p>
    <w:p w14:paraId="4B47048B" w14:textId="1EA174BF" w:rsidR="00B939D3" w:rsidRDefault="00996D17" w:rsidP="00A55BA5">
      <w:r w:rsidRPr="00996D17">
        <w:drawing>
          <wp:inline distT="0" distB="0" distL="0" distR="0" wp14:anchorId="33088ACB" wp14:editId="69C16B8E">
            <wp:extent cx="1667108" cy="1991003"/>
            <wp:effectExtent l="0" t="0" r="9525" b="9525"/>
            <wp:docPr id="125718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80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8BDA" w14:textId="1AE5F9CE" w:rsidR="00996D17" w:rsidRDefault="00996D17" w:rsidP="00996D17">
      <w:pPr>
        <w:pStyle w:val="ListParagraph"/>
        <w:numPr>
          <w:ilvl w:val="0"/>
          <w:numId w:val="23"/>
        </w:numPr>
      </w:pPr>
      <w:r>
        <w:rPr>
          <w:rFonts w:hint="eastAsia"/>
        </w:rPr>
        <w:t xml:space="preserve">Formula for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: </w:t>
      </w:r>
      <w:r w:rsidRPr="00996D17">
        <w:t>=P26+P30*P27</w:t>
      </w:r>
    </w:p>
    <w:p w14:paraId="6AC7148C" w14:textId="686A4074" w:rsidR="00996D17" w:rsidRDefault="00996D17" w:rsidP="00A55BA5">
      <w:pPr>
        <w:pStyle w:val="ListParagraph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Formula for ES: </w:t>
      </w:r>
      <w:r w:rsidRPr="00996D17">
        <w:t>=P26 - P27 * ( NORM.S.DIST(P30, FALSE) / P29)</w:t>
      </w:r>
    </w:p>
    <w:p w14:paraId="23173012" w14:textId="620E54EB" w:rsidR="00996D17" w:rsidRDefault="0031063D" w:rsidP="00A55BA5">
      <w:r>
        <w:rPr>
          <w:rFonts w:hint="eastAsia"/>
        </w:rPr>
        <w:t xml:space="preserve">In the above, both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and ES were calculating under the normality assumption. </w:t>
      </w:r>
    </w:p>
    <w:p w14:paraId="5E34E92E" w14:textId="17777DF1" w:rsidR="0031063D" w:rsidRDefault="0031063D" w:rsidP="00A55BA5">
      <w:r>
        <w:rPr>
          <w:rFonts w:hint="eastAsia"/>
        </w:rPr>
        <w:t xml:space="preserve">If we want to calculate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and ES without normality assumption, we can apply the optimal portfolio</w:t>
      </w:r>
      <w:r>
        <w:t>’</w:t>
      </w:r>
      <w:r>
        <w:rPr>
          <w:rFonts w:hint="eastAsia"/>
        </w:rPr>
        <w:t xml:space="preserve">s weight to the actual historical data and see how it performs. </w:t>
      </w:r>
    </w:p>
    <w:p w14:paraId="220C6EAA" w14:textId="1DE3AEB4" w:rsidR="0031063D" w:rsidRPr="0031063D" w:rsidRDefault="002429F7" w:rsidP="00A55BA5">
      <w:pPr>
        <w:rPr>
          <w:rFonts w:hint="eastAsia"/>
        </w:rPr>
      </w:pPr>
      <w:r w:rsidRPr="002429F7">
        <w:lastRenderedPageBreak/>
        <w:drawing>
          <wp:inline distT="0" distB="0" distL="0" distR="0" wp14:anchorId="42B1FBBE" wp14:editId="592D2672">
            <wp:extent cx="5943600" cy="2192655"/>
            <wp:effectExtent l="0" t="0" r="0" b="0"/>
            <wp:docPr id="97873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39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9D5" w14:textId="12F5F441" w:rsidR="0031063D" w:rsidRDefault="002429F7" w:rsidP="00A55BA5">
      <w:r>
        <w:rPr>
          <w:rFonts w:hint="eastAsia"/>
        </w:rPr>
        <w:t xml:space="preserve">Like above, historical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and ES can be calculated with the actual data. </w:t>
      </w:r>
    </w:p>
    <w:p w14:paraId="4C23DAAE" w14:textId="5AE88EA5" w:rsidR="002429F7" w:rsidRPr="002429F7" w:rsidRDefault="002429F7" w:rsidP="00A55BA5">
      <w:pPr>
        <w:rPr>
          <w:rFonts w:hint="eastAsia"/>
        </w:rPr>
      </w:pPr>
      <w:r>
        <w:rPr>
          <w:rFonts w:hint="eastAsia"/>
        </w:rPr>
        <w:t xml:space="preserve">Here, no interpolation is needed </w:t>
      </w:r>
      <w:r>
        <w:t>since</w:t>
      </w:r>
      <w:r>
        <w:rPr>
          <w:rFonts w:hint="eastAsia"/>
        </w:rPr>
        <w:t xml:space="preserve"> the 5% number of observations is an integer. </w:t>
      </w:r>
    </w:p>
    <w:p w14:paraId="5F74FF7F" w14:textId="3B2C86DE" w:rsidR="004A7146" w:rsidRDefault="004E12B6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Mixing risk-free assets</w:t>
      </w:r>
    </w:p>
    <w:p w14:paraId="12B36388" w14:textId="08EAC8E4" w:rsidR="0057537F" w:rsidRDefault="00D36D2F" w:rsidP="0057537F">
      <w:pPr>
        <w:rPr>
          <w:b/>
          <w:bCs/>
        </w:rPr>
      </w:pPr>
      <w:r w:rsidRPr="00D36D2F">
        <w:rPr>
          <w:b/>
          <w:bCs/>
        </w:rPr>
        <w:drawing>
          <wp:inline distT="0" distB="0" distL="0" distR="0" wp14:anchorId="3229875B" wp14:editId="66D2FD69">
            <wp:extent cx="5943600" cy="1177290"/>
            <wp:effectExtent l="0" t="0" r="0" b="3810"/>
            <wp:docPr id="170252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26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5839" w14:textId="7B4C0EED" w:rsidR="00D36D2F" w:rsidRDefault="00D36D2F" w:rsidP="0057537F">
      <w:r w:rsidRPr="00D36D2F">
        <w:rPr>
          <w:rFonts w:hint="eastAsia"/>
        </w:rPr>
        <w:t>Mixing</w:t>
      </w:r>
      <w:r>
        <w:rPr>
          <w:rFonts w:hint="eastAsia"/>
        </w:rPr>
        <w:t xml:space="preserve"> risk-free asset with optimal tangent portfolio (=market portfolio =risky asset) can sometimes optimize the investor</w:t>
      </w:r>
      <w:r>
        <w:t>’</w:t>
      </w:r>
      <w:r>
        <w:rPr>
          <w:rFonts w:hint="eastAsia"/>
        </w:rPr>
        <w:t xml:space="preserve">s utility given the risk-aversion coefficient, A. </w:t>
      </w:r>
    </w:p>
    <w:p w14:paraId="1768A19F" w14:textId="790A5597" w:rsidR="00D36D2F" w:rsidRDefault="00D36D2F" w:rsidP="0057537F">
      <w:r>
        <w:rPr>
          <w:rFonts w:hint="eastAsia"/>
        </w:rPr>
        <w:t>Formulas:</w:t>
      </w:r>
    </w:p>
    <w:p w14:paraId="521B355B" w14:textId="26A90957" w:rsidR="00D36D2F" w:rsidRDefault="00D36D2F" w:rsidP="00D36D2F">
      <w:pPr>
        <w:pStyle w:val="ListParagraph"/>
        <w:numPr>
          <w:ilvl w:val="0"/>
          <w:numId w:val="23"/>
        </w:numPr>
      </w:pPr>
      <w:r>
        <w:rPr>
          <w:rFonts w:hint="eastAsia"/>
        </w:rPr>
        <w:t xml:space="preserve">2fund_return: </w:t>
      </w:r>
      <w:r w:rsidRPr="00D36D2F">
        <w:t>=$O$41*$M$41+$P$41*</w:t>
      </w:r>
      <w:proofErr w:type="spellStart"/>
      <w:r w:rsidRPr="00D36D2F">
        <w:t>pivot_RET</w:t>
      </w:r>
      <w:proofErr w:type="spellEnd"/>
      <w:r w:rsidRPr="00D36D2F">
        <w:t>!$P$2</w:t>
      </w:r>
    </w:p>
    <w:p w14:paraId="2DADD339" w14:textId="770954B8" w:rsidR="00D36D2F" w:rsidRDefault="00D36D2F" w:rsidP="00D36D2F">
      <w:pPr>
        <w:pStyle w:val="ListParagraph"/>
        <w:numPr>
          <w:ilvl w:val="1"/>
          <w:numId w:val="23"/>
        </w:numPr>
      </w:pPr>
      <w:proofErr w:type="spellStart"/>
      <w:r w:rsidRPr="00D36D2F">
        <w:t>pivot_RET</w:t>
      </w:r>
      <w:proofErr w:type="spellEnd"/>
      <w:r w:rsidRPr="00D36D2F">
        <w:t>!$P$2</w:t>
      </w:r>
      <w:r>
        <w:rPr>
          <w:rFonts w:hint="eastAsia"/>
        </w:rPr>
        <w:t xml:space="preserve"> is monthly average return of risk-free asset</w:t>
      </w:r>
    </w:p>
    <w:p w14:paraId="244A607E" w14:textId="0CD90632" w:rsidR="00D36D2F" w:rsidRDefault="00D36D2F" w:rsidP="00D36D2F">
      <w:pPr>
        <w:pStyle w:val="ListParagraph"/>
        <w:numPr>
          <w:ilvl w:val="0"/>
          <w:numId w:val="23"/>
        </w:numPr>
      </w:pPr>
      <w:r>
        <w:rPr>
          <w:rFonts w:hint="eastAsia"/>
        </w:rPr>
        <w:t xml:space="preserve">2fund_variance: </w:t>
      </w:r>
      <w:r w:rsidRPr="00D36D2F">
        <w:t>=O41^2 * $J$41 + P41^2 * 0</w:t>
      </w:r>
    </w:p>
    <w:p w14:paraId="39D730C9" w14:textId="1F9ACC92" w:rsidR="00D36D2F" w:rsidRDefault="00D36D2F" w:rsidP="00D36D2F">
      <w:pPr>
        <w:pStyle w:val="ListParagraph"/>
        <w:numPr>
          <w:ilvl w:val="1"/>
          <w:numId w:val="23"/>
        </w:numPr>
      </w:pPr>
      <w:r w:rsidRPr="00D36D2F">
        <w:t>$J$41</w:t>
      </w:r>
      <w:r>
        <w:rPr>
          <w:rFonts w:hint="eastAsia"/>
        </w:rPr>
        <w:t xml:space="preserve"> is the variance of the risky asset (optimal portfolio)</w:t>
      </w:r>
    </w:p>
    <w:p w14:paraId="1945DB5C" w14:textId="4708CD05" w:rsidR="00D36D2F" w:rsidRDefault="00D36D2F" w:rsidP="00D36D2F">
      <w:pPr>
        <w:pStyle w:val="ListParagraph"/>
        <w:numPr>
          <w:ilvl w:val="0"/>
          <w:numId w:val="23"/>
        </w:numPr>
      </w:pPr>
      <w:r>
        <w:rPr>
          <w:rFonts w:hint="eastAsia"/>
        </w:rPr>
        <w:t xml:space="preserve">utility = </w:t>
      </w:r>
      <w:r w:rsidRPr="00D36D2F">
        <w:t>=$R41 - 0.5*T41*S41</w:t>
      </w:r>
    </w:p>
    <w:p w14:paraId="326D9D2E" w14:textId="77777777" w:rsidR="00320EE9" w:rsidRDefault="00D36D2F" w:rsidP="00D36D2F">
      <w:r>
        <w:rPr>
          <w:rFonts w:hint="eastAsia"/>
        </w:rPr>
        <w:t>The result</w:t>
      </w:r>
      <w:r w:rsidR="002E1316">
        <w:rPr>
          <w:rFonts w:hint="eastAsia"/>
        </w:rPr>
        <w:t xml:space="preserve"> provides extreme suggestions where the utilities are optimized by either putting all the money in the risky asset or the risk-free asset.</w:t>
      </w:r>
    </w:p>
    <w:p w14:paraId="4EC19281" w14:textId="67B05BD8" w:rsidR="00D36D2F" w:rsidRPr="004B295F" w:rsidRDefault="004B295F" w:rsidP="00D36D2F">
      <w:pPr>
        <w:rPr>
          <w:rFonts w:hint="eastAsia"/>
        </w:rPr>
      </w:pPr>
      <w:r>
        <w:rPr>
          <w:rFonts w:hint="eastAsia"/>
        </w:rPr>
        <w:t>The orange cell indicates that it was solved by Excel</w:t>
      </w:r>
      <w:r>
        <w:t>’</w:t>
      </w:r>
      <w:r>
        <w:rPr>
          <w:rFonts w:hint="eastAsia"/>
        </w:rPr>
        <w:t xml:space="preserve">s solver, by maximizing utility and giving constraint to keep the sum of the weight to 1. </w:t>
      </w:r>
    </w:p>
    <w:sectPr w:rsidR="00D36D2F" w:rsidRPr="004B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8D3"/>
    <w:multiLevelType w:val="hybridMultilevel"/>
    <w:tmpl w:val="3C18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500D"/>
    <w:multiLevelType w:val="hybridMultilevel"/>
    <w:tmpl w:val="D5326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0777"/>
    <w:multiLevelType w:val="hybridMultilevel"/>
    <w:tmpl w:val="413CF2B4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27B50"/>
    <w:multiLevelType w:val="hybridMultilevel"/>
    <w:tmpl w:val="5464D74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033C5"/>
    <w:multiLevelType w:val="hybridMultilevel"/>
    <w:tmpl w:val="556224C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B0C05"/>
    <w:multiLevelType w:val="hybridMultilevel"/>
    <w:tmpl w:val="1D6AE530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148E3"/>
    <w:multiLevelType w:val="hybridMultilevel"/>
    <w:tmpl w:val="7C96E78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D3304"/>
    <w:multiLevelType w:val="hybridMultilevel"/>
    <w:tmpl w:val="04743D92"/>
    <w:lvl w:ilvl="0" w:tplc="C61A566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550DC"/>
    <w:multiLevelType w:val="hybridMultilevel"/>
    <w:tmpl w:val="AD424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B14618"/>
    <w:multiLevelType w:val="hybridMultilevel"/>
    <w:tmpl w:val="53E4E41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C33FA"/>
    <w:multiLevelType w:val="hybridMultilevel"/>
    <w:tmpl w:val="9F921C40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3EF7"/>
    <w:multiLevelType w:val="hybridMultilevel"/>
    <w:tmpl w:val="EB28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4182D"/>
    <w:multiLevelType w:val="hybridMultilevel"/>
    <w:tmpl w:val="89C4C6A6"/>
    <w:lvl w:ilvl="0" w:tplc="8CDEA6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252FB"/>
    <w:multiLevelType w:val="hybridMultilevel"/>
    <w:tmpl w:val="3FFC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86602"/>
    <w:multiLevelType w:val="hybridMultilevel"/>
    <w:tmpl w:val="9DC064D6"/>
    <w:lvl w:ilvl="0" w:tplc="7EECB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8A2AB9"/>
    <w:multiLevelType w:val="hybridMultilevel"/>
    <w:tmpl w:val="ED2A06DA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A2246"/>
    <w:multiLevelType w:val="hybridMultilevel"/>
    <w:tmpl w:val="097E6BF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B542C"/>
    <w:multiLevelType w:val="hybridMultilevel"/>
    <w:tmpl w:val="4CA4BD6C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623C3"/>
    <w:multiLevelType w:val="hybridMultilevel"/>
    <w:tmpl w:val="4E5EEE7C"/>
    <w:lvl w:ilvl="0" w:tplc="612655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91E73"/>
    <w:multiLevelType w:val="hybridMultilevel"/>
    <w:tmpl w:val="E3D64C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61798"/>
    <w:multiLevelType w:val="hybridMultilevel"/>
    <w:tmpl w:val="A1EAF6C0"/>
    <w:lvl w:ilvl="0" w:tplc="8738F0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B3808"/>
    <w:multiLevelType w:val="hybridMultilevel"/>
    <w:tmpl w:val="787813F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024B5"/>
    <w:multiLevelType w:val="hybridMultilevel"/>
    <w:tmpl w:val="36049D9C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859701">
    <w:abstractNumId w:val="19"/>
  </w:num>
  <w:num w:numId="2" w16cid:durableId="1548371219">
    <w:abstractNumId w:val="0"/>
  </w:num>
  <w:num w:numId="3" w16cid:durableId="1645163531">
    <w:abstractNumId w:val="14"/>
  </w:num>
  <w:num w:numId="4" w16cid:durableId="1396585057">
    <w:abstractNumId w:val="1"/>
  </w:num>
  <w:num w:numId="5" w16cid:durableId="712510172">
    <w:abstractNumId w:val="10"/>
  </w:num>
  <w:num w:numId="6" w16cid:durableId="1718121318">
    <w:abstractNumId w:val="7"/>
  </w:num>
  <w:num w:numId="7" w16cid:durableId="492140812">
    <w:abstractNumId w:val="22"/>
  </w:num>
  <w:num w:numId="8" w16cid:durableId="233440969">
    <w:abstractNumId w:val="5"/>
  </w:num>
  <w:num w:numId="9" w16cid:durableId="2022077592">
    <w:abstractNumId w:val="9"/>
  </w:num>
  <w:num w:numId="10" w16cid:durableId="380639030">
    <w:abstractNumId w:val="3"/>
  </w:num>
  <w:num w:numId="11" w16cid:durableId="959916896">
    <w:abstractNumId w:val="6"/>
  </w:num>
  <w:num w:numId="12" w16cid:durableId="1485122520">
    <w:abstractNumId w:val="17"/>
  </w:num>
  <w:num w:numId="13" w16cid:durableId="412312852">
    <w:abstractNumId w:val="16"/>
  </w:num>
  <w:num w:numId="14" w16cid:durableId="2086606860">
    <w:abstractNumId w:val="21"/>
  </w:num>
  <w:num w:numId="15" w16cid:durableId="2007901577">
    <w:abstractNumId w:val="4"/>
  </w:num>
  <w:num w:numId="16" w16cid:durableId="776220639">
    <w:abstractNumId w:val="8"/>
  </w:num>
  <w:num w:numId="17" w16cid:durableId="567881433">
    <w:abstractNumId w:val="15"/>
  </w:num>
  <w:num w:numId="18" w16cid:durableId="508908960">
    <w:abstractNumId w:val="2"/>
  </w:num>
  <w:num w:numId="19" w16cid:durableId="807363691">
    <w:abstractNumId w:val="18"/>
  </w:num>
  <w:num w:numId="20" w16cid:durableId="1074207159">
    <w:abstractNumId w:val="20"/>
  </w:num>
  <w:num w:numId="21" w16cid:durableId="59910413">
    <w:abstractNumId w:val="13"/>
  </w:num>
  <w:num w:numId="22" w16cid:durableId="1953393420">
    <w:abstractNumId w:val="11"/>
  </w:num>
  <w:num w:numId="23" w16cid:durableId="9708610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CB"/>
    <w:rsid w:val="000702E1"/>
    <w:rsid w:val="000965F9"/>
    <w:rsid w:val="001742A0"/>
    <w:rsid w:val="002429F7"/>
    <w:rsid w:val="00276350"/>
    <w:rsid w:val="002B3D7F"/>
    <w:rsid w:val="002C12ED"/>
    <w:rsid w:val="002D476B"/>
    <w:rsid w:val="002E1316"/>
    <w:rsid w:val="0031063D"/>
    <w:rsid w:val="00320EE9"/>
    <w:rsid w:val="00353FE5"/>
    <w:rsid w:val="003928F3"/>
    <w:rsid w:val="003F507A"/>
    <w:rsid w:val="004910F5"/>
    <w:rsid w:val="00491B65"/>
    <w:rsid w:val="00497F25"/>
    <w:rsid w:val="004A7146"/>
    <w:rsid w:val="004B295F"/>
    <w:rsid w:val="004C40E3"/>
    <w:rsid w:val="004E12B6"/>
    <w:rsid w:val="005406E5"/>
    <w:rsid w:val="005634D3"/>
    <w:rsid w:val="0057537F"/>
    <w:rsid w:val="005B03E4"/>
    <w:rsid w:val="005B4654"/>
    <w:rsid w:val="006006C0"/>
    <w:rsid w:val="00645F8B"/>
    <w:rsid w:val="00652998"/>
    <w:rsid w:val="006A75AC"/>
    <w:rsid w:val="0073413B"/>
    <w:rsid w:val="007A2840"/>
    <w:rsid w:val="007C2238"/>
    <w:rsid w:val="008176D4"/>
    <w:rsid w:val="0084221A"/>
    <w:rsid w:val="008A6B3D"/>
    <w:rsid w:val="008C2B69"/>
    <w:rsid w:val="008F252E"/>
    <w:rsid w:val="009931FC"/>
    <w:rsid w:val="00996D17"/>
    <w:rsid w:val="009C3DB7"/>
    <w:rsid w:val="009F4B74"/>
    <w:rsid w:val="00A002CF"/>
    <w:rsid w:val="00A47105"/>
    <w:rsid w:val="00A55BA5"/>
    <w:rsid w:val="00A768CD"/>
    <w:rsid w:val="00AD3A5B"/>
    <w:rsid w:val="00B05A52"/>
    <w:rsid w:val="00B16646"/>
    <w:rsid w:val="00B34BCD"/>
    <w:rsid w:val="00B64952"/>
    <w:rsid w:val="00B73AD4"/>
    <w:rsid w:val="00B939D3"/>
    <w:rsid w:val="00BA503F"/>
    <w:rsid w:val="00BC7FF2"/>
    <w:rsid w:val="00BD689C"/>
    <w:rsid w:val="00C130DE"/>
    <w:rsid w:val="00C62ABA"/>
    <w:rsid w:val="00C64C2B"/>
    <w:rsid w:val="00C87AF9"/>
    <w:rsid w:val="00D36D2F"/>
    <w:rsid w:val="00D730CB"/>
    <w:rsid w:val="00DF2441"/>
    <w:rsid w:val="00E736CC"/>
    <w:rsid w:val="00EB0206"/>
    <w:rsid w:val="00EB3F47"/>
    <w:rsid w:val="00EC5E17"/>
    <w:rsid w:val="00ED3AC0"/>
    <w:rsid w:val="00F632AD"/>
    <w:rsid w:val="00F73050"/>
    <w:rsid w:val="00F81A33"/>
    <w:rsid w:val="00F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FAD"/>
  <w15:chartTrackingRefBased/>
  <w15:docId w15:val="{DC51E9D8-52BF-4D20-ADB3-B4500C18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30C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34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13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176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1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Choi</dc:creator>
  <cp:keywords/>
  <dc:description/>
  <cp:lastModifiedBy>Jai Choi</cp:lastModifiedBy>
  <cp:revision>46</cp:revision>
  <dcterms:created xsi:type="dcterms:W3CDTF">2024-03-27T15:19:00Z</dcterms:created>
  <dcterms:modified xsi:type="dcterms:W3CDTF">2024-04-28T17:08:00Z</dcterms:modified>
</cp:coreProperties>
</file>