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rFonts w:ascii="Times New Roman" w:hAnsi="Times New Roman" w:eastAsia="Times New Roman" w:cs="Times New Roman"/>
          <w:b/>
          <w:i w:val="0"/>
          <w:smallCaps w:val="0"/>
          <w:sz w:val="32"/>
        </w:rPr>
        <w:t>UNIVERSIDAD SAN PABLO DE GUATEMALA</w:t>
      </w:r>
    </w:p>
    <w:p>
      <w:pPr>
        <w:spacing w:before="0" w:after="40"/>
        <w:jc w:val="center"/>
      </w:pPr>
      <w:r>
        <w:rPr>
          <w:rFonts w:ascii="Times New Roman" w:hAnsi="Times New Roman" w:eastAsia="Times New Roman" w:cs="Times New Roman"/>
          <w:b w:val="0"/>
          <w:i w:val="0"/>
          <w:smallCaps w:val="0"/>
          <w:sz w:val="26"/>
        </w:rPr>
        <w:t>Facultad de Ciencias Empresariales</w:t>
      </w:r>
    </w:p>
    <w:p>
      <w:pPr>
        <w:spacing w:before="0" w:after="40"/>
        <w:jc w:val="center"/>
      </w:pPr>
      <w:r>
        <w:rPr>
          <w:rFonts w:ascii="Times New Roman" w:hAnsi="Times New Roman" w:eastAsia="Times New Roman" w:cs="Times New Roman"/>
          <w:b w:val="0"/>
          <w:i w:val="0"/>
          <w:smallCaps w:val="0"/>
          <w:sz w:val="26"/>
        </w:rPr>
        <w:t>Escuela de Ingeniería</w:t>
      </w:r>
    </w:p>
    <w:p>
      <w:pPr>
        <w:spacing w:before="0" w:after="800"/>
        <w:jc w:val="center"/>
      </w:pPr>
      <w:r>
        <w:rPr>
          <w:rFonts w:ascii="Times New Roman" w:hAnsi="Times New Roman" w:eastAsia="Times New Roman" w:cs="Times New Roman"/>
          <w:b w:val="0"/>
          <w:i w:val="0"/>
          <w:smallCaps w:val="0"/>
          <w:sz w:val="26"/>
        </w:rPr>
        <w:t>Ingeniería en Sistemas y Ciencias de la Computación</w:t>
      </w:r>
    </w:p>
    <w:p>
      <w:pPr>
        <w:spacing w:before="0" w:after="40"/>
        <w:jc w:val="center"/>
      </w:pPr>
      <w:r>
        <w:rPr>
          <w:rFonts w:ascii="Times New Roman" w:hAnsi="Times New Roman" w:eastAsia="Times New Roman" w:cs="Times New Roman"/>
          <w:b/>
          <w:i w:val="0"/>
          <w:smallCaps w:val="0"/>
          <w:sz w:val="30"/>
        </w:rPr>
        <w:t>Administración de Proyectos Tecnológicos</w:t>
      </w:r>
    </w:p>
    <w:p>
      <w:pPr>
        <w:spacing w:before="0" w:after="800"/>
        <w:jc w:val="center"/>
      </w:pPr>
      <w:r>
        <w:rPr>
          <w:rFonts w:ascii="Times New Roman" w:hAnsi="Times New Roman" w:eastAsia="Times New Roman" w:cs="Times New Roman"/>
          <w:b w:val="0"/>
          <w:i w:val="0"/>
          <w:smallCaps w:val="0"/>
          <w:sz w:val="24"/>
        </w:rPr>
        <w:t>Código 3CE0101 · Segundo Semestre 2026 · Sección A</w:t>
      </w:r>
    </w:p>
    <w:p>
      <w:pPr>
        <w:spacing w:before="0" w:after="80"/>
        <w:jc w:val="center"/>
      </w:pPr>
      <w:r>
        <w:rPr>
          <w:rFonts w:ascii="Times New Roman" w:hAnsi="Times New Roman" w:eastAsia="Times New Roman" w:cs="Times New Roman"/>
          <w:b/>
          <w:i w:val="0"/>
          <w:smallCaps w:val="0"/>
          <w:sz w:val="44"/>
        </w:rPr>
        <w:t>Plan de gestión del proyecto</w:t>
      </w:r>
    </w:p>
    <w:p>
      <w:pPr>
        <w:spacing w:before="0" w:after="120"/>
        <w:jc w:val="center"/>
      </w:pPr>
      <w:r>
        <w:rPr>
          <w:rFonts w:ascii="Times New Roman" w:hAnsi="Times New Roman" w:eastAsia="Times New Roman" w:cs="Times New Roman"/>
          <w:b/>
          <w:i w:val="0"/>
          <w:smallCaps w:val="0"/>
          <w:sz w:val="44"/>
        </w:rPr>
        <w:t>SISG – Módulo del Grupo 4</w:t>
      </w:r>
    </w:p>
    <w:p>
      <w:pPr>
        <w:spacing w:before="0" w:after="1000"/>
        <w:jc w:val="center"/>
      </w:pPr>
      <w:r>
        <w:rPr>
          <w:rFonts w:ascii="Times New Roman" w:hAnsi="Times New Roman" w:eastAsia="Times New Roman" w:cs="Times New Roman"/>
          <w:b w:val="0"/>
          <w:i/>
          <w:smallCaps w:val="0"/>
          <w:sz w:val="26"/>
        </w:rPr>
        <w:t>Acta de constitución, alcance, cronograma, costos, interesados, riesgos y calidad</w:t>
      </w:r>
    </w:p>
    <w:p>
      <w:pPr>
        <w:spacing w:before="0" w:after="360"/>
        <w:jc w:val="center"/>
      </w:pPr>
      <w:r>
        <w:rPr>
          <w:rFonts w:ascii="Times New Roman" w:hAnsi="Times New Roman" w:eastAsia="Times New Roman" w:cs="Times New Roman"/>
          <w:b w:val="0"/>
          <w:i w:val="0"/>
          <w:smallCaps w:val="0"/>
          <w:sz w:val="24"/>
        </w:rPr>
        <w:t>Docente: Ing. Rafael G. Barrios Parra</w:t>
      </w:r>
    </w:p>
    <w:p>
      <w:pPr>
        <w:spacing w:before="0" w:after="80"/>
        <w:jc w:val="center"/>
      </w:pPr>
      <w:r>
        <w:rPr>
          <w:rFonts w:ascii="Times New Roman" w:hAnsi="Times New Roman" w:eastAsia="Times New Roman" w:cs="Times New Roman"/>
          <w:b/>
          <w:i w:val="0"/>
          <w:smallCaps w:val="0"/>
          <w:sz w:val="24"/>
        </w:rPr>
        <w:t>Integrantes del Grupo 4</w:t>
      </w:r>
    </w:p>
    <w:p>
      <w:pPr>
        <w:spacing w:before="0" w:after="60"/>
        <w:jc w:val="center"/>
      </w:pPr>
      <w:r>
        <w:rPr>
          <w:rFonts w:ascii="Times New Roman" w:hAnsi="Times New Roman" w:eastAsia="Times New Roman" w:cs="Times New Roman"/>
          <w:b w:val="0"/>
          <w:i w:val="0"/>
          <w:smallCaps w:val="0"/>
          <w:sz w:val="24"/>
        </w:rPr>
        <w:t>Javier Augusto Estrada Gordillo     Carné: ______________</w:t>
      </w:r>
    </w:p>
    <w:p>
      <w:pPr>
        <w:spacing w:before="0" w:after="60"/>
        <w:jc w:val="center"/>
      </w:pPr>
      <w:r>
        <w:rPr>
          <w:rFonts w:ascii="Times New Roman" w:hAnsi="Times New Roman" w:eastAsia="Times New Roman" w:cs="Times New Roman"/>
          <w:b w:val="0"/>
          <w:i w:val="0"/>
          <w:smallCaps w:val="0"/>
          <w:sz w:val="24"/>
        </w:rPr>
        <w:t>Jonathan Eduardo Jolón García     Carné: ______________</w:t>
      </w:r>
    </w:p>
    <w:p>
      <w:pPr>
        <w:spacing w:before="0" w:after="60"/>
        <w:jc w:val="center"/>
      </w:pPr>
      <w:r>
        <w:rPr>
          <w:rFonts w:ascii="Times New Roman" w:hAnsi="Times New Roman" w:eastAsia="Times New Roman" w:cs="Times New Roman"/>
          <w:b w:val="0"/>
          <w:i w:val="0"/>
          <w:smallCaps w:val="0"/>
          <w:sz w:val="24"/>
        </w:rPr>
        <w:t>Jonathan Javier Soberanis Castillo     Carné: ______________</w:t>
      </w:r>
    </w:p>
    <w:p>
      <w:pPr>
        <w:spacing w:before="800" w:after="80"/>
        <w:jc w:val="center"/>
      </w:pPr>
      <w:r>
        <w:rPr>
          <w:rFonts w:ascii="Times New Roman" w:hAnsi="Times New Roman" w:eastAsia="Times New Roman" w:cs="Times New Roman"/>
          <w:b w:val="0"/>
          <w:i w:val="0"/>
          <w:smallCaps w:val="0"/>
          <w:sz w:val="24"/>
        </w:rPr>
        <w:t>Guatemala, 24 de octubre de 2026</w:t>
      </w:r>
    </w:p>
    <w:p>
      <w:pPr>
        <w:spacing w:before="0" w:after="0"/>
        <w:jc w:val="center"/>
      </w:pPr>
      <w:r>
        <w:rPr>
          <w:rFonts w:ascii="Times New Roman" w:hAnsi="Times New Roman" w:eastAsia="Times New Roman" w:cs="Times New Roman"/>
          <w:b w:val="0"/>
          <w:i/>
          <w:smallCaps w:val="0"/>
          <w:sz w:val="20"/>
        </w:rPr>
        <w:t>Borrador v0.2 · incluye declaración de uso de IA (Apéndice A)</w:t>
      </w:r>
    </w:p>
    <w:p>
      <w:pPr>
        <w:sectPr>
          <w:footerReference w:type="default" r:id="rId9"/>
          <w:pgSz w:w="12240" w:h="15840"/>
          <w:pgMar w:top="1077" w:right="890" w:bottom="1440" w:left="890" w:header="720" w:footer="720" w:gutter="0"/>
          <w:cols w:space="357" w:num="1"/>
          <w:docGrid w:linePitch="360"/>
        </w:sectPr>
      </w:pPr>
    </w:p>
    <w:p>
      <w:pPr>
        <w:spacing w:after="160"/>
        <w:jc w:val="center"/>
      </w:pPr>
      <w:r>
        <w:rPr>
          <w:rFonts w:ascii="Times New Roman" w:hAnsi="Times New Roman" w:eastAsia="Times New Roman" w:cs="Times New Roman"/>
          <w:b w:val="0"/>
          <w:i w:val="0"/>
          <w:smallCaps w:val="0"/>
          <w:sz w:val="48"/>
        </w:rPr>
        <w:t>Plan de gestión del proyecto SISG – Módulo del Grupo 4</w:t>
      </w:r>
    </w:p>
    <w:p>
      <w:pPr>
        <w:spacing w:after="40"/>
        <w:jc w:val="center"/>
      </w:pPr>
      <w:r>
        <w:rPr>
          <w:rFonts w:ascii="Times New Roman" w:hAnsi="Times New Roman" w:eastAsia="Times New Roman" w:cs="Times New Roman"/>
          <w:b w:val="0"/>
          <w:i w:val="0"/>
          <w:smallCaps w:val="0"/>
          <w:sz w:val="22"/>
        </w:rPr>
        <w:t>Javier Augusto Estrada Gordillo, Jonathan Eduardo Jolón García y Jonathan Javier Soberanis Castillo</w:t>
      </w:r>
    </w:p>
    <w:p>
      <w:pPr>
        <w:spacing w:after="200"/>
        <w:jc w:val="center"/>
      </w:pPr>
      <w:r>
        <w:rPr>
          <w:rFonts w:ascii="Times New Roman" w:hAnsi="Times New Roman" w:eastAsia="Times New Roman" w:cs="Times New Roman"/>
          <w:b w:val="0"/>
          <w:i/>
          <w:smallCaps w:val="0"/>
          <w:sz w:val="20"/>
        </w:rPr>
        <w:t>Escuela de Ingeniería en Sistemas y Ciencias de la Computación, Universidad San Pablo de Guatemala, Guatemala</w:t>
      </w:r>
    </w:p>
    <w:p>
      <w:pPr>
        <w:sectPr>
          <w:footerReference w:type="default" r:id="rId10"/>
          <w:pgSz w:w="12240" w:h="15840"/>
          <w:pgMar w:top="1077" w:right="890" w:bottom="1440" w:left="890" w:header="720" w:footer="720" w:gutter="0"/>
          <w:cols w:space="357" w:num="1"/>
          <w:docGrid w:linePitch="360"/>
        </w:sectPr>
      </w:pPr>
    </w:p>
    <w:p>
      <w:pPr>
        <w:ind w:firstLine="0"/>
        <w:jc w:val="both"/>
      </w:pPr>
      <w:r>
        <w:rPr>
          <w:rFonts w:ascii="Times New Roman" w:hAnsi="Times New Roman" w:eastAsia="Times New Roman" w:cs="Times New Roman"/>
          <w:b/>
          <w:i/>
          <w:smallCaps w:val="0"/>
          <w:sz w:val="18"/>
        </w:rPr>
        <w:t>Resumen—</w:t>
      </w:r>
      <w:r>
        <w:rPr>
          <w:rFonts w:ascii="Times New Roman" w:hAnsi="Times New Roman" w:eastAsia="Times New Roman" w:cs="Times New Roman"/>
          <w:b w:val="0"/>
          <w:i/>
          <w:smallCaps w:val="0"/>
          <w:sz w:val="18"/>
        </w:rPr>
        <w:t>Este documento presenta el plan de gestión del módulo del Grupo 4 del Sistema Integral de Salud de Guatemala (SISG): acta de constitución, alcance, estructura de desglose del trabajo, cronograma, costos, interesados, comunicaciones, riesgos y calidad. Con corte al 24 de octubre de 2026, el avance estimado es de 66% y el índice de desempeño del cronograma (SPI) es 1.27; ambos dependen de estimaciones que el grupo debe validar. La cadena de entrega de Bases de Datos II tiene 2 días de holgura y una probabilidad aproximada de 74% de cumplir el plazo, por lo que se identifica como el riesgo crítico del proyecto.</w:t>
      </w:r>
    </w:p>
    <w:p>
      <w:pPr>
        <w:spacing w:after="80"/>
        <w:ind w:firstLine="0"/>
      </w:pPr>
      <w:r>
        <w:rPr>
          <w:rFonts w:ascii="Times New Roman" w:hAnsi="Times New Roman" w:eastAsia="Times New Roman" w:cs="Times New Roman"/>
          <w:b/>
          <w:i/>
          <w:smallCaps w:val="0"/>
          <w:sz w:val="18"/>
        </w:rPr>
        <w:t>Palabras clave—</w:t>
      </w:r>
      <w:r>
        <w:rPr>
          <w:rFonts w:ascii="Times New Roman" w:hAnsi="Times New Roman" w:eastAsia="Times New Roman" w:cs="Times New Roman"/>
          <w:b w:val="0"/>
          <w:i/>
          <w:smallCaps w:val="0"/>
          <w:sz w:val="18"/>
        </w:rPr>
        <w:t>gestión de proyectos, PMBOK 8, almacén de datos, valor ganado, salud digital, interoperabilidad</w:t>
      </w:r>
    </w:p>
    <w:p>
      <w:pPr>
        <w:pStyle w:val="Heading1"/>
      </w:pPr>
      <w:r>
        <w:rPr>
          <w:rFonts w:ascii="Times New Roman" w:hAnsi="Times New Roman" w:eastAsia="Times New Roman" w:cs="Times New Roman"/>
          <w:b w:val="0"/>
          <w:i w:val="0"/>
          <w:smallCaps w:val="0"/>
          <w:sz w:val="20"/>
        </w:rPr>
        <w:t>I. INTRODUCCIÓN</w:t>
      </w:r>
    </w:p>
    <w:p>
      <w:pPr>
        <w:spacing w:after="0"/>
        <w:ind w:firstLine="227"/>
      </w:pPr>
      <w:r>
        <w:rPr>
          <w:rFonts w:ascii="Times New Roman" w:hAnsi="Times New Roman" w:eastAsia="Times New Roman" w:cs="Times New Roman"/>
          <w:b w:val="0"/>
          <w:i w:val="0"/>
          <w:smallCaps w:val="0"/>
          <w:sz w:val="20"/>
        </w:rPr>
        <w:t>El Sistema Integral de Salud de Guatemala (SISG) busca que los actores del ecosistema de salud compartan datos de forma segura y consistente. El marco de referencia es el documento de la OPS [1], que propone partir de una línea base, definir una arquitectura objetivo y planear transiciones, con la interoperabilidad y la seguridad de la información como principios rectores.</w:t>
      </w:r>
    </w:p>
    <w:p>
      <w:pPr>
        <w:spacing w:after="0"/>
        <w:ind w:firstLine="227"/>
      </w:pPr>
      <w:r>
        <w:rPr>
          <w:rFonts w:ascii="Times New Roman" w:hAnsi="Times New Roman" w:eastAsia="Times New Roman" w:cs="Times New Roman"/>
          <w:b w:val="0"/>
          <w:i w:val="0"/>
          <w:smallCaps w:val="0"/>
          <w:sz w:val="20"/>
        </w:rPr>
        <w:t>El Grupo 4 representa a los centros de diagnóstico y a los organismos no lucrativos, que alimentan y consumen datos. Su módulo registra pacientes, estudios y campañas de salud, y los deja listos para análisis en un almacén de datos con modelo estrella.</w:t>
      </w:r>
    </w:p>
    <w:p>
      <w:pPr>
        <w:spacing w:after="0"/>
        <w:ind w:firstLine="227"/>
      </w:pPr>
      <w:r>
        <w:rPr>
          <w:rFonts w:ascii="Times New Roman" w:hAnsi="Times New Roman" w:eastAsia="Times New Roman" w:cs="Times New Roman"/>
          <w:b w:val="0"/>
          <w:i w:val="0"/>
          <w:smallCaps w:val="0"/>
          <w:sz w:val="20"/>
        </w:rPr>
        <w:t>Este plan sigue la guía del PMBOK 8 [2] y las prácticas de ISO 21502 [3], y adopta las plantillas y métodos vistos en las sesiones del curso [5]: acta de constitución, registro de interesados, plan de comunicaciones, método de precedencias, valor ganado y matriz de riesgos 3×3. La calidad del producto se especifica con ISO/IEC 25010 [4].</w:t>
      </w:r>
    </w:p>
    <w:p>
      <w:pPr>
        <w:pStyle w:val="Heading1"/>
      </w:pPr>
      <w:r>
        <w:rPr>
          <w:rFonts w:ascii="Times New Roman" w:hAnsi="Times New Roman" w:eastAsia="Times New Roman" w:cs="Times New Roman"/>
          <w:b w:val="0"/>
          <w:i w:val="0"/>
          <w:smallCaps w:val="0"/>
          <w:sz w:val="20"/>
        </w:rPr>
        <w:t>II. ACTA DE CONSTITUCIÓN</w:t>
      </w:r>
    </w:p>
    <w:p>
      <w:pPr>
        <w:pStyle w:val="Heading2"/>
      </w:pPr>
      <w:r>
        <w:rPr>
          <w:rFonts w:ascii="Times New Roman" w:hAnsi="Times New Roman" w:eastAsia="Times New Roman" w:cs="Times New Roman"/>
          <w:b w:val="0"/>
          <w:i/>
          <w:smallCaps w:val="0"/>
          <w:sz w:val="20"/>
        </w:rPr>
        <w:t>A. Título y propósito</w:t>
      </w:r>
    </w:p>
    <w:p>
      <w:pPr>
        <w:spacing w:after="0"/>
        <w:ind w:firstLine="227"/>
      </w:pPr>
      <w:r>
        <w:rPr>
          <w:rFonts w:ascii="Times New Roman" w:hAnsi="Times New Roman" w:eastAsia="Times New Roman" w:cs="Times New Roman"/>
          <w:b/>
          <w:i w:val="0"/>
          <w:smallCaps w:val="0"/>
          <w:sz w:val="20"/>
        </w:rPr>
        <w:t>Título:</w:t>
      </w:r>
      <w:r>
        <w:rPr>
          <w:rFonts w:ascii="Times New Roman" w:hAnsi="Times New Roman" w:eastAsia="Times New Roman" w:cs="Times New Roman"/>
          <w:b w:val="0"/>
          <w:i w:val="0"/>
          <w:smallCaps w:val="0"/>
          <w:sz w:val="20"/>
        </w:rPr>
        <w:t xml:space="preserve"> SISG – Módulo del Grupo 4 (centros de diagnóstico y organismos no lucrativos). </w:t>
      </w:r>
      <w:r>
        <w:rPr>
          <w:rFonts w:ascii="Times New Roman" w:hAnsi="Times New Roman" w:eastAsia="Times New Roman" w:cs="Times New Roman"/>
          <w:b/>
          <w:i w:val="0"/>
          <w:smallCaps w:val="0"/>
          <w:sz w:val="20"/>
        </w:rPr>
        <w:t>Propósito:</w:t>
      </w:r>
      <w:r>
        <w:rPr>
          <w:rFonts w:ascii="Times New Roman" w:hAnsi="Times New Roman" w:eastAsia="Times New Roman" w:cs="Times New Roman"/>
          <w:b w:val="0"/>
          <w:i w:val="0"/>
          <w:smallCaps w:val="0"/>
          <w:sz w:val="20"/>
        </w:rPr>
        <w:t xml:space="preserve"> registrar pacientes, estudios diagnósticos y campañas de salud, y dejar esos datos listos para el análisis en un almacén de datos con modelo estrella.</w:t>
      </w:r>
    </w:p>
    <w:p>
      <w:pPr>
        <w:pStyle w:val="Heading2"/>
      </w:pPr>
      <w:r>
        <w:rPr>
          <w:rFonts w:ascii="Times New Roman" w:hAnsi="Times New Roman" w:eastAsia="Times New Roman" w:cs="Times New Roman"/>
          <w:b w:val="0"/>
          <w:i/>
          <w:smallCaps w:val="0"/>
          <w:sz w:val="20"/>
        </w:rPr>
        <w:t>B. Justificación y caso de negocio</w:t>
      </w:r>
    </w:p>
    <w:p>
      <w:pPr>
        <w:spacing w:after="0"/>
        <w:ind w:firstLine="227"/>
      </w:pPr>
      <w:r>
        <w:rPr>
          <w:rFonts w:ascii="Times New Roman" w:hAnsi="Times New Roman" w:eastAsia="Times New Roman" w:cs="Times New Roman"/>
          <w:b w:val="0"/>
          <w:i w:val="0"/>
          <w:smallCaps w:val="0"/>
          <w:sz w:val="20"/>
        </w:rPr>
        <w:t>Los centros y organismos hoy trabajan con archivos de Excel y bases aisladas. Sin un modelo común, ministerios, aseguradoras y universidades no pueden comparar estudios ni campañas por mes, tipo o lugar. El módulo entrega ese modelo común y demuestra, con datos de prueba, que los indicadores se calculan sin perder filas ni montos (reconciliación en cero).</w:t>
      </w:r>
    </w:p>
    <w:p>
      <w:pPr>
        <w:pStyle w:val="Heading2"/>
      </w:pPr>
      <w:r>
        <w:rPr>
          <w:rFonts w:ascii="Times New Roman" w:hAnsi="Times New Roman" w:eastAsia="Times New Roman" w:cs="Times New Roman"/>
          <w:b w:val="0"/>
          <w:i/>
          <w:smallCaps w:val="0"/>
          <w:sz w:val="20"/>
        </w:rPr>
        <w:t>C. Objetivos y criterios de éxito</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I</w:t>
      </w:r>
      <w:r>
        <w:br/>
      </w:r>
      <w:r>
        <w:rPr>
          <w:rFonts w:ascii="Times New Roman" w:hAnsi="Times New Roman" w:eastAsia="Times New Roman" w:cs="Times New Roman"/>
          <w:b w:val="0"/>
          <w:i w:val="0"/>
          <w:smallCaps/>
          <w:sz w:val="16"/>
        </w:rPr>
        <w:t>OBJETIVOS SMART DEL PROYECTO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5230"/>
        <w:gridCol w:w="5230"/>
      </w:tblGrid>
      <w:tr>
        <w:trPr>
          <w:tblHeader w:val="true"/>
          <w:cantSplit w:val="true"/>
        </w:trPr>
        <w:tc>
          <w:tcPr>
            <w:tcW w:type="dxa" w:w="951"/>
            <w:shd w:val="clear" w:color="auto" w:fill="D9D9D9"/>
          </w:tcPr>
          <w:p>
            <w:pPr>
              <w:jc w:val="left"/>
            </w:pPr>
            <w:r>
              <w:rPr>
                <w:rFonts w:ascii="Times New Roman" w:hAnsi="Times New Roman" w:eastAsia="Times New Roman" w:cs="Times New Roman"/>
                <w:b/>
                <w:i w:val="0"/>
                <w:smallCaps w:val="0"/>
                <w:sz w:val="16"/>
              </w:rPr>
              <w:t>#</w:t>
            </w:r>
          </w:p>
        </w:tc>
        <w:tc>
          <w:tcPr>
            <w:tcW w:type="dxa" w:w="9509"/>
            <w:shd w:val="clear" w:color="auto" w:fill="D9D9D9"/>
          </w:tcPr>
          <w:p>
            <w:pPr>
              <w:jc w:val="left"/>
            </w:pPr>
            <w:r>
              <w:rPr>
                <w:rFonts w:ascii="Times New Roman" w:hAnsi="Times New Roman" w:eastAsia="Times New Roman" w:cs="Times New Roman"/>
                <w:b/>
                <w:i w:val="0"/>
                <w:smallCaps w:val="0"/>
                <w:sz w:val="16"/>
              </w:rPr>
              <w:t>Objetivo (específico, medible, con fecha)</w:t>
            </w:r>
          </w:p>
        </w:tc>
      </w:tr>
      <w:tr>
        <w:trPr>
          <w:cantSplit w:val="true"/>
        </w:trPr>
        <w:tc>
          <w:tcPr>
            <w:tcW w:type="dxa" w:w="951"/>
          </w:tcPr>
          <w:p>
            <w:pPr>
              <w:jc w:val="left"/>
            </w:pPr>
            <w:r>
              <w:rPr>
                <w:rFonts w:ascii="Times New Roman" w:hAnsi="Times New Roman" w:eastAsia="Times New Roman" w:cs="Times New Roman"/>
                <w:b w:val="0"/>
                <w:i w:val="0"/>
                <w:smallCaps w:val="0"/>
                <w:sz w:val="16"/>
              </w:rPr>
              <w:t>O1</w:t>
            </w:r>
          </w:p>
        </w:tc>
        <w:tc>
          <w:tcPr>
            <w:tcW w:type="dxa" w:w="9509"/>
          </w:tcPr>
          <w:p>
            <w:pPr>
              <w:jc w:val="left"/>
            </w:pPr>
            <w:r>
              <w:rPr>
                <w:rFonts w:ascii="Times New Roman" w:hAnsi="Times New Roman" w:eastAsia="Times New Roman" w:cs="Times New Roman"/>
                <w:b w:val="0"/>
                <w:i w:val="0"/>
                <w:smallCaps w:val="0"/>
                <w:sz w:val="16"/>
              </w:rPr>
              <w:t xml:space="preserve">Modelar las fuentes del Grupo 4 en un ER de tercera forma normal con llaves, restricciones e índices, </w:t>
            </w:r>
            <w:r>
              <w:rPr>
                <w:rFonts w:ascii="Times New Roman" w:hAnsi="Times New Roman" w:eastAsia="Times New Roman" w:cs="Times New Roman"/>
                <w:b/>
                <w:i w:val="0"/>
                <w:smallCaps w:val="0"/>
                <w:sz w:val="16"/>
              </w:rPr>
              <w:t>entregado el 25 de octubre de 2026</w:t>
            </w:r>
          </w:p>
        </w:tc>
      </w:tr>
      <w:tr>
        <w:trPr>
          <w:cantSplit w:val="true"/>
        </w:trPr>
        <w:tc>
          <w:tcPr>
            <w:tcW w:type="dxa" w:w="951"/>
          </w:tcPr>
          <w:p>
            <w:pPr>
              <w:jc w:val="left"/>
            </w:pPr>
            <w:r>
              <w:rPr>
                <w:rFonts w:ascii="Times New Roman" w:hAnsi="Times New Roman" w:eastAsia="Times New Roman" w:cs="Times New Roman"/>
                <w:b w:val="0"/>
                <w:i w:val="0"/>
                <w:smallCaps w:val="0"/>
                <w:sz w:val="16"/>
              </w:rPr>
              <w:t>O2</w:t>
            </w:r>
          </w:p>
        </w:tc>
        <w:tc>
          <w:tcPr>
            <w:tcW w:type="dxa" w:w="9509"/>
          </w:tcPr>
          <w:p>
            <w:pPr>
              <w:jc w:val="left"/>
            </w:pPr>
            <w:r>
              <w:rPr>
                <w:rFonts w:ascii="Times New Roman" w:hAnsi="Times New Roman" w:eastAsia="Times New Roman" w:cs="Times New Roman"/>
                <w:b w:val="0"/>
                <w:i w:val="0"/>
                <w:smallCaps w:val="0"/>
                <w:sz w:val="16"/>
              </w:rPr>
              <w:t xml:space="preserve">Diseñar un modelo estrella de 2 hechos y 3 dimensiones conformadas, sin datos personales, y </w:t>
            </w:r>
            <w:r>
              <w:rPr>
                <w:rFonts w:ascii="Times New Roman" w:hAnsi="Times New Roman" w:eastAsia="Times New Roman" w:cs="Times New Roman"/>
                <w:b/>
                <w:i w:val="0"/>
                <w:smallCaps w:val="0"/>
                <w:sz w:val="16"/>
              </w:rPr>
              <w:t>presentarlo el 30 de octubre de 2026</w:t>
            </w:r>
          </w:p>
        </w:tc>
      </w:tr>
      <w:tr>
        <w:trPr>
          <w:cantSplit w:val="true"/>
        </w:trPr>
        <w:tc>
          <w:tcPr>
            <w:tcW w:type="dxa" w:w="951"/>
          </w:tcPr>
          <w:p>
            <w:pPr>
              <w:jc w:val="left"/>
            </w:pPr>
            <w:r>
              <w:rPr>
                <w:rFonts w:ascii="Times New Roman" w:hAnsi="Times New Roman" w:eastAsia="Times New Roman" w:cs="Times New Roman"/>
                <w:b w:val="0"/>
                <w:i w:val="0"/>
                <w:smallCaps w:val="0"/>
                <w:sz w:val="16"/>
              </w:rPr>
              <w:t>O3</w:t>
            </w:r>
          </w:p>
        </w:tc>
        <w:tc>
          <w:tcPr>
            <w:tcW w:type="dxa" w:w="9509"/>
          </w:tcPr>
          <w:p>
            <w:pPr>
              <w:jc w:val="left"/>
            </w:pPr>
            <w:r>
              <w:rPr>
                <w:rFonts w:ascii="Times New Roman" w:hAnsi="Times New Roman" w:eastAsia="Times New Roman" w:cs="Times New Roman"/>
                <w:b w:val="0"/>
                <w:i w:val="0"/>
                <w:smallCaps w:val="0"/>
                <w:sz w:val="16"/>
              </w:rPr>
              <w:t xml:space="preserve">Automatizar el ETL con datos reales de la aplicación y lograr una reconciliación fuente–DW con diferencia 0 </w:t>
            </w:r>
            <w:r>
              <w:rPr>
                <w:rFonts w:ascii="Times New Roman" w:hAnsi="Times New Roman" w:eastAsia="Times New Roman" w:cs="Times New Roman"/>
                <w:b/>
                <w:i w:val="0"/>
                <w:smallCaps w:val="0"/>
                <w:sz w:val="16"/>
              </w:rPr>
              <w:t>antes del 5 de noviembre de 2026</w:t>
            </w:r>
          </w:p>
        </w:tc>
      </w:tr>
      <w:tr>
        <w:trPr>
          <w:cantSplit w:val="true"/>
        </w:trPr>
        <w:tc>
          <w:tcPr>
            <w:tcW w:type="dxa" w:w="951"/>
          </w:tcPr>
          <w:p>
            <w:pPr>
              <w:jc w:val="left"/>
            </w:pPr>
            <w:r>
              <w:rPr>
                <w:rFonts w:ascii="Times New Roman" w:hAnsi="Times New Roman" w:eastAsia="Times New Roman" w:cs="Times New Roman"/>
                <w:b w:val="0"/>
                <w:i w:val="0"/>
                <w:smallCaps w:val="0"/>
                <w:sz w:val="16"/>
              </w:rPr>
              <w:t>O4</w:t>
            </w:r>
          </w:p>
        </w:tc>
        <w:tc>
          <w:tcPr>
            <w:tcW w:type="dxa" w:w="9509"/>
          </w:tcPr>
          <w:p>
            <w:pPr>
              <w:jc w:val="left"/>
            </w:pPr>
            <w:r>
              <w:rPr>
                <w:rFonts w:ascii="Times New Roman" w:hAnsi="Times New Roman" w:eastAsia="Times New Roman" w:cs="Times New Roman"/>
                <w:b w:val="0"/>
                <w:i w:val="0"/>
                <w:smallCaps w:val="0"/>
                <w:sz w:val="16"/>
              </w:rPr>
              <w:t xml:space="preserve">Responder al menos 8 preguntas de análisis con consultas sobre el modelo estrella </w:t>
            </w:r>
            <w:r>
              <w:rPr>
                <w:rFonts w:ascii="Times New Roman" w:hAnsi="Times New Roman" w:eastAsia="Times New Roman" w:cs="Times New Roman"/>
                <w:b/>
                <w:i w:val="0"/>
                <w:smallCaps w:val="0"/>
                <w:sz w:val="16"/>
              </w:rPr>
              <w:t>antes del 10 de noviembre de 2026</w:t>
            </w:r>
          </w:p>
        </w:tc>
      </w:tr>
      <w:tr>
        <w:trPr>
          <w:cantSplit w:val="true"/>
        </w:trPr>
        <w:tc>
          <w:tcPr>
            <w:tcW w:type="dxa" w:w="951"/>
          </w:tcPr>
          <w:p>
            <w:pPr>
              <w:jc w:val="left"/>
            </w:pPr>
            <w:r>
              <w:rPr>
                <w:rFonts w:ascii="Times New Roman" w:hAnsi="Times New Roman" w:eastAsia="Times New Roman" w:cs="Times New Roman"/>
                <w:b w:val="0"/>
                <w:i w:val="0"/>
                <w:smallCaps w:val="0"/>
                <w:sz w:val="16"/>
              </w:rPr>
              <w:t>O5</w:t>
            </w:r>
          </w:p>
        </w:tc>
        <w:tc>
          <w:tcPr>
            <w:tcW w:type="dxa" w:w="9509"/>
          </w:tcPr>
          <w:p>
            <w:pPr>
              <w:jc w:val="left"/>
            </w:pPr>
            <w:r>
              <w:rPr>
                <w:rFonts w:ascii="Times New Roman" w:hAnsi="Times New Roman" w:eastAsia="Times New Roman" w:cs="Times New Roman"/>
                <w:b w:val="0"/>
                <w:i w:val="0"/>
                <w:smallCaps w:val="0"/>
                <w:sz w:val="16"/>
              </w:rPr>
              <w:t xml:space="preserve">Completar y validar con el grupo los documentos de gestión (alcance, EDT, cronograma y costos, interesados, comunicaciones, riesgos y calidad) </w:t>
            </w:r>
            <w:r>
              <w:rPr>
                <w:rFonts w:ascii="Times New Roman" w:hAnsi="Times New Roman" w:eastAsia="Times New Roman" w:cs="Times New Roman"/>
                <w:b/>
                <w:i w:val="0"/>
                <w:smallCaps w:val="0"/>
                <w:sz w:val="16"/>
              </w:rPr>
              <w:t>al 2 de noviembre de 2026</w:t>
            </w:r>
          </w:p>
        </w:tc>
      </w:tr>
      <w:tr>
        <w:trPr>
          <w:cantSplit w:val="true"/>
        </w:trPr>
        <w:tc>
          <w:tcPr>
            <w:tcW w:type="dxa" w:w="951"/>
          </w:tcPr>
          <w:p>
            <w:pPr>
              <w:jc w:val="left"/>
            </w:pPr>
            <w:r>
              <w:rPr>
                <w:rFonts w:ascii="Times New Roman" w:hAnsi="Times New Roman" w:eastAsia="Times New Roman" w:cs="Times New Roman"/>
                <w:b w:val="0"/>
                <w:i w:val="0"/>
                <w:smallCaps w:val="0"/>
                <w:sz w:val="16"/>
              </w:rPr>
              <w:t>O6</w:t>
            </w:r>
          </w:p>
        </w:tc>
        <w:tc>
          <w:tcPr>
            <w:tcW w:type="dxa" w:w="9509"/>
          </w:tcPr>
          <w:p>
            <w:pPr>
              <w:jc w:val="left"/>
            </w:pPr>
            <w:r>
              <w:rPr>
                <w:rFonts w:ascii="Times New Roman" w:hAnsi="Times New Roman" w:eastAsia="Times New Roman" w:cs="Times New Roman"/>
                <w:b w:val="0"/>
                <w:i w:val="0"/>
                <w:smallCaps w:val="0"/>
                <w:sz w:val="16"/>
              </w:rPr>
              <w:t>Exponer en la semana 19 (</w:t>
            </w:r>
            <w:r>
              <w:rPr>
                <w:rFonts w:ascii="Times New Roman" w:hAnsi="Times New Roman" w:eastAsia="Times New Roman" w:cs="Times New Roman"/>
                <w:b/>
                <w:i w:val="0"/>
                <w:smallCaps w:val="0"/>
                <w:sz w:val="16"/>
              </w:rPr>
              <w:t>20–21 de noviembre</w:t>
            </w:r>
            <w:r>
              <w:rPr>
                <w:rFonts w:ascii="Times New Roman" w:hAnsi="Times New Roman" w:eastAsia="Times New Roman" w:cs="Times New Roman"/>
                <w:b w:val="0"/>
                <w:i w:val="0"/>
                <w:smallCaps w:val="0"/>
                <w:sz w:val="16"/>
              </w:rPr>
              <w:t xml:space="preserve">) y entregar el proyecto de Bases de Datos II </w:t>
            </w:r>
            <w:r>
              <w:rPr>
                <w:rFonts w:ascii="Times New Roman" w:hAnsi="Times New Roman" w:eastAsia="Times New Roman" w:cs="Times New Roman"/>
                <w:b/>
                <w:i w:val="0"/>
                <w:smallCaps w:val="0"/>
                <w:sz w:val="16"/>
              </w:rPr>
              <w:t>antes del 28 de noviembre de 2026 a las 8:00</w:t>
            </w:r>
          </w:p>
        </w:tc>
      </w:tr>
    </w:tbl>
    <w:p>
      <w:pPr>
        <w:spacing w:after="80"/>
      </w:pPr>
    </w:p>
    <w:p>
      <w:pPr>
        <w:pStyle w:val="ListBullet"/>
      </w:pPr>
      <w:r>
        <w:rPr>
          <w:rFonts w:ascii="Times New Roman" w:hAnsi="Times New Roman" w:eastAsia="Times New Roman" w:cs="Times New Roman"/>
          <w:b w:val="0"/>
          <w:i w:val="0"/>
          <w:smallCaps w:val="0"/>
          <w:sz w:val="20"/>
        </w:rPr>
        <w:t>La reconciliación fuente–almacén de datos da diferencia 0 en filas y montos después de cada carga.</w:t>
      </w:r>
    </w:p>
    <w:p>
      <w:pPr>
        <w:pStyle w:val="ListBullet"/>
      </w:pPr>
      <w:r>
        <w:rPr>
          <w:rFonts w:ascii="Times New Roman" w:hAnsi="Times New Roman" w:eastAsia="Times New Roman" w:cs="Times New Roman"/>
          <w:b w:val="0"/>
          <w:i w:val="0"/>
          <w:smallCaps w:val="0"/>
          <w:sz w:val="20"/>
        </w:rPr>
        <w:t>Las pruebas e2e de la aplicación pasan al 100% (49 de 49 al 24 de octubre).</w:t>
      </w:r>
    </w:p>
    <w:p>
      <w:pPr>
        <w:pStyle w:val="ListBullet"/>
      </w:pPr>
      <w:r>
        <w:rPr>
          <w:rFonts w:ascii="Times New Roman" w:hAnsi="Times New Roman" w:eastAsia="Times New Roman" w:cs="Times New Roman"/>
          <w:b w:val="0"/>
          <w:i w:val="0"/>
          <w:smallCaps w:val="0"/>
          <w:sz w:val="20"/>
        </w:rPr>
        <w:t>El almacén de datos contiene 0 columnas con nombre, DPI o teléfono de pacientes.</w:t>
      </w:r>
    </w:p>
    <w:p>
      <w:pPr>
        <w:pStyle w:val="ListBullet"/>
      </w:pPr>
      <w:r>
        <w:rPr>
          <w:rFonts w:ascii="Times New Roman" w:hAnsi="Times New Roman" w:eastAsia="Times New Roman" w:cs="Times New Roman"/>
          <w:b w:val="0"/>
          <w:i w:val="0"/>
          <w:smallCaps w:val="0"/>
          <w:sz w:val="20"/>
        </w:rPr>
        <w:t>Todas las entregas incluyen carátula, formato IEEE y el apéndice de declaración de uso de IA.</w:t>
      </w:r>
    </w:p>
    <w:p>
      <w:pPr>
        <w:pStyle w:val="ListBullet"/>
      </w:pPr>
      <w:r>
        <w:rPr>
          <w:rFonts w:ascii="Times New Roman" w:hAnsi="Times New Roman" w:eastAsia="Times New Roman" w:cs="Times New Roman"/>
          <w:b w:val="0"/>
          <w:i w:val="0"/>
          <w:smallCaps w:val="0"/>
          <w:sz w:val="20"/>
        </w:rPr>
        <w:t>El plazo de Bases de Datos II se cumple con al menos 2 días de holgura (hoy: 2 días y ≈ 74% de probabilidad).</w:t>
      </w:r>
    </w:p>
    <w:p>
      <w:pPr>
        <w:pStyle w:val="ListBullet"/>
      </w:pPr>
      <w:r>
        <w:rPr>
          <w:rFonts w:ascii="Times New Roman" w:hAnsi="Times New Roman" w:eastAsia="Times New Roman" w:cs="Times New Roman"/>
          <w:b w:val="0"/>
          <w:i w:val="0"/>
          <w:smallCaps w:val="0"/>
          <w:sz w:val="20"/>
        </w:rPr>
        <w:t>Al menos 80% de las personas de una prueba de usabilidad registran un paciente sin ayuda.</w:t>
      </w: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D. Alcance de alto nivel y exclusiones</w:t>
      </w:r>
    </w:p>
    <w:p>
      <w:pPr>
        <w:spacing w:after="0"/>
        <w:ind w:firstLine="227"/>
      </w:pPr>
      <w:r>
        <w:rPr>
          <w:rFonts w:ascii="Times New Roman" w:hAnsi="Times New Roman" w:eastAsia="Times New Roman" w:cs="Times New Roman"/>
          <w:b w:val="0"/>
          <w:i w:val="0"/>
          <w:smallCaps w:val="0"/>
          <w:sz w:val="20"/>
        </w:rPr>
        <w:t>Incluye la aplicación web con carga masiva por CSV y bitácora, el esquema fuente, el almacén de datos con su ETL y consultas, y los documentos de gestión. Excluye la integración real con los demás grupos y con el Gestor de plataforma (Grupo 8), la puesta en producción, la recuperación de contraseña, el ETL incremental, los archivos .xlsx (se acepta CSV) y los tableros de BI externos.</w:t>
      </w:r>
    </w:p>
    <w:p>
      <w:pPr>
        <w:pStyle w:val="Heading2"/>
      </w:pPr>
      <w:r>
        <w:rPr>
          <w:rFonts w:ascii="Times New Roman" w:hAnsi="Times New Roman" w:eastAsia="Times New Roman" w:cs="Times New Roman"/>
          <w:b w:val="0"/>
          <w:i/>
          <w:smallCaps w:val="0"/>
          <w:sz w:val="20"/>
        </w:rPr>
        <w:t>E. Interesados clave</w:t>
      </w:r>
    </w:p>
    <w:p>
      <w:pPr>
        <w:spacing w:after="0"/>
        <w:ind w:firstLine="227"/>
      </w:pPr>
      <w:r>
        <w:rPr>
          <w:rFonts w:ascii="Times New Roman" w:hAnsi="Times New Roman" w:eastAsia="Times New Roman" w:cs="Times New Roman"/>
          <w:b w:val="0"/>
          <w:i w:val="0"/>
          <w:smallCaps w:val="0"/>
          <w:sz w:val="20"/>
        </w:rPr>
        <w:t>Docentes, equipo del Grupo 4, Gestor de plataforma, Ministerio de Salud/INE/Estado, hospitales, seguro social, centros y organismos usuarios, consumidores de datos y pacientes. El registro completo se presenta en la sección V.</w:t>
      </w:r>
    </w:p>
    <w:p>
      <w:pPr>
        <w:pStyle w:val="Heading2"/>
      </w:pPr>
      <w:r>
        <w:rPr>
          <w:rFonts w:ascii="Times New Roman" w:hAnsi="Times New Roman" w:eastAsia="Times New Roman" w:cs="Times New Roman"/>
          <w:b w:val="0"/>
          <w:i/>
          <w:smallCaps w:val="0"/>
          <w:sz w:val="20"/>
        </w:rPr>
        <w:t>F. Hitos y cronograma preliminar</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II</w:t>
      </w:r>
      <w:r>
        <w:br/>
      </w:r>
      <w:r>
        <w:rPr>
          <w:rFonts w:ascii="Times New Roman" w:hAnsi="Times New Roman" w:eastAsia="Times New Roman" w:cs="Times New Roman"/>
          <w:b w:val="0"/>
          <w:i w:val="0"/>
          <w:smallCaps/>
          <w:sz w:val="16"/>
        </w:rPr>
        <w:t>HITOS PRELIMINARES</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5230"/>
        <w:gridCol w:w="5230"/>
      </w:tblGrid>
      <w:tr>
        <w:trPr>
          <w:tblHeader w:val="true"/>
          <w:cantSplit w:val="true"/>
        </w:trPr>
        <w:tc>
          <w:tcPr>
            <w:tcW w:type="dxa" w:w="1743"/>
            <w:shd w:val="clear" w:color="auto" w:fill="D9D9D9"/>
          </w:tcPr>
          <w:p>
            <w:pPr>
              <w:jc w:val="left"/>
            </w:pPr>
            <w:r>
              <w:rPr>
                <w:rFonts w:ascii="Times New Roman" w:hAnsi="Times New Roman" w:eastAsia="Times New Roman" w:cs="Times New Roman"/>
                <w:b/>
                <w:i w:val="0"/>
                <w:smallCaps w:val="0"/>
                <w:sz w:val="16"/>
              </w:rPr>
              <w:t>Fecha</w:t>
            </w:r>
          </w:p>
        </w:tc>
        <w:tc>
          <w:tcPr>
            <w:tcW w:type="dxa" w:w="8717"/>
            <w:shd w:val="clear" w:color="auto" w:fill="D9D9D9"/>
          </w:tcPr>
          <w:p>
            <w:pPr>
              <w:jc w:val="left"/>
            </w:pPr>
            <w:r>
              <w:rPr>
                <w:rFonts w:ascii="Times New Roman" w:hAnsi="Times New Roman" w:eastAsia="Times New Roman" w:cs="Times New Roman"/>
                <w:b/>
                <w:i w:val="0"/>
                <w:smallCaps w:val="0"/>
                <w:sz w:val="16"/>
              </w:rPr>
              <w:t>Hito</w:t>
            </w:r>
          </w:p>
        </w:tc>
      </w:tr>
      <w:tr>
        <w:trPr>
          <w:cantSplit w:val="true"/>
        </w:trPr>
        <w:tc>
          <w:tcPr>
            <w:tcW w:type="dxa" w:w="1743"/>
          </w:tcPr>
          <w:p>
            <w:pPr>
              <w:jc w:val="left"/>
            </w:pPr>
            <w:r>
              <w:rPr>
                <w:rFonts w:ascii="Times New Roman" w:hAnsi="Times New Roman" w:eastAsia="Times New Roman" w:cs="Times New Roman"/>
                <w:b w:val="0"/>
                <w:i w:val="0"/>
                <w:smallCaps w:val="0"/>
                <w:sz w:val="16"/>
              </w:rPr>
              <w:t>25 oct. 2026</w:t>
            </w:r>
          </w:p>
        </w:tc>
        <w:tc>
          <w:tcPr>
            <w:tcW w:type="dxa" w:w="8717"/>
          </w:tcPr>
          <w:p>
            <w:pPr>
              <w:jc w:val="left"/>
            </w:pPr>
            <w:r>
              <w:rPr>
                <w:rFonts w:ascii="Times New Roman" w:hAnsi="Times New Roman" w:eastAsia="Times New Roman" w:cs="Times New Roman"/>
                <w:b w:val="0"/>
                <w:i w:val="0"/>
                <w:smallCaps w:val="0"/>
                <w:sz w:val="16"/>
              </w:rPr>
              <w:t>ER de las fuentes (Bases de Datos II) – entregado</w:t>
            </w:r>
          </w:p>
        </w:tc>
      </w:tr>
      <w:tr>
        <w:trPr>
          <w:cantSplit w:val="true"/>
        </w:trPr>
        <w:tc>
          <w:tcPr>
            <w:tcW w:type="dxa" w:w="1743"/>
          </w:tcPr>
          <w:p>
            <w:pPr>
              <w:jc w:val="left"/>
            </w:pPr>
            <w:r>
              <w:rPr>
                <w:rFonts w:ascii="Times New Roman" w:hAnsi="Times New Roman" w:eastAsia="Times New Roman" w:cs="Times New Roman"/>
                <w:b w:val="0"/>
                <w:i w:val="0"/>
                <w:smallCaps w:val="0"/>
                <w:sz w:val="16"/>
              </w:rPr>
              <w:t>30 oct. 2026</w:t>
            </w:r>
          </w:p>
        </w:tc>
        <w:tc>
          <w:tcPr>
            <w:tcW w:type="dxa" w:w="8717"/>
          </w:tcPr>
          <w:p>
            <w:pPr>
              <w:jc w:val="left"/>
            </w:pPr>
            <w:r>
              <w:rPr>
                <w:rFonts w:ascii="Times New Roman" w:hAnsi="Times New Roman" w:eastAsia="Times New Roman" w:cs="Times New Roman"/>
                <w:b w:val="0"/>
                <w:i w:val="0"/>
                <w:smallCaps w:val="0"/>
                <w:sz w:val="16"/>
              </w:rPr>
              <w:t>Presentación del diseño estrella (Bases de Datos II)</w:t>
            </w:r>
          </w:p>
        </w:tc>
      </w:tr>
      <w:tr>
        <w:trPr>
          <w:cantSplit w:val="true"/>
        </w:trPr>
        <w:tc>
          <w:tcPr>
            <w:tcW w:type="dxa" w:w="1743"/>
          </w:tcPr>
          <w:p>
            <w:pPr>
              <w:jc w:val="left"/>
            </w:pPr>
            <w:r>
              <w:rPr>
                <w:rFonts w:ascii="Times New Roman" w:hAnsi="Times New Roman" w:eastAsia="Times New Roman" w:cs="Times New Roman"/>
                <w:b w:val="0"/>
                <w:i w:val="0"/>
                <w:smallCaps w:val="0"/>
                <w:sz w:val="16"/>
              </w:rPr>
              <w:t>2 nov. 2026</w:t>
            </w:r>
          </w:p>
        </w:tc>
        <w:tc>
          <w:tcPr>
            <w:tcW w:type="dxa" w:w="8717"/>
          </w:tcPr>
          <w:p>
            <w:pPr>
              <w:jc w:val="left"/>
            </w:pPr>
            <w:r>
              <w:rPr>
                <w:rFonts w:ascii="Times New Roman" w:hAnsi="Times New Roman" w:eastAsia="Times New Roman" w:cs="Times New Roman"/>
                <w:b w:val="0"/>
                <w:i w:val="0"/>
                <w:smallCaps w:val="0"/>
                <w:sz w:val="16"/>
              </w:rPr>
              <w:t>Documentos de gestión validados</w:t>
            </w:r>
          </w:p>
        </w:tc>
      </w:tr>
      <w:tr>
        <w:trPr>
          <w:cantSplit w:val="true"/>
        </w:trPr>
        <w:tc>
          <w:tcPr>
            <w:tcW w:type="dxa" w:w="1743"/>
          </w:tcPr>
          <w:p>
            <w:pPr>
              <w:jc w:val="left"/>
            </w:pPr>
            <w:r>
              <w:rPr>
                <w:rFonts w:ascii="Times New Roman" w:hAnsi="Times New Roman" w:eastAsia="Times New Roman" w:cs="Times New Roman"/>
                <w:b w:val="0"/>
                <w:i w:val="0"/>
                <w:smallCaps w:val="0"/>
                <w:sz w:val="16"/>
              </w:rPr>
              <w:t>5 nov. 2026</w:t>
            </w:r>
          </w:p>
        </w:tc>
        <w:tc>
          <w:tcPr>
            <w:tcW w:type="dxa" w:w="8717"/>
          </w:tcPr>
          <w:p>
            <w:pPr>
              <w:jc w:val="left"/>
            </w:pPr>
            <w:r>
              <w:rPr>
                <w:rFonts w:ascii="Times New Roman" w:hAnsi="Times New Roman" w:eastAsia="Times New Roman" w:cs="Times New Roman"/>
                <w:b w:val="0"/>
                <w:i w:val="0"/>
                <w:smallCaps w:val="0"/>
                <w:sz w:val="16"/>
              </w:rPr>
              <w:t>ETL con datos reales de la aplicación</w:t>
            </w:r>
          </w:p>
        </w:tc>
      </w:tr>
      <w:tr>
        <w:trPr>
          <w:cantSplit w:val="true"/>
        </w:trPr>
        <w:tc>
          <w:tcPr>
            <w:tcW w:type="dxa" w:w="1743"/>
          </w:tcPr>
          <w:p>
            <w:pPr>
              <w:jc w:val="left"/>
            </w:pPr>
            <w:r>
              <w:rPr>
                <w:rFonts w:ascii="Times New Roman" w:hAnsi="Times New Roman" w:eastAsia="Times New Roman" w:cs="Times New Roman"/>
                <w:b w:val="0"/>
                <w:i w:val="0"/>
                <w:smallCaps w:val="0"/>
                <w:sz w:val="16"/>
              </w:rPr>
              <w:t>10 nov. 2026</w:t>
            </w:r>
          </w:p>
        </w:tc>
        <w:tc>
          <w:tcPr>
            <w:tcW w:type="dxa" w:w="8717"/>
          </w:tcPr>
          <w:p>
            <w:pPr>
              <w:jc w:val="left"/>
            </w:pPr>
            <w:r>
              <w:rPr>
                <w:rFonts w:ascii="Times New Roman" w:hAnsi="Times New Roman" w:eastAsia="Times New Roman" w:cs="Times New Roman"/>
                <w:b w:val="0"/>
                <w:i w:val="0"/>
                <w:smallCaps w:val="0"/>
                <w:sz w:val="16"/>
              </w:rPr>
              <w:t xml:space="preserve">Consultas y análisis </w:t>
            </w:r>
            <w:r>
              <w:rPr>
                <w:rFonts w:ascii="Courier New" w:hAnsi="Courier New" w:eastAsia="Courier New" w:cs="Courier New"/>
                <w:b w:val="0"/>
                <w:i w:val="0"/>
                <w:smallCaps w:val="0"/>
                <w:sz w:val="14"/>
              </w:rPr>
              <w:t>EXPLAIN</w:t>
            </w:r>
            <w:r>
              <w:rPr>
                <w:rFonts w:ascii="Times New Roman" w:hAnsi="Times New Roman" w:eastAsia="Times New Roman" w:cs="Times New Roman"/>
                <w:b w:val="0"/>
                <w:i w:val="0"/>
                <w:smallCaps w:val="0"/>
                <w:sz w:val="16"/>
              </w:rPr>
              <w:t xml:space="preserve"> finales</w:t>
            </w:r>
          </w:p>
        </w:tc>
      </w:tr>
      <w:tr>
        <w:trPr>
          <w:cantSplit w:val="true"/>
        </w:trPr>
        <w:tc>
          <w:tcPr>
            <w:tcW w:type="dxa" w:w="1743"/>
          </w:tcPr>
          <w:p>
            <w:pPr>
              <w:jc w:val="left"/>
            </w:pPr>
            <w:r>
              <w:rPr>
                <w:rFonts w:ascii="Times New Roman" w:hAnsi="Times New Roman" w:eastAsia="Times New Roman" w:cs="Times New Roman"/>
                <w:b w:val="0"/>
                <w:i w:val="0"/>
                <w:smallCaps w:val="0"/>
                <w:sz w:val="16"/>
              </w:rPr>
              <w:t>20–21 nov. 2026</w:t>
            </w:r>
          </w:p>
        </w:tc>
        <w:tc>
          <w:tcPr>
            <w:tcW w:type="dxa" w:w="8717"/>
          </w:tcPr>
          <w:p>
            <w:pPr>
              <w:jc w:val="left"/>
            </w:pPr>
            <w:r>
              <w:rPr>
                <w:rFonts w:ascii="Times New Roman" w:hAnsi="Times New Roman" w:eastAsia="Times New Roman" w:cs="Times New Roman"/>
                <w:b w:val="0"/>
                <w:i w:val="0"/>
                <w:smallCaps w:val="0"/>
                <w:sz w:val="16"/>
              </w:rPr>
              <w:t>Exposición final (Administración de Proyectos, semana 19)</w:t>
            </w:r>
          </w:p>
        </w:tc>
      </w:tr>
      <w:tr>
        <w:trPr>
          <w:cantSplit w:val="true"/>
        </w:trPr>
        <w:tc>
          <w:tcPr>
            <w:tcW w:type="dxa" w:w="1743"/>
          </w:tcPr>
          <w:p>
            <w:pPr>
              <w:jc w:val="left"/>
            </w:pPr>
            <w:r>
              <w:rPr>
                <w:rFonts w:ascii="Times New Roman" w:hAnsi="Times New Roman" w:eastAsia="Times New Roman" w:cs="Times New Roman"/>
                <w:b w:val="0"/>
                <w:i w:val="0"/>
                <w:smallCaps w:val="0"/>
                <w:sz w:val="16"/>
              </w:rPr>
              <w:t>22–28 nov. 2026</w:t>
            </w:r>
          </w:p>
        </w:tc>
        <w:tc>
          <w:tcPr>
            <w:tcW w:type="dxa" w:w="8717"/>
          </w:tcPr>
          <w:p>
            <w:pPr>
              <w:jc w:val="left"/>
            </w:pPr>
            <w:r>
              <w:rPr>
                <w:rFonts w:ascii="Times New Roman" w:hAnsi="Times New Roman" w:eastAsia="Times New Roman" w:cs="Times New Roman"/>
                <w:b w:val="0"/>
                <w:i w:val="0"/>
                <w:smallCaps w:val="0"/>
                <w:sz w:val="16"/>
              </w:rPr>
              <w:t>Examen final de Administración de Proyectos</w:t>
            </w:r>
          </w:p>
        </w:tc>
      </w:tr>
      <w:tr>
        <w:trPr>
          <w:cantSplit w:val="true"/>
        </w:trPr>
        <w:tc>
          <w:tcPr>
            <w:tcW w:type="dxa" w:w="1743"/>
          </w:tcPr>
          <w:p>
            <w:pPr>
              <w:jc w:val="left"/>
            </w:pPr>
            <w:r>
              <w:rPr>
                <w:rFonts w:ascii="Times New Roman" w:hAnsi="Times New Roman" w:eastAsia="Times New Roman" w:cs="Times New Roman"/>
                <w:b/>
                <w:i w:val="0"/>
                <w:smallCaps w:val="0"/>
                <w:sz w:val="16"/>
              </w:rPr>
              <w:t>28 nov. 2026, 8:00</w:t>
            </w:r>
          </w:p>
        </w:tc>
        <w:tc>
          <w:tcPr>
            <w:tcW w:type="dxa" w:w="8717"/>
          </w:tcPr>
          <w:p>
            <w:pPr>
              <w:jc w:val="left"/>
            </w:pPr>
            <w:r>
              <w:rPr>
                <w:rFonts w:ascii="Times New Roman" w:hAnsi="Times New Roman" w:eastAsia="Times New Roman" w:cs="Times New Roman"/>
                <w:b/>
                <w:i w:val="0"/>
                <w:smallCaps w:val="0"/>
                <w:sz w:val="16"/>
              </w:rPr>
              <w:t>Entrega del proyecto final de Bases de Datos II</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G. Presupuesto estimado</w:t>
      </w:r>
    </w:p>
    <w:p>
      <w:pPr>
        <w:spacing w:after="0"/>
        <w:ind w:firstLine="227"/>
      </w:pPr>
      <w:r>
        <w:rPr>
          <w:rFonts w:ascii="Times New Roman" w:hAnsi="Times New Roman" w:eastAsia="Times New Roman" w:cs="Times New Roman"/>
          <w:b w:val="0"/>
          <w:i w:val="0"/>
          <w:smallCaps w:val="0"/>
          <w:sz w:val="20"/>
        </w:rPr>
        <w:t>No hay gasto monetario directo (Q 0): se usan Docker y software libre en equipos propios. El costo se mide en horas-persona: BAC = 168 h; reserva de contingencia 21.8 h (13%); reserva de gestión 8.4 h (5%); presupuesto con reservas = 198.2 h. Las horas son estimaciones iniciales por validar.</w:t>
      </w:r>
    </w:p>
    <w:p>
      <w:pPr>
        <w:pStyle w:val="Heading2"/>
      </w:pPr>
      <w:r>
        <w:rPr>
          <w:rFonts w:ascii="Times New Roman" w:hAnsi="Times New Roman" w:eastAsia="Times New Roman" w:cs="Times New Roman"/>
          <w:b w:val="0"/>
          <w:i/>
          <w:smallCaps w:val="0"/>
          <w:sz w:val="20"/>
        </w:rPr>
        <w:t>H. Riesgos y supuestos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III</w:t>
      </w:r>
      <w:r>
        <w:br/>
      </w:r>
      <w:r>
        <w:rPr>
          <w:rFonts w:ascii="Times New Roman" w:hAnsi="Times New Roman" w:eastAsia="Times New Roman" w:cs="Times New Roman"/>
          <w:b w:val="0"/>
          <w:i w:val="0"/>
          <w:smallCaps/>
          <w:sz w:val="16"/>
        </w:rPr>
        <w:t>RIESGOS PRINCIPALES DEL ACTA</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3487"/>
        <w:gridCol w:w="3487"/>
        <w:gridCol w:w="3487"/>
      </w:tblGrid>
      <w:tr>
        <w:trPr>
          <w:tblHeader w:val="true"/>
          <w:cantSplit w:val="true"/>
        </w:trPr>
        <w:tc>
          <w:tcPr>
            <w:tcW w:type="dxa" w:w="805"/>
            <w:shd w:val="clear" w:color="auto" w:fill="D9D9D9"/>
          </w:tcPr>
          <w:p>
            <w:pPr>
              <w:jc w:val="left"/>
            </w:pPr>
            <w:r>
              <w:rPr>
                <w:rFonts w:ascii="Times New Roman" w:hAnsi="Times New Roman" w:eastAsia="Times New Roman" w:cs="Times New Roman"/>
                <w:b/>
                <w:i w:val="0"/>
                <w:smallCaps w:val="0"/>
                <w:sz w:val="16"/>
              </w:rPr>
              <w:t>Id</w:t>
            </w:r>
          </w:p>
        </w:tc>
        <w:tc>
          <w:tcPr>
            <w:tcW w:type="dxa" w:w="8046"/>
            <w:shd w:val="clear" w:color="auto" w:fill="D9D9D9"/>
          </w:tcPr>
          <w:p>
            <w:pPr>
              <w:jc w:val="left"/>
            </w:pPr>
            <w:r>
              <w:rPr>
                <w:rFonts w:ascii="Times New Roman" w:hAnsi="Times New Roman" w:eastAsia="Times New Roman" w:cs="Times New Roman"/>
                <w:b/>
                <w:i w:val="0"/>
                <w:smallCaps w:val="0"/>
                <w:sz w:val="16"/>
              </w:rPr>
              <w:t>Riesgo</w:t>
            </w:r>
          </w:p>
        </w:tc>
        <w:tc>
          <w:tcPr>
            <w:tcW w:type="dxa" w:w="1609"/>
            <w:shd w:val="clear" w:color="auto" w:fill="D9D9D9"/>
          </w:tcPr>
          <w:p>
            <w:pPr>
              <w:jc w:val="left"/>
            </w:pPr>
            <w:r>
              <w:rPr>
                <w:rFonts w:ascii="Times New Roman" w:hAnsi="Times New Roman" w:eastAsia="Times New Roman" w:cs="Times New Roman"/>
                <w:b/>
                <w:i w:val="0"/>
                <w:smallCaps w:val="0"/>
                <w:sz w:val="16"/>
              </w:rPr>
              <w:t>Nivel</w:t>
            </w:r>
          </w:p>
        </w:tc>
      </w:tr>
      <w:tr>
        <w:trPr>
          <w:cantSplit w:val="true"/>
        </w:trPr>
        <w:tc>
          <w:tcPr>
            <w:tcW w:type="dxa" w:w="805"/>
          </w:tcPr>
          <w:p>
            <w:pPr>
              <w:jc w:val="left"/>
            </w:pPr>
            <w:r>
              <w:rPr>
                <w:rFonts w:ascii="Times New Roman" w:hAnsi="Times New Roman" w:eastAsia="Times New Roman" w:cs="Times New Roman"/>
                <w:b w:val="0"/>
                <w:i w:val="0"/>
                <w:smallCaps w:val="0"/>
                <w:sz w:val="16"/>
              </w:rPr>
              <w:t>R2</w:t>
            </w:r>
          </w:p>
        </w:tc>
        <w:tc>
          <w:tcPr>
            <w:tcW w:type="dxa" w:w="8046"/>
          </w:tcPr>
          <w:p>
            <w:pPr>
              <w:jc w:val="left"/>
            </w:pPr>
            <w:r>
              <w:rPr>
                <w:rFonts w:ascii="Times New Roman" w:hAnsi="Times New Roman" w:eastAsia="Times New Roman" w:cs="Times New Roman"/>
                <w:b w:val="0"/>
                <w:i w:val="0"/>
                <w:smallCaps w:val="0"/>
                <w:sz w:val="16"/>
              </w:rPr>
              <w:t>El plazo de Bases de Datos II tiene 2 días de holgura y coincide con el examen final</w:t>
            </w:r>
          </w:p>
        </w:tc>
        <w:tc>
          <w:tcPr>
            <w:tcW w:type="dxa" w:w="1609"/>
          </w:tcPr>
          <w:p>
            <w:pPr>
              <w:jc w:val="left"/>
            </w:pPr>
            <w:r>
              <w:rPr>
                <w:rFonts w:ascii="Times New Roman" w:hAnsi="Times New Roman" w:eastAsia="Times New Roman" w:cs="Times New Roman"/>
                <w:b w:val="0"/>
                <w:i w:val="0"/>
                <w:smallCaps w:val="0"/>
                <w:sz w:val="16"/>
              </w:rPr>
              <w:t>Crítico</w:t>
            </w:r>
          </w:p>
        </w:tc>
      </w:tr>
      <w:tr>
        <w:trPr>
          <w:cantSplit w:val="true"/>
        </w:trPr>
        <w:tc>
          <w:tcPr>
            <w:tcW w:type="dxa" w:w="805"/>
          </w:tcPr>
          <w:p>
            <w:pPr>
              <w:jc w:val="left"/>
            </w:pPr>
            <w:r>
              <w:rPr>
                <w:rFonts w:ascii="Times New Roman" w:hAnsi="Times New Roman" w:eastAsia="Times New Roman" w:cs="Times New Roman"/>
                <w:b w:val="0"/>
                <w:i w:val="0"/>
                <w:smallCaps w:val="0"/>
                <w:sz w:val="16"/>
              </w:rPr>
              <w:t>R12</w:t>
            </w:r>
          </w:p>
        </w:tc>
        <w:tc>
          <w:tcPr>
            <w:tcW w:type="dxa" w:w="8046"/>
          </w:tcPr>
          <w:p>
            <w:pPr>
              <w:jc w:val="left"/>
            </w:pPr>
            <w:r>
              <w:rPr>
                <w:rFonts w:ascii="Times New Roman" w:hAnsi="Times New Roman" w:eastAsia="Times New Roman" w:cs="Times New Roman"/>
                <w:b w:val="0"/>
                <w:i w:val="0"/>
                <w:smallCaps w:val="0"/>
                <w:sz w:val="16"/>
              </w:rPr>
              <w:t>Fuga de datos de salud de la aplicación (credenciales robadas, descarga masiva)</w:t>
            </w:r>
          </w:p>
        </w:tc>
        <w:tc>
          <w:tcPr>
            <w:tcW w:type="dxa" w:w="1609"/>
          </w:tcPr>
          <w:p>
            <w:pPr>
              <w:jc w:val="left"/>
            </w:pPr>
            <w:r>
              <w:rPr>
                <w:rFonts w:ascii="Times New Roman" w:hAnsi="Times New Roman" w:eastAsia="Times New Roman" w:cs="Times New Roman"/>
                <w:b w:val="0"/>
                <w:i w:val="0"/>
                <w:smallCaps w:val="0"/>
                <w:sz w:val="16"/>
              </w:rPr>
              <w:t>Alto</w:t>
            </w:r>
          </w:p>
        </w:tc>
      </w:tr>
      <w:tr>
        <w:trPr>
          <w:cantSplit w:val="true"/>
        </w:trPr>
        <w:tc>
          <w:tcPr>
            <w:tcW w:type="dxa" w:w="805"/>
          </w:tcPr>
          <w:p>
            <w:pPr>
              <w:jc w:val="left"/>
            </w:pPr>
            <w:r>
              <w:rPr>
                <w:rFonts w:ascii="Times New Roman" w:hAnsi="Times New Roman" w:eastAsia="Times New Roman" w:cs="Times New Roman"/>
                <w:b w:val="0"/>
                <w:i w:val="0"/>
                <w:smallCaps w:val="0"/>
                <w:sz w:val="16"/>
              </w:rPr>
              <w:t>R5</w:t>
            </w:r>
          </w:p>
        </w:tc>
        <w:tc>
          <w:tcPr>
            <w:tcW w:type="dxa" w:w="8046"/>
          </w:tcPr>
          <w:p>
            <w:pPr>
              <w:jc w:val="left"/>
            </w:pPr>
            <w:r>
              <w:rPr>
                <w:rFonts w:ascii="Times New Roman" w:hAnsi="Times New Roman" w:eastAsia="Times New Roman" w:cs="Times New Roman"/>
                <w:b w:val="0"/>
                <w:i w:val="0"/>
                <w:smallCaps w:val="0"/>
                <w:sz w:val="16"/>
              </w:rPr>
              <w:t>Sobrecarga de un integrante (equipo de 3 personas)</w:t>
            </w:r>
          </w:p>
        </w:tc>
        <w:tc>
          <w:tcPr>
            <w:tcW w:type="dxa" w:w="1609"/>
          </w:tcPr>
          <w:p>
            <w:pPr>
              <w:jc w:val="left"/>
            </w:pPr>
            <w:r>
              <w:rPr>
                <w:rFonts w:ascii="Times New Roman" w:hAnsi="Times New Roman" w:eastAsia="Times New Roman" w:cs="Times New Roman"/>
                <w:b w:val="0"/>
                <w:i w:val="0"/>
                <w:smallCaps w:val="0"/>
                <w:sz w:val="16"/>
              </w:rPr>
              <w:t>Alto</w:t>
            </w:r>
          </w:p>
        </w:tc>
      </w:tr>
      <w:tr>
        <w:trPr>
          <w:cantSplit w:val="true"/>
        </w:trPr>
        <w:tc>
          <w:tcPr>
            <w:tcW w:type="dxa" w:w="805"/>
          </w:tcPr>
          <w:p>
            <w:pPr>
              <w:jc w:val="left"/>
            </w:pPr>
            <w:r>
              <w:rPr>
                <w:rFonts w:ascii="Times New Roman" w:hAnsi="Times New Roman" w:eastAsia="Times New Roman" w:cs="Times New Roman"/>
                <w:b w:val="0"/>
                <w:i w:val="0"/>
                <w:smallCaps w:val="0"/>
                <w:sz w:val="16"/>
              </w:rPr>
              <w:t>R8</w:t>
            </w:r>
          </w:p>
        </w:tc>
        <w:tc>
          <w:tcPr>
            <w:tcW w:type="dxa" w:w="8046"/>
          </w:tcPr>
          <w:p>
            <w:pPr>
              <w:jc w:val="left"/>
            </w:pPr>
            <w:r>
              <w:rPr>
                <w:rFonts w:ascii="Times New Roman" w:hAnsi="Times New Roman" w:eastAsia="Times New Roman" w:cs="Times New Roman"/>
                <w:b w:val="0"/>
                <w:i w:val="0"/>
                <w:smallCaps w:val="0"/>
                <w:sz w:val="16"/>
              </w:rPr>
              <w:t>Omitir la declaración de uso de IA limita la nota al 60%</w:t>
            </w:r>
          </w:p>
        </w:tc>
        <w:tc>
          <w:tcPr>
            <w:tcW w:type="dxa" w:w="1609"/>
          </w:tcPr>
          <w:p>
            <w:pPr>
              <w:jc w:val="left"/>
            </w:pPr>
            <w:r>
              <w:rPr>
                <w:rFonts w:ascii="Times New Roman" w:hAnsi="Times New Roman" w:eastAsia="Times New Roman" w:cs="Times New Roman"/>
                <w:b w:val="0"/>
                <w:i w:val="0"/>
                <w:smallCaps w:val="0"/>
                <w:sz w:val="16"/>
              </w:rPr>
              <w:t>Alto</w:t>
            </w:r>
          </w:p>
        </w:tc>
      </w:tr>
      <w:tr>
        <w:trPr>
          <w:cantSplit w:val="true"/>
        </w:trPr>
        <w:tc>
          <w:tcPr>
            <w:tcW w:type="dxa" w:w="805"/>
          </w:tcPr>
          <w:p>
            <w:pPr>
              <w:jc w:val="left"/>
            </w:pPr>
            <w:r>
              <w:rPr>
                <w:rFonts w:ascii="Times New Roman" w:hAnsi="Times New Roman" w:eastAsia="Times New Roman" w:cs="Times New Roman"/>
                <w:b w:val="0"/>
                <w:i w:val="0"/>
                <w:smallCaps w:val="0"/>
                <w:sz w:val="16"/>
              </w:rPr>
              <w:t>R4</w:t>
            </w:r>
          </w:p>
        </w:tc>
        <w:tc>
          <w:tcPr>
            <w:tcW w:type="dxa" w:w="8046"/>
          </w:tcPr>
          <w:p>
            <w:pPr>
              <w:jc w:val="left"/>
            </w:pPr>
            <w:r>
              <w:rPr>
                <w:rFonts w:ascii="Times New Roman" w:hAnsi="Times New Roman" w:eastAsia="Times New Roman" w:cs="Times New Roman"/>
                <w:b w:val="0"/>
                <w:i w:val="0"/>
                <w:smallCaps w:val="0"/>
                <w:sz w:val="16"/>
              </w:rPr>
              <w:t>Otros grupos no definen sus formatos de datos a tiempo</w:t>
            </w:r>
          </w:p>
        </w:tc>
        <w:tc>
          <w:tcPr>
            <w:tcW w:type="dxa" w:w="1609"/>
          </w:tcPr>
          <w:p>
            <w:pPr>
              <w:jc w:val="left"/>
            </w:pPr>
            <w:r>
              <w:rPr>
                <w:rFonts w:ascii="Times New Roman" w:hAnsi="Times New Roman" w:eastAsia="Times New Roman" w:cs="Times New Roman"/>
                <w:b w:val="0"/>
                <w:i w:val="0"/>
                <w:smallCaps w:val="0"/>
                <w:sz w:val="16"/>
              </w:rPr>
              <w:t>Alto</w:t>
            </w:r>
          </w:p>
        </w:tc>
      </w:tr>
    </w:tbl>
    <w:p>
      <w:pPr>
        <w:spacing w:after="80"/>
      </w:pPr>
    </w:p>
    <w:p>
      <w:pPr>
        <w:spacing w:after="0"/>
        <w:ind w:firstLine="227"/>
      </w:pPr>
      <w:r>
        <w:rPr>
          <w:rFonts w:ascii="Times New Roman" w:hAnsi="Times New Roman" w:eastAsia="Times New Roman" w:cs="Times New Roman"/>
          <w:b/>
          <w:i w:val="0"/>
          <w:smallCaps w:val="0"/>
          <w:sz w:val="20"/>
        </w:rPr>
        <w:t>Supuestos:</w:t>
      </w:r>
      <w:r>
        <w:rPr>
          <w:rFonts w:ascii="Times New Roman" w:hAnsi="Times New Roman" w:eastAsia="Times New Roman" w:cs="Times New Roman"/>
          <w:b w:val="0"/>
          <w:i w:val="0"/>
          <w:smallCaps w:val="0"/>
          <w:sz w:val="20"/>
        </w:rPr>
        <w:t xml:space="preserve"> el grupo dispone de Docker y de un equipo para ejecutar las bases; los datos de prueba son sintéticos; los demás grupos entregarán datos que el ETL pueda leer. </w:t>
      </w:r>
      <w:r>
        <w:rPr>
          <w:rFonts w:ascii="Times New Roman" w:hAnsi="Times New Roman" w:eastAsia="Times New Roman" w:cs="Times New Roman"/>
          <w:b/>
          <w:i w:val="0"/>
          <w:smallCaps w:val="0"/>
          <w:sz w:val="20"/>
        </w:rPr>
        <w:t>Restricciones:</w:t>
      </w:r>
      <w:r>
        <w:rPr>
          <w:rFonts w:ascii="Times New Roman" w:hAnsi="Times New Roman" w:eastAsia="Times New Roman" w:cs="Times New Roman"/>
          <w:b w:val="0"/>
          <w:i w:val="0"/>
          <w:smallCaps w:val="0"/>
          <w:sz w:val="20"/>
        </w:rPr>
        <w:t xml:space="preserve"> plazo fijo del 28 de noviembre, equipo de 3 personas, y un curso que enseña SQL Server frente a un prototipo en MySQL.</w:t>
      </w: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I. Director de proyecto y su autoridad</w:t>
      </w:r>
    </w:p>
    <w:p>
      <w:pPr>
        <w:spacing w:after="0"/>
        <w:ind w:firstLine="227"/>
      </w:pPr>
      <w:r>
        <w:rPr>
          <w:rFonts w:ascii="Times New Roman" w:hAnsi="Times New Roman" w:eastAsia="Times New Roman" w:cs="Times New Roman"/>
          <w:b/>
          <w:i w:val="0"/>
          <w:smallCaps w:val="0"/>
          <w:sz w:val="20"/>
        </w:rPr>
        <w:t>Director de proyecto (líder):</w:t>
      </w:r>
      <w:r>
        <w:rPr>
          <w:rFonts w:ascii="Times New Roman" w:hAnsi="Times New Roman" w:eastAsia="Times New Roman" w:cs="Times New Roman"/>
          <w:b w:val="0"/>
          <w:i w:val="0"/>
          <w:smallCaps w:val="0"/>
          <w:sz w:val="20"/>
        </w:rPr>
        <w:t xml:space="preserve"> por asignar por el grupo. </w:t>
      </w:r>
      <w:r>
        <w:rPr>
          <w:rFonts w:ascii="Times New Roman" w:hAnsi="Times New Roman" w:eastAsia="Times New Roman" w:cs="Times New Roman"/>
          <w:b/>
          <w:i w:val="0"/>
          <w:smallCaps w:val="0"/>
          <w:sz w:val="20"/>
        </w:rPr>
        <w:t>Autoridad:</w:t>
      </w:r>
      <w:r>
        <w:rPr>
          <w:rFonts w:ascii="Times New Roman" w:hAnsi="Times New Roman" w:eastAsia="Times New Roman" w:cs="Times New Roman"/>
          <w:b w:val="0"/>
          <w:i w:val="0"/>
          <w:smallCaps w:val="0"/>
          <w:sz w:val="20"/>
        </w:rPr>
        <w:t xml:space="preserve"> aprobar cambios de alcance dentro del equipo y registrarlos; reasignar paquetes de trabajo; usar las reservas; convocar la reunión semanal; y escalar a los docentes lo que excede la autoridad del equipo, como el motor de base de datos o el alcance de una entrega.</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IV</w:t>
      </w:r>
      <w:r>
        <w:br/>
      </w:r>
      <w:r>
        <w:rPr>
          <w:rFonts w:ascii="Times New Roman" w:hAnsi="Times New Roman" w:eastAsia="Times New Roman" w:cs="Times New Roman"/>
          <w:b w:val="0"/>
          <w:i w:val="0"/>
          <w:smallCaps/>
          <w:sz w:val="16"/>
        </w:rPr>
        <w:t>ROLES PROPUESTOS</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3487"/>
        <w:gridCol w:w="3487"/>
        <w:gridCol w:w="3487"/>
      </w:tblGrid>
      <w:tr>
        <w:trPr>
          <w:tblHeader w:val="true"/>
          <w:cantSplit w:val="true"/>
        </w:trPr>
        <w:tc>
          <w:tcPr>
            <w:tcW w:type="dxa" w:w="2615"/>
            <w:shd w:val="clear" w:color="auto" w:fill="D9D9D9"/>
          </w:tcPr>
          <w:p>
            <w:pPr>
              <w:jc w:val="left"/>
            </w:pPr>
            <w:r>
              <w:rPr>
                <w:rFonts w:ascii="Times New Roman" w:hAnsi="Times New Roman" w:eastAsia="Times New Roman" w:cs="Times New Roman"/>
                <w:b/>
                <w:i w:val="0"/>
                <w:smallCaps w:val="0"/>
                <w:sz w:val="16"/>
              </w:rPr>
              <w:t>Rol</w:t>
            </w:r>
          </w:p>
        </w:tc>
        <w:tc>
          <w:tcPr>
            <w:tcW w:type="dxa" w:w="5753"/>
            <w:shd w:val="clear" w:color="auto" w:fill="D9D9D9"/>
          </w:tcPr>
          <w:p>
            <w:pPr>
              <w:jc w:val="left"/>
            </w:pPr>
            <w:r>
              <w:rPr>
                <w:rFonts w:ascii="Times New Roman" w:hAnsi="Times New Roman" w:eastAsia="Times New Roman" w:cs="Times New Roman"/>
                <w:b/>
                <w:i w:val="0"/>
                <w:smallCaps w:val="0"/>
                <w:sz w:val="16"/>
              </w:rPr>
              <w:t>Responsabilidad</w:t>
            </w:r>
          </w:p>
        </w:tc>
        <w:tc>
          <w:tcPr>
            <w:tcW w:type="dxa" w:w="2092"/>
            <w:shd w:val="clear" w:color="auto" w:fill="D9D9D9"/>
          </w:tcPr>
          <w:p>
            <w:pPr>
              <w:jc w:val="left"/>
            </w:pPr>
            <w:r>
              <w:rPr>
                <w:rFonts w:ascii="Times New Roman" w:hAnsi="Times New Roman" w:eastAsia="Times New Roman" w:cs="Times New Roman"/>
                <w:b/>
                <w:i w:val="0"/>
                <w:smallCaps w:val="0"/>
                <w:sz w:val="16"/>
              </w:rPr>
              <w:t>Persona</w:t>
            </w:r>
          </w:p>
        </w:tc>
      </w:tr>
      <w:tr>
        <w:trPr>
          <w:cantSplit w:val="true"/>
        </w:trPr>
        <w:tc>
          <w:tcPr>
            <w:tcW w:type="dxa" w:w="2615"/>
          </w:tcPr>
          <w:p>
            <w:pPr>
              <w:jc w:val="left"/>
            </w:pPr>
            <w:r>
              <w:rPr>
                <w:rFonts w:ascii="Times New Roman" w:hAnsi="Times New Roman" w:eastAsia="Times New Roman" w:cs="Times New Roman"/>
                <w:b w:val="0"/>
                <w:i w:val="0"/>
                <w:smallCaps w:val="0"/>
                <w:sz w:val="16"/>
              </w:rPr>
              <w:t>Líder de proyecto</w:t>
            </w:r>
          </w:p>
        </w:tc>
        <w:tc>
          <w:tcPr>
            <w:tcW w:type="dxa" w:w="5753"/>
          </w:tcPr>
          <w:p>
            <w:pPr>
              <w:jc w:val="left"/>
            </w:pPr>
            <w:r>
              <w:rPr>
                <w:rFonts w:ascii="Times New Roman" w:hAnsi="Times New Roman" w:eastAsia="Times New Roman" w:cs="Times New Roman"/>
                <w:b w:val="0"/>
                <w:i w:val="0"/>
                <w:smallCaps w:val="0"/>
                <w:sz w:val="16"/>
              </w:rPr>
              <w:t>Planificación, seguimiento y comunicación con docentes</w:t>
            </w:r>
          </w:p>
        </w:tc>
        <w:tc>
          <w:tcPr>
            <w:tcW w:type="dxa" w:w="2092"/>
          </w:tcPr>
          <w:p>
            <w:pPr>
              <w:jc w:val="left"/>
            </w:pPr>
            <w:r>
              <w:rPr>
                <w:rFonts w:ascii="Times New Roman" w:hAnsi="Times New Roman" w:eastAsia="Times New Roman" w:cs="Times New Roman"/>
                <w:b w:val="0"/>
                <w:i/>
                <w:smallCaps w:val="0"/>
                <w:sz w:val="16"/>
              </w:rPr>
              <w:t>por asignar</w:t>
            </w:r>
          </w:p>
        </w:tc>
      </w:tr>
      <w:tr>
        <w:trPr>
          <w:cantSplit w:val="true"/>
        </w:trPr>
        <w:tc>
          <w:tcPr>
            <w:tcW w:type="dxa" w:w="2615"/>
          </w:tcPr>
          <w:p>
            <w:pPr>
              <w:jc w:val="left"/>
            </w:pPr>
            <w:r>
              <w:rPr>
                <w:rFonts w:ascii="Times New Roman" w:hAnsi="Times New Roman" w:eastAsia="Times New Roman" w:cs="Times New Roman"/>
                <w:b w:val="0"/>
                <w:i w:val="0"/>
                <w:smallCaps w:val="0"/>
                <w:sz w:val="16"/>
              </w:rPr>
              <w:t>Responsable de datos</w:t>
            </w:r>
          </w:p>
        </w:tc>
        <w:tc>
          <w:tcPr>
            <w:tcW w:type="dxa" w:w="5753"/>
          </w:tcPr>
          <w:p>
            <w:pPr>
              <w:jc w:val="left"/>
            </w:pPr>
            <w:r>
              <w:rPr>
                <w:rFonts w:ascii="Times New Roman" w:hAnsi="Times New Roman" w:eastAsia="Times New Roman" w:cs="Times New Roman"/>
                <w:b w:val="0"/>
                <w:i w:val="0"/>
                <w:smallCaps w:val="0"/>
                <w:sz w:val="16"/>
              </w:rPr>
              <w:t>ER, modelo estrella, ETL, consultas</w:t>
            </w:r>
          </w:p>
        </w:tc>
        <w:tc>
          <w:tcPr>
            <w:tcW w:type="dxa" w:w="2092"/>
          </w:tcPr>
          <w:p>
            <w:pPr>
              <w:jc w:val="left"/>
            </w:pPr>
            <w:r>
              <w:rPr>
                <w:rFonts w:ascii="Times New Roman" w:hAnsi="Times New Roman" w:eastAsia="Times New Roman" w:cs="Times New Roman"/>
                <w:b w:val="0"/>
                <w:i/>
                <w:smallCaps w:val="0"/>
                <w:sz w:val="16"/>
              </w:rPr>
              <w:t>por asignar</w:t>
            </w:r>
          </w:p>
        </w:tc>
      </w:tr>
      <w:tr>
        <w:trPr>
          <w:cantSplit w:val="true"/>
        </w:trPr>
        <w:tc>
          <w:tcPr>
            <w:tcW w:type="dxa" w:w="2615"/>
          </w:tcPr>
          <w:p>
            <w:pPr>
              <w:jc w:val="left"/>
            </w:pPr>
            <w:r>
              <w:rPr>
                <w:rFonts w:ascii="Times New Roman" w:hAnsi="Times New Roman" w:eastAsia="Times New Roman" w:cs="Times New Roman"/>
                <w:b w:val="0"/>
                <w:i w:val="0"/>
                <w:smallCaps w:val="0"/>
                <w:sz w:val="16"/>
              </w:rPr>
              <w:t>Responsable de aplicación y calidad</w:t>
            </w:r>
          </w:p>
        </w:tc>
        <w:tc>
          <w:tcPr>
            <w:tcW w:type="dxa" w:w="5753"/>
          </w:tcPr>
          <w:p>
            <w:pPr>
              <w:jc w:val="left"/>
            </w:pPr>
            <w:r>
              <w:rPr>
                <w:rFonts w:ascii="Times New Roman" w:hAnsi="Times New Roman" w:eastAsia="Times New Roman" w:cs="Times New Roman"/>
                <w:b w:val="0"/>
                <w:i w:val="0"/>
                <w:smallCaps w:val="0"/>
                <w:sz w:val="16"/>
              </w:rPr>
              <w:t>Aplicación web, pruebas, documentación</w:t>
            </w:r>
          </w:p>
        </w:tc>
        <w:tc>
          <w:tcPr>
            <w:tcW w:type="dxa" w:w="2092"/>
          </w:tcPr>
          <w:p>
            <w:pPr>
              <w:jc w:val="left"/>
            </w:pPr>
            <w:r>
              <w:rPr>
                <w:rFonts w:ascii="Times New Roman" w:hAnsi="Times New Roman" w:eastAsia="Times New Roman" w:cs="Times New Roman"/>
                <w:b w:val="0"/>
                <w:i/>
                <w:smallCaps w:val="0"/>
                <w:sz w:val="16"/>
              </w:rPr>
              <w:t>por asignar</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J. Firma del patrocinador</w:t>
      </w:r>
    </w:p>
    <w:p>
      <w:pPr>
        <w:spacing w:after="0"/>
        <w:ind w:firstLine="227"/>
      </w:pPr>
      <w:r>
        <w:rPr>
          <w:rFonts w:ascii="Times New Roman" w:hAnsi="Times New Roman" w:eastAsia="Times New Roman" w:cs="Times New Roman"/>
          <w:b w:val="0"/>
          <w:i w:val="0"/>
          <w:smallCaps w:val="0"/>
          <w:sz w:val="20"/>
        </w:rPr>
        <w:t>Patrocinadores académicos: Ing. Rafael G. Barrios Parra (Administración de Proyectos Tecnológicos) e Inga. Claudia Alegre (Bases de Datos II). Firma y fecha: ____________________ · ____________________</w:t>
      </w:r>
    </w:p>
    <w:p>
      <w:pPr>
        <w:pStyle w:val="Heading1"/>
      </w:pPr>
      <w:r>
        <w:rPr>
          <w:rFonts w:ascii="Times New Roman" w:hAnsi="Times New Roman" w:eastAsia="Times New Roman" w:cs="Times New Roman"/>
          <w:b w:val="0"/>
          <w:i w:val="0"/>
          <w:smallCaps w:val="0"/>
          <w:sz w:val="20"/>
        </w:rPr>
        <w:t>III. ALCANCE DEL PROYECTO</w:t>
      </w:r>
    </w:p>
    <w:p>
      <w:pPr>
        <w:pStyle w:val="Heading2"/>
      </w:pPr>
      <w:r>
        <w:rPr>
          <w:rFonts w:ascii="Times New Roman" w:hAnsi="Times New Roman" w:eastAsia="Times New Roman" w:cs="Times New Roman"/>
          <w:b w:val="0"/>
          <w:i/>
          <w:smallCaps w:val="0"/>
          <w:sz w:val="20"/>
        </w:rPr>
        <w:t>A. Alcance del producto y del proyecto</w:t>
      </w:r>
    </w:p>
    <w:p>
      <w:pPr>
        <w:spacing w:after="0"/>
        <w:ind w:firstLine="227"/>
      </w:pPr>
      <w:r>
        <w:rPr>
          <w:rFonts w:ascii="Times New Roman" w:hAnsi="Times New Roman" w:eastAsia="Times New Roman" w:cs="Times New Roman"/>
          <w:b w:val="0"/>
          <w:i w:val="0"/>
          <w:smallCaps w:val="0"/>
          <w:sz w:val="20"/>
        </w:rPr>
        <w:t xml:space="preserve">El </w:t>
      </w:r>
      <w:r>
        <w:rPr>
          <w:rFonts w:ascii="Times New Roman" w:hAnsi="Times New Roman" w:eastAsia="Times New Roman" w:cs="Times New Roman"/>
          <w:b/>
          <w:i w:val="0"/>
          <w:smallCaps w:val="0"/>
          <w:sz w:val="20"/>
        </w:rPr>
        <w:t>alcance del producto</w:t>
      </w:r>
      <w:r>
        <w:rPr>
          <w:rFonts w:ascii="Times New Roman" w:hAnsi="Times New Roman" w:eastAsia="Times New Roman" w:cs="Times New Roman"/>
          <w:b w:val="0"/>
          <w:i w:val="0"/>
          <w:smallCaps w:val="0"/>
          <w:sz w:val="20"/>
        </w:rPr>
        <w:t xml:space="preserve"> (el qué) es una aplicación web con autenticación, módulos de pacientes, estudios y campañas, carga masiva y bitácora; un esquema fuente en tercera forma normal; y un almacén de datos con ETL y consultas analíticas. El </w:t>
      </w:r>
      <w:r>
        <w:rPr>
          <w:rFonts w:ascii="Times New Roman" w:hAnsi="Times New Roman" w:eastAsia="Times New Roman" w:cs="Times New Roman"/>
          <w:b/>
          <w:i w:val="0"/>
          <w:smallCaps w:val="0"/>
          <w:sz w:val="20"/>
        </w:rPr>
        <w:t>alcance del proyecto</w:t>
      </w:r>
      <w:r>
        <w:rPr>
          <w:rFonts w:ascii="Times New Roman" w:hAnsi="Times New Roman" w:eastAsia="Times New Roman" w:cs="Times New Roman"/>
          <w:b w:val="0"/>
          <w:i w:val="0"/>
          <w:smallCaps w:val="0"/>
          <w:sz w:val="20"/>
        </w:rPr>
        <w:t xml:space="preserve"> (el cómo y el cuánto trabajo) incluye la documentación de gestión, el desarrollo y las pruebas del producto, la exposición final y el informe de cierre.</w:t>
      </w:r>
    </w:p>
    <w:p>
      <w:pPr>
        <w:pStyle w:val="Heading2"/>
      </w:pPr>
      <w:r>
        <w:rPr>
          <w:rFonts w:ascii="Times New Roman" w:hAnsi="Times New Roman" w:eastAsia="Times New Roman" w:cs="Times New Roman"/>
          <w:b w:val="0"/>
          <w:i/>
          <w:smallCaps w:val="0"/>
          <w:sz w:val="20"/>
        </w:rPr>
        <w:t>B. Entregables y criterios de aceptación</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V</w:t>
      </w:r>
      <w:r>
        <w:br/>
      </w:r>
      <w:r>
        <w:rPr>
          <w:rFonts w:ascii="Times New Roman" w:hAnsi="Times New Roman" w:eastAsia="Times New Roman" w:cs="Times New Roman"/>
          <w:b w:val="0"/>
          <w:i w:val="0"/>
          <w:smallCaps/>
          <w:sz w:val="16"/>
        </w:rPr>
        <w:t>CRITERIOS DE ACEPTACIÓN POR ENTREGABLE</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5230"/>
        <w:gridCol w:w="5230"/>
      </w:tblGrid>
      <w:tr>
        <w:trPr>
          <w:tblHeader w:val="true"/>
          <w:cantSplit w:val="true"/>
        </w:trPr>
        <w:tc>
          <w:tcPr>
            <w:tcW w:type="dxa" w:w="2615"/>
            <w:shd w:val="clear" w:color="auto" w:fill="D9D9D9"/>
          </w:tcPr>
          <w:p>
            <w:pPr>
              <w:jc w:val="left"/>
            </w:pPr>
            <w:r>
              <w:rPr>
                <w:rFonts w:ascii="Times New Roman" w:hAnsi="Times New Roman" w:eastAsia="Times New Roman" w:cs="Times New Roman"/>
                <w:b/>
                <w:i w:val="0"/>
                <w:smallCaps w:val="0"/>
                <w:sz w:val="16"/>
              </w:rPr>
              <w:t>Entregable</w:t>
            </w:r>
          </w:p>
        </w:tc>
        <w:tc>
          <w:tcPr>
            <w:tcW w:type="dxa" w:w="7845"/>
            <w:shd w:val="clear" w:color="auto" w:fill="D9D9D9"/>
          </w:tcPr>
          <w:p>
            <w:pPr>
              <w:jc w:val="left"/>
            </w:pPr>
            <w:r>
              <w:rPr>
                <w:rFonts w:ascii="Times New Roman" w:hAnsi="Times New Roman" w:eastAsia="Times New Roman" w:cs="Times New Roman"/>
                <w:b/>
                <w:i w:val="0"/>
                <w:smallCaps w:val="0"/>
                <w:sz w:val="16"/>
              </w:rPr>
              <w:t>Criterio de aceptación</w:t>
            </w:r>
          </w:p>
        </w:tc>
      </w:tr>
      <w:tr>
        <w:trPr>
          <w:cantSplit w:val="true"/>
        </w:trPr>
        <w:tc>
          <w:tcPr>
            <w:tcW w:type="dxa" w:w="2615"/>
          </w:tcPr>
          <w:p>
            <w:pPr>
              <w:jc w:val="left"/>
            </w:pPr>
            <w:r>
              <w:rPr>
                <w:rFonts w:ascii="Times New Roman" w:hAnsi="Times New Roman" w:eastAsia="Times New Roman" w:cs="Times New Roman"/>
                <w:b w:val="0"/>
                <w:i w:val="0"/>
                <w:smallCaps w:val="0"/>
                <w:sz w:val="16"/>
              </w:rPr>
              <w:t>ER de las fuentes</w:t>
            </w:r>
          </w:p>
        </w:tc>
        <w:tc>
          <w:tcPr>
            <w:tcW w:type="dxa" w:w="7845"/>
          </w:tcPr>
          <w:p>
            <w:pPr>
              <w:jc w:val="left"/>
            </w:pPr>
            <w:r>
              <w:rPr>
                <w:rFonts w:ascii="Times New Roman" w:hAnsi="Times New Roman" w:eastAsia="Times New Roman" w:cs="Times New Roman"/>
                <w:b w:val="0"/>
                <w:i w:val="0"/>
                <w:smallCaps w:val="0"/>
                <w:sz w:val="16"/>
              </w:rPr>
              <w:t>Todas las relaciones con llave foránea; sin texto libre donde corresponde un catálogo</w:t>
            </w:r>
          </w:p>
        </w:tc>
      </w:tr>
      <w:tr>
        <w:trPr>
          <w:cantSplit w:val="true"/>
        </w:trPr>
        <w:tc>
          <w:tcPr>
            <w:tcW w:type="dxa" w:w="2615"/>
          </w:tcPr>
          <w:p>
            <w:pPr>
              <w:jc w:val="left"/>
            </w:pPr>
            <w:r>
              <w:rPr>
                <w:rFonts w:ascii="Times New Roman" w:hAnsi="Times New Roman" w:eastAsia="Times New Roman" w:cs="Times New Roman"/>
                <w:b w:val="0"/>
                <w:i w:val="0"/>
                <w:smallCaps w:val="0"/>
                <w:sz w:val="16"/>
              </w:rPr>
              <w:t>Modelo estrella</w:t>
            </w:r>
          </w:p>
        </w:tc>
        <w:tc>
          <w:tcPr>
            <w:tcW w:type="dxa" w:w="7845"/>
          </w:tcPr>
          <w:p>
            <w:pPr>
              <w:jc w:val="left"/>
            </w:pPr>
            <w:r>
              <w:rPr>
                <w:rFonts w:ascii="Times New Roman" w:hAnsi="Times New Roman" w:eastAsia="Times New Roman" w:cs="Times New Roman"/>
                <w:b w:val="0"/>
                <w:i w:val="0"/>
                <w:smallCaps w:val="0"/>
                <w:sz w:val="16"/>
              </w:rPr>
              <w:t>Grano declarado para cada hecho; dimensiones conformadas compartidas; sin datos personales</w:t>
            </w:r>
          </w:p>
        </w:tc>
      </w:tr>
      <w:tr>
        <w:trPr>
          <w:cantSplit w:val="true"/>
        </w:trPr>
        <w:tc>
          <w:tcPr>
            <w:tcW w:type="dxa" w:w="2615"/>
          </w:tcPr>
          <w:p>
            <w:pPr>
              <w:jc w:val="left"/>
            </w:pPr>
            <w:r>
              <w:rPr>
                <w:rFonts w:ascii="Times New Roman" w:hAnsi="Times New Roman" w:eastAsia="Times New Roman" w:cs="Times New Roman"/>
                <w:b w:val="0"/>
                <w:i w:val="0"/>
                <w:smallCaps w:val="0"/>
                <w:sz w:val="16"/>
              </w:rPr>
              <w:t>ETL</w:t>
            </w:r>
          </w:p>
        </w:tc>
        <w:tc>
          <w:tcPr>
            <w:tcW w:type="dxa" w:w="7845"/>
          </w:tcPr>
          <w:p>
            <w:pPr>
              <w:jc w:val="left"/>
            </w:pPr>
            <w:r>
              <w:rPr>
                <w:rFonts w:ascii="Courier New" w:hAnsi="Courier New" w:eastAsia="Courier New" w:cs="Courier New"/>
                <w:b w:val="0"/>
                <w:i w:val="0"/>
                <w:smallCaps w:val="0"/>
                <w:sz w:val="14"/>
              </w:rPr>
              <w:t>CALL sp_etl_completo()</w:t>
            </w:r>
            <w:r>
              <w:rPr>
                <w:rFonts w:ascii="Times New Roman" w:hAnsi="Times New Roman" w:eastAsia="Times New Roman" w:cs="Times New Roman"/>
                <w:b w:val="0"/>
                <w:i w:val="0"/>
                <w:smallCaps w:val="0"/>
                <w:sz w:val="16"/>
              </w:rPr>
              <w:t xml:space="preserve"> termina con resultado </w:t>
            </w:r>
            <w:r>
              <w:rPr>
                <w:rFonts w:ascii="Courier New" w:hAnsi="Courier New" w:eastAsia="Courier New" w:cs="Courier New"/>
                <w:b w:val="0"/>
                <w:i w:val="0"/>
                <w:smallCaps w:val="0"/>
                <w:sz w:val="14"/>
              </w:rPr>
              <w:t>OK</w:t>
            </w:r>
            <w:r>
              <w:rPr>
                <w:rFonts w:ascii="Times New Roman" w:hAnsi="Times New Roman" w:eastAsia="Times New Roman" w:cs="Times New Roman"/>
                <w:b w:val="0"/>
                <w:i w:val="0"/>
                <w:smallCaps w:val="0"/>
                <w:sz w:val="16"/>
              </w:rPr>
              <w:t>; reconciliación en 0</w:t>
            </w:r>
          </w:p>
        </w:tc>
      </w:tr>
      <w:tr>
        <w:trPr>
          <w:cantSplit w:val="true"/>
        </w:trPr>
        <w:tc>
          <w:tcPr>
            <w:tcW w:type="dxa" w:w="2615"/>
          </w:tcPr>
          <w:p>
            <w:pPr>
              <w:jc w:val="left"/>
            </w:pPr>
            <w:r>
              <w:rPr>
                <w:rFonts w:ascii="Times New Roman" w:hAnsi="Times New Roman" w:eastAsia="Times New Roman" w:cs="Times New Roman"/>
                <w:b w:val="0"/>
                <w:i w:val="0"/>
                <w:smallCaps w:val="0"/>
                <w:sz w:val="16"/>
              </w:rPr>
              <w:t>Consultas</w:t>
            </w:r>
          </w:p>
        </w:tc>
        <w:tc>
          <w:tcPr>
            <w:tcW w:type="dxa" w:w="7845"/>
          </w:tcPr>
          <w:p>
            <w:pPr>
              <w:jc w:val="left"/>
            </w:pPr>
            <w:r>
              <w:rPr>
                <w:rFonts w:ascii="Times New Roman" w:hAnsi="Times New Roman" w:eastAsia="Times New Roman" w:cs="Times New Roman"/>
                <w:b w:val="0"/>
                <w:i w:val="0"/>
                <w:smallCaps w:val="0"/>
                <w:sz w:val="16"/>
              </w:rPr>
              <w:t>Cada consulta responde una pregunta de negocio y se ejecuta sin errores</w:t>
            </w:r>
          </w:p>
        </w:tc>
      </w:tr>
      <w:tr>
        <w:trPr>
          <w:cantSplit w:val="true"/>
        </w:trPr>
        <w:tc>
          <w:tcPr>
            <w:tcW w:type="dxa" w:w="2615"/>
          </w:tcPr>
          <w:p>
            <w:pPr>
              <w:jc w:val="left"/>
            </w:pPr>
            <w:r>
              <w:rPr>
                <w:rFonts w:ascii="Times New Roman" w:hAnsi="Times New Roman" w:eastAsia="Times New Roman" w:cs="Times New Roman"/>
                <w:b w:val="0"/>
                <w:i w:val="0"/>
                <w:smallCaps w:val="0"/>
                <w:sz w:val="16"/>
              </w:rPr>
              <w:t>Aplicación</w:t>
            </w:r>
          </w:p>
        </w:tc>
        <w:tc>
          <w:tcPr>
            <w:tcW w:type="dxa" w:w="7845"/>
          </w:tcPr>
          <w:p>
            <w:pPr>
              <w:jc w:val="left"/>
            </w:pPr>
            <w:r>
              <w:rPr>
                <w:rFonts w:ascii="Times New Roman" w:hAnsi="Times New Roman" w:eastAsia="Times New Roman" w:cs="Times New Roman"/>
                <w:b w:val="0"/>
                <w:i w:val="0"/>
                <w:smallCaps w:val="0"/>
                <w:sz w:val="16"/>
              </w:rPr>
              <w:t>Pruebas e2e en verde; las reglas de aislamiento y de tipo de entidad se cumplen</w:t>
            </w:r>
          </w:p>
        </w:tc>
      </w:tr>
      <w:tr>
        <w:trPr>
          <w:cantSplit w:val="true"/>
        </w:trPr>
        <w:tc>
          <w:tcPr>
            <w:tcW w:type="dxa" w:w="2615"/>
          </w:tcPr>
          <w:p>
            <w:pPr>
              <w:jc w:val="left"/>
            </w:pPr>
            <w:r>
              <w:rPr>
                <w:rFonts w:ascii="Times New Roman" w:hAnsi="Times New Roman" w:eastAsia="Times New Roman" w:cs="Times New Roman"/>
                <w:b w:val="0"/>
                <w:i w:val="0"/>
                <w:smallCaps w:val="0"/>
                <w:sz w:val="16"/>
              </w:rPr>
              <w:t>Documentos de gestión</w:t>
            </w:r>
          </w:p>
        </w:tc>
        <w:tc>
          <w:tcPr>
            <w:tcW w:type="dxa" w:w="7845"/>
          </w:tcPr>
          <w:p>
            <w:pPr>
              <w:jc w:val="left"/>
            </w:pPr>
            <w:r>
              <w:rPr>
                <w:rFonts w:ascii="Times New Roman" w:hAnsi="Times New Roman" w:eastAsia="Times New Roman" w:cs="Times New Roman"/>
                <w:b w:val="0"/>
                <w:i w:val="0"/>
                <w:smallCaps w:val="0"/>
                <w:sz w:val="16"/>
              </w:rPr>
              <w:t>Completos según el sílabo; formato IEEE; declaración de uso de IA</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C. Enfoque híbrido e historias de usuario</w:t>
      </w:r>
    </w:p>
    <w:p>
      <w:pPr>
        <w:spacing w:after="0"/>
        <w:ind w:firstLine="227"/>
      </w:pPr>
      <w:r>
        <w:rPr>
          <w:rFonts w:ascii="Times New Roman" w:hAnsi="Times New Roman" w:eastAsia="Times New Roman" w:cs="Times New Roman"/>
          <w:b w:val="0"/>
          <w:i w:val="0"/>
          <w:smallCaps w:val="0"/>
          <w:sz w:val="20"/>
        </w:rPr>
        <w:t>Los entregables de Bases de Datos II tienen contenido y fecha fijos (enfoque predictivo); la aplicación evoluciona con un backlog priorizado (enfoque ágil). Las seis historias iniciales están implementadas al 24 de octubre. La carga masiva acepta CSV, no archivos .xlsx.</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VI</w:t>
      </w:r>
      <w:r>
        <w:br/>
      </w:r>
      <w:r>
        <w:rPr>
          <w:rFonts w:ascii="Times New Roman" w:hAnsi="Times New Roman" w:eastAsia="Times New Roman" w:cs="Times New Roman"/>
          <w:b w:val="0"/>
          <w:i w:val="0"/>
          <w:smallCaps/>
          <w:sz w:val="16"/>
        </w:rPr>
        <w:t>HISTORIAS DE USUARIO DEL BACKLOG</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2615"/>
        <w:gridCol w:w="2615"/>
        <w:gridCol w:w="2615"/>
        <w:gridCol w:w="2615"/>
      </w:tblGrid>
      <w:tr>
        <w:trPr>
          <w:tblHeader w:val="true"/>
          <w:cantSplit w:val="true"/>
        </w:trPr>
        <w:tc>
          <w:tcPr>
            <w:tcW w:type="dxa" w:w="592"/>
            <w:shd w:val="clear" w:color="auto" w:fill="D9D9D9"/>
          </w:tcPr>
          <w:p>
            <w:pPr>
              <w:jc w:val="left"/>
            </w:pPr>
            <w:r>
              <w:rPr>
                <w:rFonts w:ascii="Times New Roman" w:hAnsi="Times New Roman" w:eastAsia="Times New Roman" w:cs="Times New Roman"/>
                <w:b/>
                <w:i w:val="0"/>
                <w:smallCaps w:val="0"/>
                <w:sz w:val="16"/>
              </w:rPr>
              <w:t>Id</w:t>
            </w:r>
          </w:p>
        </w:tc>
        <w:tc>
          <w:tcPr>
            <w:tcW w:type="dxa" w:w="4342"/>
            <w:shd w:val="clear" w:color="auto" w:fill="D9D9D9"/>
          </w:tcPr>
          <w:p>
            <w:pPr>
              <w:jc w:val="left"/>
            </w:pPr>
            <w:r>
              <w:rPr>
                <w:rFonts w:ascii="Times New Roman" w:hAnsi="Times New Roman" w:eastAsia="Times New Roman" w:cs="Times New Roman"/>
                <w:b/>
                <w:i w:val="0"/>
                <w:smallCaps w:val="0"/>
                <w:sz w:val="16"/>
              </w:rPr>
              <w:t>Historia</w:t>
            </w:r>
          </w:p>
        </w:tc>
        <w:tc>
          <w:tcPr>
            <w:tcW w:type="dxa" w:w="4342"/>
            <w:shd w:val="clear" w:color="auto" w:fill="D9D9D9"/>
          </w:tcPr>
          <w:p>
            <w:pPr>
              <w:jc w:val="left"/>
            </w:pPr>
            <w:r>
              <w:rPr>
                <w:rFonts w:ascii="Times New Roman" w:hAnsi="Times New Roman" w:eastAsia="Times New Roman" w:cs="Times New Roman"/>
                <w:b/>
                <w:i w:val="0"/>
                <w:smallCaps w:val="0"/>
                <w:sz w:val="16"/>
              </w:rPr>
              <w:t>Criterio de aceptación</w:t>
            </w:r>
          </w:p>
        </w:tc>
        <w:tc>
          <w:tcPr>
            <w:tcW w:type="dxa" w:w="1184"/>
            <w:shd w:val="clear" w:color="auto" w:fill="D9D9D9"/>
          </w:tcPr>
          <w:p>
            <w:pPr>
              <w:jc w:val="left"/>
            </w:pPr>
            <w:r>
              <w:rPr>
                <w:rFonts w:ascii="Times New Roman" w:hAnsi="Times New Roman" w:eastAsia="Times New Roman" w:cs="Times New Roman"/>
                <w:b/>
                <w:i w:val="0"/>
                <w:smallCaps w:val="0"/>
                <w:sz w:val="16"/>
              </w:rPr>
              <w:t>Prioridad</w:t>
            </w:r>
          </w:p>
        </w:tc>
      </w:tr>
      <w:tr>
        <w:trPr>
          <w:cantSplit w:val="true"/>
        </w:trPr>
        <w:tc>
          <w:tcPr>
            <w:tcW w:type="dxa" w:w="592"/>
          </w:tcPr>
          <w:p>
            <w:pPr>
              <w:jc w:val="left"/>
            </w:pPr>
            <w:r>
              <w:rPr>
                <w:rFonts w:ascii="Times New Roman" w:hAnsi="Times New Roman" w:eastAsia="Times New Roman" w:cs="Times New Roman"/>
                <w:b w:val="0"/>
                <w:i w:val="0"/>
                <w:smallCaps w:val="0"/>
                <w:sz w:val="16"/>
              </w:rPr>
              <w:t>H1</w:t>
            </w:r>
          </w:p>
        </w:tc>
        <w:tc>
          <w:tcPr>
            <w:tcW w:type="dxa" w:w="4342"/>
          </w:tcPr>
          <w:p>
            <w:pPr>
              <w:jc w:val="left"/>
            </w:pPr>
            <w:r>
              <w:rPr>
                <w:rFonts w:ascii="Times New Roman" w:hAnsi="Times New Roman" w:eastAsia="Times New Roman" w:cs="Times New Roman"/>
                <w:b w:val="0"/>
                <w:i w:val="0"/>
                <w:smallCaps w:val="0"/>
                <w:sz w:val="16"/>
              </w:rPr>
              <w:t xml:space="preserve">Como </w:t>
            </w:r>
            <w:r>
              <w:rPr>
                <w:rFonts w:ascii="Times New Roman" w:hAnsi="Times New Roman" w:eastAsia="Times New Roman" w:cs="Times New Roman"/>
                <w:b/>
                <w:i w:val="0"/>
                <w:smallCaps w:val="0"/>
                <w:sz w:val="16"/>
              </w:rPr>
              <w:t>centro de diagnóstico</w:t>
            </w:r>
            <w:r>
              <w:rPr>
                <w:rFonts w:ascii="Times New Roman" w:hAnsi="Times New Roman" w:eastAsia="Times New Roman" w:cs="Times New Roman"/>
                <w:b w:val="0"/>
                <w:i w:val="0"/>
                <w:smallCaps w:val="0"/>
                <w:sz w:val="16"/>
              </w:rPr>
              <w:t>, quiero registrar un estudio de un paciente para llevar su historial</w:t>
            </w:r>
          </w:p>
        </w:tc>
        <w:tc>
          <w:tcPr>
            <w:tcW w:type="dxa" w:w="4342"/>
          </w:tcPr>
          <w:p>
            <w:pPr>
              <w:jc w:val="left"/>
            </w:pPr>
            <w:r>
              <w:rPr>
                <w:rFonts w:ascii="Times New Roman" w:hAnsi="Times New Roman" w:eastAsia="Times New Roman" w:cs="Times New Roman"/>
                <w:b w:val="0"/>
                <w:i w:val="0"/>
                <w:smallCaps w:val="0"/>
                <w:sz w:val="16"/>
              </w:rPr>
              <w:t>El estudio queda ligado al paciente de mi entidad; otra entidad no lo ve</w:t>
            </w:r>
          </w:p>
        </w:tc>
        <w:tc>
          <w:tcPr>
            <w:tcW w:type="dxa" w:w="1184"/>
          </w:tcPr>
          <w:p>
            <w:pPr>
              <w:jc w:val="left"/>
            </w:pPr>
            <w:r>
              <w:rPr>
                <w:rFonts w:ascii="Times New Roman" w:hAnsi="Times New Roman" w:eastAsia="Times New Roman" w:cs="Times New Roman"/>
                <w:b w:val="0"/>
                <w:i w:val="0"/>
                <w:smallCaps w:val="0"/>
                <w:sz w:val="16"/>
              </w:rPr>
              <w:t>Alta</w:t>
            </w:r>
          </w:p>
        </w:tc>
      </w:tr>
      <w:tr>
        <w:trPr>
          <w:cantSplit w:val="true"/>
        </w:trPr>
        <w:tc>
          <w:tcPr>
            <w:tcW w:type="dxa" w:w="592"/>
          </w:tcPr>
          <w:p>
            <w:pPr>
              <w:jc w:val="left"/>
            </w:pPr>
            <w:r>
              <w:rPr>
                <w:rFonts w:ascii="Times New Roman" w:hAnsi="Times New Roman" w:eastAsia="Times New Roman" w:cs="Times New Roman"/>
                <w:b w:val="0"/>
                <w:i w:val="0"/>
                <w:smallCaps w:val="0"/>
                <w:sz w:val="16"/>
              </w:rPr>
              <w:t>H2</w:t>
            </w:r>
          </w:p>
        </w:tc>
        <w:tc>
          <w:tcPr>
            <w:tcW w:type="dxa" w:w="4342"/>
          </w:tcPr>
          <w:p>
            <w:pPr>
              <w:jc w:val="left"/>
            </w:pPr>
            <w:r>
              <w:rPr>
                <w:rFonts w:ascii="Times New Roman" w:hAnsi="Times New Roman" w:eastAsia="Times New Roman" w:cs="Times New Roman"/>
                <w:b w:val="0"/>
                <w:i w:val="0"/>
                <w:smallCaps w:val="0"/>
                <w:sz w:val="16"/>
              </w:rPr>
              <w:t xml:space="preserve">Como </w:t>
            </w:r>
            <w:r>
              <w:rPr>
                <w:rFonts w:ascii="Times New Roman" w:hAnsi="Times New Roman" w:eastAsia="Times New Roman" w:cs="Times New Roman"/>
                <w:b/>
                <w:i w:val="0"/>
                <w:smallCaps w:val="0"/>
                <w:sz w:val="16"/>
              </w:rPr>
              <w:t>organismo no lucrativo</w:t>
            </w:r>
            <w:r>
              <w:rPr>
                <w:rFonts w:ascii="Times New Roman" w:hAnsi="Times New Roman" w:eastAsia="Times New Roman" w:cs="Times New Roman"/>
                <w:b w:val="0"/>
                <w:i w:val="0"/>
                <w:smallCaps w:val="0"/>
                <w:sz w:val="16"/>
              </w:rPr>
              <w:t>, quiero registrar una campaña con su lugar y personas atendidas para medir su alcance</w:t>
            </w:r>
          </w:p>
        </w:tc>
        <w:tc>
          <w:tcPr>
            <w:tcW w:type="dxa" w:w="4342"/>
          </w:tcPr>
          <w:p>
            <w:pPr>
              <w:jc w:val="left"/>
            </w:pPr>
            <w:r>
              <w:rPr>
                <w:rFonts w:ascii="Times New Roman" w:hAnsi="Times New Roman" w:eastAsia="Times New Roman" w:cs="Times New Roman"/>
                <w:b w:val="0"/>
                <w:i w:val="0"/>
                <w:smallCaps w:val="0"/>
                <w:sz w:val="16"/>
              </w:rPr>
              <w:t>La campaña aparece en mi lista y en el panel</w:t>
            </w:r>
          </w:p>
        </w:tc>
        <w:tc>
          <w:tcPr>
            <w:tcW w:type="dxa" w:w="1184"/>
          </w:tcPr>
          <w:p>
            <w:pPr>
              <w:jc w:val="left"/>
            </w:pPr>
            <w:r>
              <w:rPr>
                <w:rFonts w:ascii="Times New Roman" w:hAnsi="Times New Roman" w:eastAsia="Times New Roman" w:cs="Times New Roman"/>
                <w:b w:val="0"/>
                <w:i w:val="0"/>
                <w:smallCaps w:val="0"/>
                <w:sz w:val="16"/>
              </w:rPr>
              <w:t>Alta</w:t>
            </w:r>
          </w:p>
        </w:tc>
      </w:tr>
      <w:tr>
        <w:trPr>
          <w:cantSplit w:val="true"/>
        </w:trPr>
        <w:tc>
          <w:tcPr>
            <w:tcW w:type="dxa" w:w="592"/>
          </w:tcPr>
          <w:p>
            <w:pPr>
              <w:jc w:val="left"/>
            </w:pPr>
            <w:r>
              <w:rPr>
                <w:rFonts w:ascii="Times New Roman" w:hAnsi="Times New Roman" w:eastAsia="Times New Roman" w:cs="Times New Roman"/>
                <w:b w:val="0"/>
                <w:i w:val="0"/>
                <w:smallCaps w:val="0"/>
                <w:sz w:val="16"/>
              </w:rPr>
              <w:t>H3</w:t>
            </w:r>
          </w:p>
        </w:tc>
        <w:tc>
          <w:tcPr>
            <w:tcW w:type="dxa" w:w="4342"/>
          </w:tcPr>
          <w:p>
            <w:pPr>
              <w:jc w:val="left"/>
            </w:pPr>
            <w:r>
              <w:rPr>
                <w:rFonts w:ascii="Times New Roman" w:hAnsi="Times New Roman" w:eastAsia="Times New Roman" w:cs="Times New Roman"/>
                <w:b w:val="0"/>
                <w:i w:val="0"/>
                <w:smallCaps w:val="0"/>
                <w:sz w:val="16"/>
              </w:rPr>
              <w:t xml:space="preserve">Como </w:t>
            </w:r>
            <w:r>
              <w:rPr>
                <w:rFonts w:ascii="Times New Roman" w:hAnsi="Times New Roman" w:eastAsia="Times New Roman" w:cs="Times New Roman"/>
                <w:b/>
                <w:i w:val="0"/>
                <w:smallCaps w:val="0"/>
                <w:sz w:val="16"/>
              </w:rPr>
              <w:t>centro de diagnóstico</w:t>
            </w:r>
            <w:r>
              <w:rPr>
                <w:rFonts w:ascii="Times New Roman" w:hAnsi="Times New Roman" w:eastAsia="Times New Roman" w:cs="Times New Roman"/>
                <w:b w:val="0"/>
                <w:i w:val="0"/>
                <w:smallCaps w:val="0"/>
                <w:sz w:val="16"/>
              </w:rPr>
              <w:t>, quiero cargar estudios desde Excel para no digitarlos uno por uno</w:t>
            </w:r>
          </w:p>
        </w:tc>
        <w:tc>
          <w:tcPr>
            <w:tcW w:type="dxa" w:w="4342"/>
          </w:tcPr>
          <w:p>
            <w:pPr>
              <w:jc w:val="left"/>
            </w:pPr>
            <w:r>
              <w:rPr>
                <w:rFonts w:ascii="Times New Roman" w:hAnsi="Times New Roman" w:eastAsia="Times New Roman" w:cs="Times New Roman"/>
                <w:b w:val="0"/>
                <w:i w:val="0"/>
                <w:smallCaps w:val="0"/>
                <w:sz w:val="16"/>
              </w:rPr>
              <w:t>El archivo se valida y los errores se reportan por fila</w:t>
            </w:r>
          </w:p>
        </w:tc>
        <w:tc>
          <w:tcPr>
            <w:tcW w:type="dxa" w:w="1184"/>
          </w:tcPr>
          <w:p>
            <w:pPr>
              <w:jc w:val="left"/>
            </w:pPr>
            <w:r>
              <w:rPr>
                <w:rFonts w:ascii="Times New Roman" w:hAnsi="Times New Roman" w:eastAsia="Times New Roman" w:cs="Times New Roman"/>
                <w:b w:val="0"/>
                <w:i w:val="0"/>
                <w:smallCaps w:val="0"/>
                <w:sz w:val="16"/>
              </w:rPr>
              <w:t>Media</w:t>
            </w:r>
          </w:p>
        </w:tc>
      </w:tr>
      <w:tr>
        <w:trPr>
          <w:cantSplit w:val="true"/>
        </w:trPr>
        <w:tc>
          <w:tcPr>
            <w:tcW w:type="dxa" w:w="592"/>
          </w:tcPr>
          <w:p>
            <w:pPr>
              <w:jc w:val="left"/>
            </w:pPr>
            <w:r>
              <w:rPr>
                <w:rFonts w:ascii="Times New Roman" w:hAnsi="Times New Roman" w:eastAsia="Times New Roman" w:cs="Times New Roman"/>
                <w:b w:val="0"/>
                <w:i w:val="0"/>
                <w:smallCaps w:val="0"/>
                <w:sz w:val="16"/>
              </w:rPr>
              <w:t>H4</w:t>
            </w:r>
          </w:p>
        </w:tc>
        <w:tc>
          <w:tcPr>
            <w:tcW w:type="dxa" w:w="4342"/>
          </w:tcPr>
          <w:p>
            <w:pPr>
              <w:jc w:val="left"/>
            </w:pPr>
            <w:r>
              <w:rPr>
                <w:rFonts w:ascii="Times New Roman" w:hAnsi="Times New Roman" w:eastAsia="Times New Roman" w:cs="Times New Roman"/>
                <w:b w:val="0"/>
                <w:i w:val="0"/>
                <w:smallCaps w:val="0"/>
                <w:sz w:val="16"/>
              </w:rPr>
              <w:t xml:space="preserve">Como </w:t>
            </w:r>
            <w:r>
              <w:rPr>
                <w:rFonts w:ascii="Times New Roman" w:hAnsi="Times New Roman" w:eastAsia="Times New Roman" w:cs="Times New Roman"/>
                <w:b/>
                <w:i w:val="0"/>
                <w:smallCaps w:val="0"/>
                <w:sz w:val="16"/>
              </w:rPr>
              <w:t>analista</w:t>
            </w:r>
            <w:r>
              <w:rPr>
                <w:rFonts w:ascii="Times New Roman" w:hAnsi="Times New Roman" w:eastAsia="Times New Roman" w:cs="Times New Roman"/>
                <w:b w:val="0"/>
                <w:i w:val="0"/>
                <w:smallCaps w:val="0"/>
                <w:sz w:val="16"/>
              </w:rPr>
              <w:t>, quiero consultar totales por mes, tipo y departamento para tomar decisiones</w:t>
            </w:r>
          </w:p>
        </w:tc>
        <w:tc>
          <w:tcPr>
            <w:tcW w:type="dxa" w:w="4342"/>
          </w:tcPr>
          <w:p>
            <w:pPr>
              <w:jc w:val="left"/>
            </w:pPr>
            <w:r>
              <w:rPr>
                <w:rFonts w:ascii="Times New Roman" w:hAnsi="Times New Roman" w:eastAsia="Times New Roman" w:cs="Times New Roman"/>
                <w:b w:val="0"/>
                <w:i w:val="0"/>
                <w:smallCaps w:val="0"/>
                <w:sz w:val="16"/>
              </w:rPr>
              <w:t>Los resultados coinciden con la fuente (diferencia 0)</w:t>
            </w:r>
          </w:p>
        </w:tc>
        <w:tc>
          <w:tcPr>
            <w:tcW w:type="dxa" w:w="1184"/>
          </w:tcPr>
          <w:p>
            <w:pPr>
              <w:jc w:val="left"/>
            </w:pPr>
            <w:r>
              <w:rPr>
                <w:rFonts w:ascii="Times New Roman" w:hAnsi="Times New Roman" w:eastAsia="Times New Roman" w:cs="Times New Roman"/>
                <w:b w:val="0"/>
                <w:i w:val="0"/>
                <w:smallCaps w:val="0"/>
                <w:sz w:val="16"/>
              </w:rPr>
              <w:t>Alta</w:t>
            </w:r>
          </w:p>
        </w:tc>
      </w:tr>
      <w:tr>
        <w:trPr>
          <w:cantSplit w:val="true"/>
        </w:trPr>
        <w:tc>
          <w:tcPr>
            <w:tcW w:type="dxa" w:w="592"/>
          </w:tcPr>
          <w:p>
            <w:pPr>
              <w:jc w:val="left"/>
            </w:pPr>
            <w:r>
              <w:rPr>
                <w:rFonts w:ascii="Times New Roman" w:hAnsi="Times New Roman" w:eastAsia="Times New Roman" w:cs="Times New Roman"/>
                <w:b w:val="0"/>
                <w:i w:val="0"/>
                <w:smallCaps w:val="0"/>
                <w:sz w:val="16"/>
              </w:rPr>
              <w:t>H5</w:t>
            </w:r>
          </w:p>
        </w:tc>
        <w:tc>
          <w:tcPr>
            <w:tcW w:type="dxa" w:w="4342"/>
          </w:tcPr>
          <w:p>
            <w:pPr>
              <w:jc w:val="left"/>
            </w:pPr>
            <w:r>
              <w:rPr>
                <w:rFonts w:ascii="Times New Roman" w:hAnsi="Times New Roman" w:eastAsia="Times New Roman" w:cs="Times New Roman"/>
                <w:b w:val="0"/>
                <w:i w:val="0"/>
                <w:smallCaps w:val="0"/>
                <w:sz w:val="16"/>
              </w:rPr>
              <w:t xml:space="preserve">Como </w:t>
            </w:r>
            <w:r>
              <w:rPr>
                <w:rFonts w:ascii="Times New Roman" w:hAnsi="Times New Roman" w:eastAsia="Times New Roman" w:cs="Times New Roman"/>
                <w:b/>
                <w:i w:val="0"/>
                <w:smallCaps w:val="0"/>
                <w:sz w:val="16"/>
              </w:rPr>
              <w:t>administrador de la entidad</w:t>
            </w:r>
            <w:r>
              <w:rPr>
                <w:rFonts w:ascii="Times New Roman" w:hAnsi="Times New Roman" w:eastAsia="Times New Roman" w:cs="Times New Roman"/>
                <w:b w:val="0"/>
                <w:i w:val="0"/>
                <w:smallCaps w:val="0"/>
                <w:sz w:val="16"/>
              </w:rPr>
              <w:t>, quiero ver quién modificó un estudio para auditar cambios</w:t>
            </w:r>
          </w:p>
        </w:tc>
        <w:tc>
          <w:tcPr>
            <w:tcW w:type="dxa" w:w="4342"/>
          </w:tcPr>
          <w:p>
            <w:pPr>
              <w:jc w:val="left"/>
            </w:pPr>
            <w:r>
              <w:rPr>
                <w:rFonts w:ascii="Times New Roman" w:hAnsi="Times New Roman" w:eastAsia="Times New Roman" w:cs="Times New Roman"/>
                <w:b w:val="0"/>
                <w:i w:val="0"/>
                <w:smallCaps w:val="0"/>
                <w:sz w:val="16"/>
              </w:rPr>
              <w:t>La bitácora muestra usuario, fecha y cambio</w:t>
            </w:r>
          </w:p>
        </w:tc>
        <w:tc>
          <w:tcPr>
            <w:tcW w:type="dxa" w:w="1184"/>
          </w:tcPr>
          <w:p>
            <w:pPr>
              <w:jc w:val="left"/>
            </w:pPr>
            <w:r>
              <w:rPr>
                <w:rFonts w:ascii="Times New Roman" w:hAnsi="Times New Roman" w:eastAsia="Times New Roman" w:cs="Times New Roman"/>
                <w:b w:val="0"/>
                <w:i w:val="0"/>
                <w:smallCaps w:val="0"/>
                <w:sz w:val="16"/>
              </w:rPr>
              <w:t>Media</w:t>
            </w:r>
          </w:p>
        </w:tc>
      </w:tr>
      <w:tr>
        <w:trPr>
          <w:cantSplit w:val="true"/>
        </w:trPr>
        <w:tc>
          <w:tcPr>
            <w:tcW w:type="dxa" w:w="592"/>
          </w:tcPr>
          <w:p>
            <w:pPr>
              <w:jc w:val="left"/>
            </w:pPr>
            <w:r>
              <w:rPr>
                <w:rFonts w:ascii="Times New Roman" w:hAnsi="Times New Roman" w:eastAsia="Times New Roman" w:cs="Times New Roman"/>
                <w:b w:val="0"/>
                <w:i w:val="0"/>
                <w:smallCaps w:val="0"/>
                <w:sz w:val="16"/>
              </w:rPr>
              <w:t>H6</w:t>
            </w:r>
          </w:p>
        </w:tc>
        <w:tc>
          <w:tcPr>
            <w:tcW w:type="dxa" w:w="4342"/>
          </w:tcPr>
          <w:p>
            <w:pPr>
              <w:jc w:val="left"/>
            </w:pPr>
            <w:r>
              <w:rPr>
                <w:rFonts w:ascii="Times New Roman" w:hAnsi="Times New Roman" w:eastAsia="Times New Roman" w:cs="Times New Roman"/>
                <w:b w:val="0"/>
                <w:i w:val="0"/>
                <w:smallCaps w:val="0"/>
                <w:sz w:val="16"/>
              </w:rPr>
              <w:t xml:space="preserve">Como </w:t>
            </w:r>
            <w:r>
              <w:rPr>
                <w:rFonts w:ascii="Times New Roman" w:hAnsi="Times New Roman" w:eastAsia="Times New Roman" w:cs="Times New Roman"/>
                <w:b/>
                <w:i w:val="0"/>
                <w:smallCaps w:val="0"/>
                <w:sz w:val="16"/>
              </w:rPr>
              <w:t>usuario móvil</w:t>
            </w:r>
            <w:r>
              <w:rPr>
                <w:rFonts w:ascii="Times New Roman" w:hAnsi="Times New Roman" w:eastAsia="Times New Roman" w:cs="Times New Roman"/>
                <w:b w:val="0"/>
                <w:i w:val="0"/>
                <w:smallCaps w:val="0"/>
                <w:sz w:val="16"/>
              </w:rPr>
              <w:t>, quiero usar el sistema desde el teléfono</w:t>
            </w:r>
          </w:p>
        </w:tc>
        <w:tc>
          <w:tcPr>
            <w:tcW w:type="dxa" w:w="4342"/>
          </w:tcPr>
          <w:p>
            <w:pPr>
              <w:jc w:val="left"/>
            </w:pPr>
            <w:r>
              <w:rPr>
                <w:rFonts w:ascii="Times New Roman" w:hAnsi="Times New Roman" w:eastAsia="Times New Roman" w:cs="Times New Roman"/>
                <w:b w:val="0"/>
                <w:i w:val="0"/>
                <w:smallCaps w:val="0"/>
                <w:sz w:val="16"/>
              </w:rPr>
              <w:t>El menú y las tablas se adaptan al ancho de pantalla</w:t>
            </w:r>
          </w:p>
        </w:tc>
        <w:tc>
          <w:tcPr>
            <w:tcW w:type="dxa" w:w="1184"/>
          </w:tcPr>
          <w:p>
            <w:pPr>
              <w:jc w:val="left"/>
            </w:pPr>
            <w:r>
              <w:rPr>
                <w:rFonts w:ascii="Times New Roman" w:hAnsi="Times New Roman" w:eastAsia="Times New Roman" w:cs="Times New Roman"/>
                <w:b w:val="0"/>
                <w:i w:val="0"/>
                <w:smallCaps w:val="0"/>
                <w:sz w:val="16"/>
              </w:rPr>
              <w:t>Baja</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1"/>
      </w:pPr>
      <w:r>
        <w:rPr>
          <w:rFonts w:ascii="Times New Roman" w:hAnsi="Times New Roman" w:eastAsia="Times New Roman" w:cs="Times New Roman"/>
          <w:b w:val="0"/>
          <w:i w:val="0"/>
          <w:smallCaps w:val="0"/>
          <w:sz w:val="20"/>
        </w:rPr>
        <w:t>IV. EDT, CRONOGRAMA Y COSTOS</w:t>
      </w:r>
    </w:p>
    <w:p>
      <w:pPr>
        <w:pStyle w:val="Heading2"/>
      </w:pPr>
      <w:r>
        <w:rPr>
          <w:rFonts w:ascii="Times New Roman" w:hAnsi="Times New Roman" w:eastAsia="Times New Roman" w:cs="Times New Roman"/>
          <w:b w:val="0"/>
          <w:i/>
          <w:smallCaps w:val="0"/>
          <w:sz w:val="20"/>
        </w:rPr>
        <w:t>A. Estructura de desglose del trabajo</w:t>
      </w:r>
    </w:p>
    <w:p>
      <w:pPr>
        <w:spacing w:after="0"/>
        <w:ind w:firstLine="227"/>
      </w:pPr>
      <w:r>
        <w:rPr>
          <w:rFonts w:ascii="Times New Roman" w:hAnsi="Times New Roman" w:eastAsia="Times New Roman" w:cs="Times New Roman"/>
          <w:b w:val="0"/>
          <w:i w:val="0"/>
          <w:smallCaps w:val="0"/>
          <w:sz w:val="20"/>
        </w:rPr>
        <w:t>La EDT descompone el 100% del alcance en cinco entregables y 20 paquetes de trabajo (Fig. 1 y Tabla del diccionario). Las horas son estimaciones iniciales; el grupo debe reemplazarlas por sus horas reales.</w:t>
      </w:r>
    </w:p>
    <w:p>
      <w:pPr>
        <w:sectPr>
          <w:type w:val="continuous"/>
          <w:pgSz w:w="12240" w:h="15840"/>
          <w:pgMar w:top="1077" w:right="890" w:bottom="1440" w:left="890" w:header="720" w:footer="720" w:gutter="0"/>
          <w:cols w:space="357" w:num="2"/>
          <w:docGrid w:linePitch="360"/>
        </w:sectPr>
      </w:pPr>
    </w:p>
    <w:p>
      <w:pPr>
        <w:keepNext/>
        <w:spacing w:before="120"/>
        <w:jc w:val="center"/>
      </w:pPr>
      <w:r>
        <w:drawing>
          <wp:inline xmlns:a="http://schemas.openxmlformats.org/drawingml/2006/main" xmlns:pic="http://schemas.openxmlformats.org/drawingml/2006/picture">
            <wp:extent cx="6300000" cy="1563955"/>
            <wp:docPr id="1" name="Picture 1"/>
            <wp:cNvGraphicFramePr>
              <a:graphicFrameLocks noChangeAspect="1"/>
            </wp:cNvGraphicFramePr>
            <a:graphic>
              <a:graphicData uri="http://schemas.openxmlformats.org/drawingml/2006/picture">
                <pic:pic>
                  <pic:nvPicPr>
                    <pic:cNvPr id="0" name="edt.png"/>
                    <pic:cNvPicPr/>
                  </pic:nvPicPr>
                  <pic:blipFill>
                    <a:blip r:embed="rId11"/>
                    <a:stretch>
                      <a:fillRect/>
                    </a:stretch>
                  </pic:blipFill>
                  <pic:spPr>
                    <a:xfrm>
                      <a:off x="0" y="0"/>
                      <a:ext cx="6300000" cy="1563955"/>
                    </a:xfrm>
                    <a:prstGeom prst="rect"/>
                  </pic:spPr>
                </pic:pic>
              </a:graphicData>
            </a:graphic>
          </wp:inline>
        </w:drawing>
      </w:r>
    </w:p>
    <w:p>
      <w:pPr>
        <w:spacing w:after="120"/>
        <w:jc w:val="center"/>
      </w:pPr>
      <w:r>
        <w:rPr>
          <w:rFonts w:ascii="Times New Roman" w:hAnsi="Times New Roman" w:eastAsia="Times New Roman" w:cs="Times New Roman"/>
          <w:b w:val="0"/>
          <w:i w:val="0"/>
          <w:smallCaps w:val="0"/>
          <w:sz w:val="16"/>
        </w:rPr>
        <w:t>Fig. 1. Estructura de desglose del trabajo con horas estimadas por paquete.</w:t>
      </w:r>
    </w:p>
    <w:p>
      <w:pPr>
        <w:keepNext/>
        <w:spacing w:before="120"/>
        <w:jc w:val="center"/>
      </w:pPr>
      <w:r>
        <w:rPr>
          <w:rFonts w:ascii="Times New Roman" w:hAnsi="Times New Roman" w:eastAsia="Times New Roman" w:cs="Times New Roman"/>
          <w:b w:val="0"/>
          <w:i w:val="0"/>
          <w:smallCaps/>
          <w:sz w:val="16"/>
        </w:rPr>
        <w:t>TABLA VII</w:t>
      </w:r>
      <w:r>
        <w:br/>
      </w:r>
      <w:r>
        <w:rPr>
          <w:rFonts w:ascii="Times New Roman" w:hAnsi="Times New Roman" w:eastAsia="Times New Roman" w:cs="Times New Roman"/>
          <w:b w:val="0"/>
          <w:i w:val="0"/>
          <w:smallCaps/>
          <w:sz w:val="16"/>
        </w:rPr>
        <w:t>DICCIONARIO DE PAQUETES DE TRABAJO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743"/>
        <w:gridCol w:w="1743"/>
        <w:gridCol w:w="1743"/>
        <w:gridCol w:w="1743"/>
        <w:gridCol w:w="1743"/>
        <w:gridCol w:w="1743"/>
      </w:tblGrid>
      <w:tr>
        <w:trPr>
          <w:tblHeader w:val="true"/>
          <w:cantSplit w:val="true"/>
        </w:trPr>
        <w:tc>
          <w:tcPr>
            <w:tcW w:type="dxa" w:w="805"/>
            <w:shd w:val="clear" w:color="auto" w:fill="D9D9D9"/>
          </w:tcPr>
          <w:p>
            <w:pPr>
              <w:jc w:val="left"/>
            </w:pPr>
            <w:r>
              <w:rPr>
                <w:rFonts w:ascii="Times New Roman" w:hAnsi="Times New Roman" w:eastAsia="Times New Roman" w:cs="Times New Roman"/>
                <w:b/>
                <w:i w:val="0"/>
                <w:smallCaps w:val="0"/>
                <w:sz w:val="16"/>
              </w:rPr>
              <w:t>Código</w:t>
            </w:r>
          </w:p>
        </w:tc>
        <w:tc>
          <w:tcPr>
            <w:tcW w:type="dxa" w:w="4184"/>
            <w:shd w:val="clear" w:color="auto" w:fill="D9D9D9"/>
          </w:tcPr>
          <w:p>
            <w:pPr>
              <w:jc w:val="left"/>
            </w:pPr>
            <w:r>
              <w:rPr>
                <w:rFonts w:ascii="Times New Roman" w:hAnsi="Times New Roman" w:eastAsia="Times New Roman" w:cs="Times New Roman"/>
                <w:b/>
                <w:i w:val="0"/>
                <w:smallCaps w:val="0"/>
                <w:sz w:val="16"/>
              </w:rPr>
              <w:t>Paquete</w:t>
            </w:r>
          </w:p>
        </w:tc>
        <w:tc>
          <w:tcPr>
            <w:tcW w:type="dxa" w:w="805"/>
            <w:shd w:val="clear" w:color="auto" w:fill="D9D9D9"/>
          </w:tcPr>
          <w:p>
            <w:pPr>
              <w:jc w:val="left"/>
            </w:pPr>
            <w:r>
              <w:rPr>
                <w:rFonts w:ascii="Times New Roman" w:hAnsi="Times New Roman" w:eastAsia="Times New Roman" w:cs="Times New Roman"/>
                <w:b/>
                <w:i w:val="0"/>
                <w:smallCaps w:val="0"/>
                <w:sz w:val="16"/>
              </w:rPr>
              <w:t>Horas</w:t>
            </w:r>
          </w:p>
        </w:tc>
        <w:tc>
          <w:tcPr>
            <w:tcW w:type="dxa" w:w="2253"/>
            <w:shd w:val="clear" w:color="auto" w:fill="D9D9D9"/>
          </w:tcPr>
          <w:p>
            <w:pPr>
              <w:jc w:val="left"/>
            </w:pPr>
            <w:r>
              <w:rPr>
                <w:rFonts w:ascii="Times New Roman" w:hAnsi="Times New Roman" w:eastAsia="Times New Roman" w:cs="Times New Roman"/>
                <w:b/>
                <w:i w:val="0"/>
                <w:smallCaps w:val="0"/>
                <w:sz w:val="16"/>
              </w:rPr>
              <w:t>Fechas</w:t>
            </w:r>
          </w:p>
        </w:tc>
        <w:tc>
          <w:tcPr>
            <w:tcW w:type="dxa" w:w="966"/>
            <w:shd w:val="clear" w:color="auto" w:fill="D9D9D9"/>
          </w:tcPr>
          <w:p>
            <w:pPr>
              <w:jc w:val="left"/>
            </w:pPr>
            <w:r>
              <w:rPr>
                <w:rFonts w:ascii="Times New Roman" w:hAnsi="Times New Roman" w:eastAsia="Times New Roman" w:cs="Times New Roman"/>
                <w:b/>
                <w:i w:val="0"/>
                <w:smallCaps w:val="0"/>
                <w:sz w:val="16"/>
              </w:rPr>
              <w:t>Avance</w:t>
            </w:r>
          </w:p>
        </w:tc>
        <w:tc>
          <w:tcPr>
            <w:tcW w:type="dxa" w:w="1448"/>
            <w:shd w:val="clear" w:color="auto" w:fill="D9D9D9"/>
          </w:tcPr>
          <w:p>
            <w:pPr>
              <w:jc w:val="left"/>
            </w:pPr>
            <w:r>
              <w:rPr>
                <w:rFonts w:ascii="Times New Roman" w:hAnsi="Times New Roman" w:eastAsia="Times New Roman" w:cs="Times New Roman"/>
                <w:b/>
                <w:i w:val="0"/>
                <w:smallCaps w:val="0"/>
                <w:sz w:val="16"/>
              </w:rPr>
              <w:t>Responsable</w:t>
            </w:r>
          </w:p>
        </w:tc>
      </w:tr>
      <w:tr>
        <w:trPr>
          <w:cantSplit w:val="true"/>
        </w:trPr>
        <w:tc>
          <w:tcPr>
            <w:tcW w:type="dxa" w:w="805"/>
          </w:tcPr>
          <w:p>
            <w:pPr>
              <w:jc w:val="left"/>
            </w:pPr>
            <w:r>
              <w:rPr>
                <w:rFonts w:ascii="Times New Roman" w:hAnsi="Times New Roman" w:eastAsia="Times New Roman" w:cs="Times New Roman"/>
                <w:b w:val="0"/>
                <w:i w:val="0"/>
                <w:smallCaps w:val="0"/>
                <w:sz w:val="16"/>
              </w:rPr>
              <w:t>1.1</w:t>
            </w:r>
          </w:p>
        </w:tc>
        <w:tc>
          <w:tcPr>
            <w:tcW w:type="dxa" w:w="4184"/>
          </w:tcPr>
          <w:p>
            <w:pPr>
              <w:jc w:val="left"/>
            </w:pPr>
            <w:r>
              <w:rPr>
                <w:rFonts w:ascii="Times New Roman" w:hAnsi="Times New Roman" w:eastAsia="Times New Roman" w:cs="Times New Roman"/>
                <w:b w:val="0"/>
                <w:i w:val="0"/>
                <w:smallCaps w:val="0"/>
                <w:sz w:val="16"/>
              </w:rPr>
              <w:t>Acta de constitución y alcance</w:t>
            </w:r>
          </w:p>
        </w:tc>
        <w:tc>
          <w:tcPr>
            <w:tcW w:type="dxa" w:w="805"/>
          </w:tcPr>
          <w:p>
            <w:pPr>
              <w:jc w:val="left"/>
            </w:pPr>
            <w:r>
              <w:rPr>
                <w:rFonts w:ascii="Times New Roman" w:hAnsi="Times New Roman" w:eastAsia="Times New Roman" w:cs="Times New Roman"/>
                <w:b w:val="0"/>
                <w:i w:val="0"/>
                <w:smallCaps w:val="0"/>
                <w:sz w:val="16"/>
              </w:rPr>
              <w:t>6</w:t>
            </w:r>
          </w:p>
        </w:tc>
        <w:tc>
          <w:tcPr>
            <w:tcW w:type="dxa" w:w="2253"/>
          </w:tcPr>
          <w:p>
            <w:pPr>
              <w:jc w:val="left"/>
            </w:pPr>
            <w:r>
              <w:rPr>
                <w:rFonts w:ascii="Times New Roman" w:hAnsi="Times New Roman" w:eastAsia="Times New Roman" w:cs="Times New Roman"/>
                <w:b w:val="0"/>
                <w:i w:val="0"/>
                <w:smallCaps w:val="0"/>
                <w:sz w:val="16"/>
              </w:rPr>
              <w:t>24 oct – 26 oct</w:t>
            </w:r>
          </w:p>
        </w:tc>
        <w:tc>
          <w:tcPr>
            <w:tcW w:type="dxa" w:w="966"/>
          </w:tcPr>
          <w:p>
            <w:pPr>
              <w:jc w:val="left"/>
            </w:pPr>
            <w:r>
              <w:rPr>
                <w:rFonts w:ascii="Times New Roman" w:hAnsi="Times New Roman" w:eastAsia="Times New Roman" w:cs="Times New Roman"/>
                <w:b w:val="0"/>
                <w:i w:val="0"/>
                <w:smallCaps w:val="0"/>
                <w:sz w:val="16"/>
              </w:rPr>
              <w:t>50%</w:t>
            </w:r>
          </w:p>
        </w:tc>
        <w:tc>
          <w:tcPr>
            <w:tcW w:type="dxa" w:w="1448"/>
          </w:tcPr>
          <w:p>
            <w:pPr>
              <w:jc w:val="left"/>
            </w:pPr>
            <w:r>
              <w:rPr>
                <w:rFonts w:ascii="Times New Roman" w:hAnsi="Times New Roman" w:eastAsia="Times New Roman" w:cs="Times New Roman"/>
                <w:b w:val="0"/>
                <w:i w:val="0"/>
                <w:smallCaps w:val="0"/>
                <w:sz w:val="16"/>
              </w:rPr>
              <w:t>Líder</w:t>
            </w:r>
          </w:p>
        </w:tc>
      </w:tr>
      <w:tr>
        <w:trPr>
          <w:cantSplit w:val="true"/>
        </w:trPr>
        <w:tc>
          <w:tcPr>
            <w:tcW w:type="dxa" w:w="805"/>
          </w:tcPr>
          <w:p>
            <w:pPr>
              <w:jc w:val="left"/>
            </w:pPr>
            <w:r>
              <w:rPr>
                <w:rFonts w:ascii="Times New Roman" w:hAnsi="Times New Roman" w:eastAsia="Times New Roman" w:cs="Times New Roman"/>
                <w:b w:val="0"/>
                <w:i w:val="0"/>
                <w:smallCaps w:val="0"/>
                <w:sz w:val="16"/>
              </w:rPr>
              <w:t>1.2</w:t>
            </w:r>
          </w:p>
        </w:tc>
        <w:tc>
          <w:tcPr>
            <w:tcW w:type="dxa" w:w="4184"/>
          </w:tcPr>
          <w:p>
            <w:pPr>
              <w:jc w:val="left"/>
            </w:pPr>
            <w:r>
              <w:rPr>
                <w:rFonts w:ascii="Times New Roman" w:hAnsi="Times New Roman" w:eastAsia="Times New Roman" w:cs="Times New Roman"/>
                <w:b w:val="0"/>
                <w:i w:val="0"/>
                <w:smallCaps w:val="0"/>
                <w:sz w:val="16"/>
              </w:rPr>
              <w:t>EDT, cronograma y costos</w:t>
            </w:r>
          </w:p>
        </w:tc>
        <w:tc>
          <w:tcPr>
            <w:tcW w:type="dxa" w:w="805"/>
          </w:tcPr>
          <w:p>
            <w:pPr>
              <w:jc w:val="left"/>
            </w:pPr>
            <w:r>
              <w:rPr>
                <w:rFonts w:ascii="Times New Roman" w:hAnsi="Times New Roman" w:eastAsia="Times New Roman" w:cs="Times New Roman"/>
                <w:b w:val="0"/>
                <w:i w:val="0"/>
                <w:smallCaps w:val="0"/>
                <w:sz w:val="16"/>
              </w:rPr>
              <w:t>6</w:t>
            </w:r>
          </w:p>
        </w:tc>
        <w:tc>
          <w:tcPr>
            <w:tcW w:type="dxa" w:w="2253"/>
          </w:tcPr>
          <w:p>
            <w:pPr>
              <w:jc w:val="left"/>
            </w:pPr>
            <w:r>
              <w:rPr>
                <w:rFonts w:ascii="Times New Roman" w:hAnsi="Times New Roman" w:eastAsia="Times New Roman" w:cs="Times New Roman"/>
                <w:b w:val="0"/>
                <w:i w:val="0"/>
                <w:smallCaps w:val="0"/>
                <w:sz w:val="16"/>
              </w:rPr>
              <w:t>24 oct – 27 oct</w:t>
            </w:r>
          </w:p>
        </w:tc>
        <w:tc>
          <w:tcPr>
            <w:tcW w:type="dxa" w:w="966"/>
          </w:tcPr>
          <w:p>
            <w:pPr>
              <w:jc w:val="left"/>
            </w:pPr>
            <w:r>
              <w:rPr>
                <w:rFonts w:ascii="Times New Roman" w:hAnsi="Times New Roman" w:eastAsia="Times New Roman" w:cs="Times New Roman"/>
                <w:b w:val="0"/>
                <w:i w:val="0"/>
                <w:smallCaps w:val="0"/>
                <w:sz w:val="16"/>
              </w:rPr>
              <w:t>50%</w:t>
            </w:r>
          </w:p>
        </w:tc>
        <w:tc>
          <w:tcPr>
            <w:tcW w:type="dxa" w:w="1448"/>
          </w:tcPr>
          <w:p>
            <w:pPr>
              <w:jc w:val="left"/>
            </w:pPr>
            <w:r>
              <w:rPr>
                <w:rFonts w:ascii="Times New Roman" w:hAnsi="Times New Roman" w:eastAsia="Times New Roman" w:cs="Times New Roman"/>
                <w:b w:val="0"/>
                <w:i w:val="0"/>
                <w:smallCaps w:val="0"/>
                <w:sz w:val="16"/>
              </w:rPr>
              <w:t>Líder</w:t>
            </w:r>
          </w:p>
        </w:tc>
      </w:tr>
      <w:tr>
        <w:trPr>
          <w:cantSplit w:val="true"/>
        </w:trPr>
        <w:tc>
          <w:tcPr>
            <w:tcW w:type="dxa" w:w="805"/>
          </w:tcPr>
          <w:p>
            <w:pPr>
              <w:jc w:val="left"/>
            </w:pPr>
            <w:r>
              <w:rPr>
                <w:rFonts w:ascii="Times New Roman" w:hAnsi="Times New Roman" w:eastAsia="Times New Roman" w:cs="Times New Roman"/>
                <w:b w:val="0"/>
                <w:i w:val="0"/>
                <w:smallCaps w:val="0"/>
                <w:sz w:val="16"/>
              </w:rPr>
              <w:t>1.3</w:t>
            </w:r>
          </w:p>
        </w:tc>
        <w:tc>
          <w:tcPr>
            <w:tcW w:type="dxa" w:w="4184"/>
          </w:tcPr>
          <w:p>
            <w:pPr>
              <w:jc w:val="left"/>
            </w:pPr>
            <w:r>
              <w:rPr>
                <w:rFonts w:ascii="Times New Roman" w:hAnsi="Times New Roman" w:eastAsia="Times New Roman" w:cs="Times New Roman"/>
                <w:b w:val="0"/>
                <w:i w:val="0"/>
                <w:smallCaps w:val="0"/>
                <w:sz w:val="16"/>
              </w:rPr>
              <w:t>Interesados y comunicaciones</w:t>
            </w:r>
          </w:p>
        </w:tc>
        <w:tc>
          <w:tcPr>
            <w:tcW w:type="dxa" w:w="805"/>
          </w:tcPr>
          <w:p>
            <w:pPr>
              <w:jc w:val="left"/>
            </w:pPr>
            <w:r>
              <w:rPr>
                <w:rFonts w:ascii="Times New Roman" w:hAnsi="Times New Roman" w:eastAsia="Times New Roman" w:cs="Times New Roman"/>
                <w:b w:val="0"/>
                <w:i w:val="0"/>
                <w:smallCaps w:val="0"/>
                <w:sz w:val="16"/>
              </w:rPr>
              <w:t>5</w:t>
            </w:r>
          </w:p>
        </w:tc>
        <w:tc>
          <w:tcPr>
            <w:tcW w:type="dxa" w:w="2253"/>
          </w:tcPr>
          <w:p>
            <w:pPr>
              <w:jc w:val="left"/>
            </w:pPr>
            <w:r>
              <w:rPr>
                <w:rFonts w:ascii="Times New Roman" w:hAnsi="Times New Roman" w:eastAsia="Times New Roman" w:cs="Times New Roman"/>
                <w:b w:val="0"/>
                <w:i w:val="0"/>
                <w:smallCaps w:val="0"/>
                <w:sz w:val="16"/>
              </w:rPr>
              <w:t>24 oct – 28 oct</w:t>
            </w:r>
          </w:p>
        </w:tc>
        <w:tc>
          <w:tcPr>
            <w:tcW w:type="dxa" w:w="966"/>
          </w:tcPr>
          <w:p>
            <w:pPr>
              <w:jc w:val="left"/>
            </w:pPr>
            <w:r>
              <w:rPr>
                <w:rFonts w:ascii="Times New Roman" w:hAnsi="Times New Roman" w:eastAsia="Times New Roman" w:cs="Times New Roman"/>
                <w:b w:val="0"/>
                <w:i w:val="0"/>
                <w:smallCaps w:val="0"/>
                <w:sz w:val="16"/>
              </w:rPr>
              <w:t>50%</w:t>
            </w:r>
          </w:p>
        </w:tc>
        <w:tc>
          <w:tcPr>
            <w:tcW w:type="dxa" w:w="1448"/>
          </w:tcPr>
          <w:p>
            <w:pPr>
              <w:jc w:val="left"/>
            </w:pPr>
            <w:r>
              <w:rPr>
                <w:rFonts w:ascii="Times New Roman" w:hAnsi="Times New Roman" w:eastAsia="Times New Roman" w:cs="Times New Roman"/>
                <w:b w:val="0"/>
                <w:i w:val="0"/>
                <w:smallCaps w:val="0"/>
                <w:sz w:val="16"/>
              </w:rPr>
              <w:t>Líder</w:t>
            </w:r>
          </w:p>
        </w:tc>
      </w:tr>
      <w:tr>
        <w:trPr>
          <w:cantSplit w:val="true"/>
        </w:trPr>
        <w:tc>
          <w:tcPr>
            <w:tcW w:type="dxa" w:w="805"/>
          </w:tcPr>
          <w:p>
            <w:pPr>
              <w:jc w:val="left"/>
            </w:pPr>
            <w:r>
              <w:rPr>
                <w:rFonts w:ascii="Times New Roman" w:hAnsi="Times New Roman" w:eastAsia="Times New Roman" w:cs="Times New Roman"/>
                <w:b w:val="0"/>
                <w:i w:val="0"/>
                <w:smallCaps w:val="0"/>
                <w:sz w:val="16"/>
              </w:rPr>
              <w:t>1.4</w:t>
            </w:r>
          </w:p>
        </w:tc>
        <w:tc>
          <w:tcPr>
            <w:tcW w:type="dxa" w:w="4184"/>
          </w:tcPr>
          <w:p>
            <w:pPr>
              <w:jc w:val="left"/>
            </w:pPr>
            <w:r>
              <w:rPr>
                <w:rFonts w:ascii="Times New Roman" w:hAnsi="Times New Roman" w:eastAsia="Times New Roman" w:cs="Times New Roman"/>
                <w:b w:val="0"/>
                <w:i w:val="0"/>
                <w:smallCaps w:val="0"/>
                <w:sz w:val="16"/>
              </w:rPr>
              <w:t>Riesgos y calidad</w:t>
            </w:r>
          </w:p>
        </w:tc>
        <w:tc>
          <w:tcPr>
            <w:tcW w:type="dxa" w:w="805"/>
          </w:tcPr>
          <w:p>
            <w:pPr>
              <w:jc w:val="left"/>
            </w:pPr>
            <w:r>
              <w:rPr>
                <w:rFonts w:ascii="Times New Roman" w:hAnsi="Times New Roman" w:eastAsia="Times New Roman" w:cs="Times New Roman"/>
                <w:b w:val="0"/>
                <w:i w:val="0"/>
                <w:smallCaps w:val="0"/>
                <w:sz w:val="16"/>
              </w:rPr>
              <w:t>6</w:t>
            </w:r>
          </w:p>
        </w:tc>
        <w:tc>
          <w:tcPr>
            <w:tcW w:type="dxa" w:w="2253"/>
          </w:tcPr>
          <w:p>
            <w:pPr>
              <w:jc w:val="left"/>
            </w:pPr>
            <w:r>
              <w:rPr>
                <w:rFonts w:ascii="Times New Roman" w:hAnsi="Times New Roman" w:eastAsia="Times New Roman" w:cs="Times New Roman"/>
                <w:b w:val="0"/>
                <w:i w:val="0"/>
                <w:smallCaps w:val="0"/>
                <w:sz w:val="16"/>
              </w:rPr>
              <w:t>24 oct – 30 oct</w:t>
            </w:r>
          </w:p>
        </w:tc>
        <w:tc>
          <w:tcPr>
            <w:tcW w:type="dxa" w:w="966"/>
          </w:tcPr>
          <w:p>
            <w:pPr>
              <w:jc w:val="left"/>
            </w:pPr>
            <w:r>
              <w:rPr>
                <w:rFonts w:ascii="Times New Roman" w:hAnsi="Times New Roman" w:eastAsia="Times New Roman" w:cs="Times New Roman"/>
                <w:b w:val="0"/>
                <w:i w:val="0"/>
                <w:smallCaps w:val="0"/>
                <w:sz w:val="16"/>
              </w:rPr>
              <w:t>50%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1.5</w:t>
            </w:r>
          </w:p>
        </w:tc>
        <w:tc>
          <w:tcPr>
            <w:tcW w:type="dxa" w:w="4184"/>
          </w:tcPr>
          <w:p>
            <w:pPr>
              <w:jc w:val="left"/>
            </w:pPr>
            <w:r>
              <w:rPr>
                <w:rFonts w:ascii="Times New Roman" w:hAnsi="Times New Roman" w:eastAsia="Times New Roman" w:cs="Times New Roman"/>
                <w:b w:val="0"/>
                <w:i w:val="0"/>
                <w:smallCaps w:val="0"/>
                <w:sz w:val="16"/>
              </w:rPr>
              <w:t>Reportes de estado semanales</w:t>
            </w:r>
          </w:p>
        </w:tc>
        <w:tc>
          <w:tcPr>
            <w:tcW w:type="dxa" w:w="805"/>
          </w:tcPr>
          <w:p>
            <w:pPr>
              <w:jc w:val="left"/>
            </w:pPr>
            <w:r>
              <w:rPr>
                <w:rFonts w:ascii="Times New Roman" w:hAnsi="Times New Roman" w:eastAsia="Times New Roman" w:cs="Times New Roman"/>
                <w:b w:val="0"/>
                <w:i w:val="0"/>
                <w:smallCaps w:val="0"/>
                <w:sz w:val="16"/>
              </w:rPr>
              <w:t>3</w:t>
            </w:r>
          </w:p>
        </w:tc>
        <w:tc>
          <w:tcPr>
            <w:tcW w:type="dxa" w:w="2253"/>
          </w:tcPr>
          <w:p>
            <w:pPr>
              <w:jc w:val="left"/>
            </w:pPr>
            <w:r>
              <w:rPr>
                <w:rFonts w:ascii="Times New Roman" w:hAnsi="Times New Roman" w:eastAsia="Times New Roman" w:cs="Times New Roman"/>
                <w:b w:val="0"/>
                <w:i w:val="0"/>
                <w:smallCaps w:val="0"/>
                <w:sz w:val="16"/>
              </w:rPr>
              <w:t>1 nov – 20 nov</w:t>
            </w:r>
          </w:p>
        </w:tc>
        <w:tc>
          <w:tcPr>
            <w:tcW w:type="dxa" w:w="966"/>
          </w:tcPr>
          <w:p>
            <w:pPr>
              <w:jc w:val="left"/>
            </w:pPr>
            <w:r>
              <w:rPr>
                <w:rFonts w:ascii="Times New Roman" w:hAnsi="Times New Roman" w:eastAsia="Times New Roman" w:cs="Times New Roman"/>
                <w:b w:val="0"/>
                <w:i w:val="0"/>
                <w:smallCaps w:val="0"/>
                <w:sz w:val="16"/>
              </w:rPr>
              <w:t>0%</w:t>
            </w:r>
          </w:p>
        </w:tc>
        <w:tc>
          <w:tcPr>
            <w:tcW w:type="dxa" w:w="1448"/>
          </w:tcPr>
          <w:p>
            <w:pPr>
              <w:jc w:val="left"/>
            </w:pPr>
            <w:r>
              <w:rPr>
                <w:rFonts w:ascii="Times New Roman" w:hAnsi="Times New Roman" w:eastAsia="Times New Roman" w:cs="Times New Roman"/>
                <w:b w:val="0"/>
                <w:i w:val="0"/>
                <w:smallCaps w:val="0"/>
                <w:sz w:val="16"/>
              </w:rPr>
              <w:t>Líder</w:t>
            </w:r>
          </w:p>
        </w:tc>
      </w:tr>
      <w:tr>
        <w:trPr>
          <w:cantSplit w:val="true"/>
        </w:trPr>
        <w:tc>
          <w:tcPr>
            <w:tcW w:type="dxa" w:w="805"/>
          </w:tcPr>
          <w:p>
            <w:pPr>
              <w:jc w:val="left"/>
            </w:pPr>
            <w:r>
              <w:rPr>
                <w:rFonts w:ascii="Times New Roman" w:hAnsi="Times New Roman" w:eastAsia="Times New Roman" w:cs="Times New Roman"/>
                <w:b w:val="0"/>
                <w:i w:val="0"/>
                <w:smallCaps w:val="0"/>
                <w:sz w:val="16"/>
              </w:rPr>
              <w:t>2.1</w:t>
            </w:r>
          </w:p>
        </w:tc>
        <w:tc>
          <w:tcPr>
            <w:tcW w:type="dxa" w:w="4184"/>
          </w:tcPr>
          <w:p>
            <w:pPr>
              <w:jc w:val="left"/>
            </w:pPr>
            <w:r>
              <w:rPr>
                <w:rFonts w:ascii="Times New Roman" w:hAnsi="Times New Roman" w:eastAsia="Times New Roman" w:cs="Times New Roman"/>
                <w:b w:val="0"/>
                <w:i w:val="0"/>
                <w:smallCaps w:val="0"/>
                <w:sz w:val="16"/>
              </w:rPr>
              <w:t>ER de las fuentes</w:t>
            </w:r>
          </w:p>
        </w:tc>
        <w:tc>
          <w:tcPr>
            <w:tcW w:type="dxa" w:w="805"/>
          </w:tcPr>
          <w:p>
            <w:pPr>
              <w:jc w:val="left"/>
            </w:pPr>
            <w:r>
              <w:rPr>
                <w:rFonts w:ascii="Times New Roman" w:hAnsi="Times New Roman" w:eastAsia="Times New Roman" w:cs="Times New Roman"/>
                <w:b w:val="0"/>
                <w:i w:val="0"/>
                <w:smallCaps w:val="0"/>
                <w:sz w:val="16"/>
              </w:rPr>
              <w:t>8</w:t>
            </w:r>
          </w:p>
        </w:tc>
        <w:tc>
          <w:tcPr>
            <w:tcW w:type="dxa" w:w="2253"/>
          </w:tcPr>
          <w:p>
            <w:pPr>
              <w:jc w:val="left"/>
            </w:pPr>
            <w:r>
              <w:rPr>
                <w:rFonts w:ascii="Times New Roman" w:hAnsi="Times New Roman" w:eastAsia="Times New Roman" w:cs="Times New Roman"/>
                <w:b w:val="0"/>
                <w:i w:val="0"/>
                <w:smallCaps w:val="0"/>
                <w:sz w:val="16"/>
              </w:rPr>
              <w:t>15 oct – 25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Datos</w:t>
            </w:r>
          </w:p>
        </w:tc>
      </w:tr>
      <w:tr>
        <w:trPr>
          <w:cantSplit w:val="true"/>
        </w:trPr>
        <w:tc>
          <w:tcPr>
            <w:tcW w:type="dxa" w:w="805"/>
          </w:tcPr>
          <w:p>
            <w:pPr>
              <w:jc w:val="left"/>
            </w:pPr>
            <w:r>
              <w:rPr>
                <w:rFonts w:ascii="Times New Roman" w:hAnsi="Times New Roman" w:eastAsia="Times New Roman" w:cs="Times New Roman"/>
                <w:b w:val="0"/>
                <w:i w:val="0"/>
                <w:smallCaps w:val="0"/>
                <w:sz w:val="16"/>
              </w:rPr>
              <w:t>2.2</w:t>
            </w:r>
          </w:p>
        </w:tc>
        <w:tc>
          <w:tcPr>
            <w:tcW w:type="dxa" w:w="4184"/>
          </w:tcPr>
          <w:p>
            <w:pPr>
              <w:jc w:val="left"/>
            </w:pPr>
            <w:r>
              <w:rPr>
                <w:rFonts w:ascii="Times New Roman" w:hAnsi="Times New Roman" w:eastAsia="Times New Roman" w:cs="Times New Roman"/>
                <w:b w:val="0"/>
                <w:i w:val="0"/>
                <w:smallCaps w:val="0"/>
                <w:sz w:val="16"/>
              </w:rPr>
              <w:t>Modelo estrella</w:t>
            </w:r>
          </w:p>
        </w:tc>
        <w:tc>
          <w:tcPr>
            <w:tcW w:type="dxa" w:w="805"/>
          </w:tcPr>
          <w:p>
            <w:pPr>
              <w:jc w:val="left"/>
            </w:pPr>
            <w:r>
              <w:rPr>
                <w:rFonts w:ascii="Times New Roman" w:hAnsi="Times New Roman" w:eastAsia="Times New Roman" w:cs="Times New Roman"/>
                <w:b w:val="0"/>
                <w:i w:val="0"/>
                <w:smallCaps w:val="0"/>
                <w:sz w:val="16"/>
              </w:rPr>
              <w:t>8</w:t>
            </w:r>
          </w:p>
        </w:tc>
        <w:tc>
          <w:tcPr>
            <w:tcW w:type="dxa" w:w="2253"/>
          </w:tcPr>
          <w:p>
            <w:pPr>
              <w:jc w:val="left"/>
            </w:pPr>
            <w:r>
              <w:rPr>
                <w:rFonts w:ascii="Times New Roman" w:hAnsi="Times New Roman" w:eastAsia="Times New Roman" w:cs="Times New Roman"/>
                <w:b w:val="0"/>
                <w:i w:val="0"/>
                <w:smallCaps w:val="0"/>
                <w:sz w:val="16"/>
              </w:rPr>
              <w:t>24 oct – 30 oct</w:t>
            </w:r>
          </w:p>
        </w:tc>
        <w:tc>
          <w:tcPr>
            <w:tcW w:type="dxa" w:w="966"/>
          </w:tcPr>
          <w:p>
            <w:pPr>
              <w:jc w:val="left"/>
            </w:pPr>
            <w:r>
              <w:rPr>
                <w:rFonts w:ascii="Times New Roman" w:hAnsi="Times New Roman" w:eastAsia="Times New Roman" w:cs="Times New Roman"/>
                <w:b w:val="0"/>
                <w:i w:val="0"/>
                <w:smallCaps w:val="0"/>
                <w:sz w:val="16"/>
              </w:rPr>
              <w:t>80%</w:t>
            </w:r>
          </w:p>
        </w:tc>
        <w:tc>
          <w:tcPr>
            <w:tcW w:type="dxa" w:w="1448"/>
          </w:tcPr>
          <w:p>
            <w:pPr>
              <w:jc w:val="left"/>
            </w:pPr>
            <w:r>
              <w:rPr>
                <w:rFonts w:ascii="Times New Roman" w:hAnsi="Times New Roman" w:eastAsia="Times New Roman" w:cs="Times New Roman"/>
                <w:b w:val="0"/>
                <w:i w:val="0"/>
                <w:smallCaps w:val="0"/>
                <w:sz w:val="16"/>
              </w:rPr>
              <w:t>Datos</w:t>
            </w:r>
          </w:p>
        </w:tc>
      </w:tr>
      <w:tr>
        <w:trPr>
          <w:cantSplit w:val="true"/>
        </w:trPr>
        <w:tc>
          <w:tcPr>
            <w:tcW w:type="dxa" w:w="805"/>
          </w:tcPr>
          <w:p>
            <w:pPr>
              <w:jc w:val="left"/>
            </w:pPr>
            <w:r>
              <w:rPr>
                <w:rFonts w:ascii="Times New Roman" w:hAnsi="Times New Roman" w:eastAsia="Times New Roman" w:cs="Times New Roman"/>
                <w:b w:val="0"/>
                <w:i w:val="0"/>
                <w:smallCaps w:val="0"/>
                <w:sz w:val="16"/>
              </w:rPr>
              <w:t>2.3</w:t>
            </w:r>
          </w:p>
        </w:tc>
        <w:tc>
          <w:tcPr>
            <w:tcW w:type="dxa" w:w="4184"/>
          </w:tcPr>
          <w:p>
            <w:pPr>
              <w:jc w:val="left"/>
            </w:pPr>
            <w:r>
              <w:rPr>
                <w:rFonts w:ascii="Times New Roman" w:hAnsi="Times New Roman" w:eastAsia="Times New Roman" w:cs="Times New Roman"/>
                <w:b w:val="0"/>
                <w:i w:val="0"/>
                <w:smallCaps w:val="0"/>
                <w:sz w:val="16"/>
              </w:rPr>
              <w:t>ETL</w:t>
            </w:r>
          </w:p>
        </w:tc>
        <w:tc>
          <w:tcPr>
            <w:tcW w:type="dxa" w:w="805"/>
          </w:tcPr>
          <w:p>
            <w:pPr>
              <w:jc w:val="left"/>
            </w:pPr>
            <w:r>
              <w:rPr>
                <w:rFonts w:ascii="Times New Roman" w:hAnsi="Times New Roman" w:eastAsia="Times New Roman" w:cs="Times New Roman"/>
                <w:b w:val="0"/>
                <w:i w:val="0"/>
                <w:smallCaps w:val="0"/>
                <w:sz w:val="16"/>
              </w:rPr>
              <w:t>10</w:t>
            </w:r>
          </w:p>
        </w:tc>
        <w:tc>
          <w:tcPr>
            <w:tcW w:type="dxa" w:w="2253"/>
          </w:tcPr>
          <w:p>
            <w:pPr>
              <w:jc w:val="left"/>
            </w:pPr>
            <w:r>
              <w:rPr>
                <w:rFonts w:ascii="Times New Roman" w:hAnsi="Times New Roman" w:eastAsia="Times New Roman" w:cs="Times New Roman"/>
                <w:b w:val="0"/>
                <w:i w:val="0"/>
                <w:smallCaps w:val="0"/>
                <w:sz w:val="16"/>
              </w:rPr>
              <w:t>24 oct – 10 nov</w:t>
            </w:r>
          </w:p>
        </w:tc>
        <w:tc>
          <w:tcPr>
            <w:tcW w:type="dxa" w:w="966"/>
          </w:tcPr>
          <w:p>
            <w:pPr>
              <w:jc w:val="left"/>
            </w:pPr>
            <w:r>
              <w:rPr>
                <w:rFonts w:ascii="Times New Roman" w:hAnsi="Times New Roman" w:eastAsia="Times New Roman" w:cs="Times New Roman"/>
                <w:b w:val="0"/>
                <w:i w:val="0"/>
                <w:smallCaps w:val="0"/>
                <w:sz w:val="16"/>
              </w:rPr>
              <w:t>70%</w:t>
            </w:r>
          </w:p>
        </w:tc>
        <w:tc>
          <w:tcPr>
            <w:tcW w:type="dxa" w:w="1448"/>
          </w:tcPr>
          <w:p>
            <w:pPr>
              <w:jc w:val="left"/>
            </w:pPr>
            <w:r>
              <w:rPr>
                <w:rFonts w:ascii="Times New Roman" w:hAnsi="Times New Roman" w:eastAsia="Times New Roman" w:cs="Times New Roman"/>
                <w:b w:val="0"/>
                <w:i w:val="0"/>
                <w:smallCaps w:val="0"/>
                <w:sz w:val="16"/>
              </w:rPr>
              <w:t>Datos</w:t>
            </w:r>
          </w:p>
        </w:tc>
      </w:tr>
      <w:tr>
        <w:trPr>
          <w:cantSplit w:val="true"/>
        </w:trPr>
        <w:tc>
          <w:tcPr>
            <w:tcW w:type="dxa" w:w="805"/>
          </w:tcPr>
          <w:p>
            <w:pPr>
              <w:jc w:val="left"/>
            </w:pPr>
            <w:r>
              <w:rPr>
                <w:rFonts w:ascii="Times New Roman" w:hAnsi="Times New Roman" w:eastAsia="Times New Roman" w:cs="Times New Roman"/>
                <w:b w:val="0"/>
                <w:i w:val="0"/>
                <w:smallCaps w:val="0"/>
                <w:sz w:val="16"/>
              </w:rPr>
              <w:t>2.4</w:t>
            </w:r>
          </w:p>
        </w:tc>
        <w:tc>
          <w:tcPr>
            <w:tcW w:type="dxa" w:w="4184"/>
          </w:tcPr>
          <w:p>
            <w:pPr>
              <w:jc w:val="left"/>
            </w:pPr>
            <w:r>
              <w:rPr>
                <w:rFonts w:ascii="Times New Roman" w:hAnsi="Times New Roman" w:eastAsia="Times New Roman" w:cs="Times New Roman"/>
                <w:b w:val="0"/>
                <w:i w:val="0"/>
                <w:smallCaps w:val="0"/>
                <w:sz w:val="16"/>
              </w:rPr>
              <w:t>Consultas analíticas</w:t>
            </w:r>
          </w:p>
        </w:tc>
        <w:tc>
          <w:tcPr>
            <w:tcW w:type="dxa" w:w="805"/>
          </w:tcPr>
          <w:p>
            <w:pPr>
              <w:jc w:val="left"/>
            </w:pPr>
            <w:r>
              <w:rPr>
                <w:rFonts w:ascii="Times New Roman" w:hAnsi="Times New Roman" w:eastAsia="Times New Roman" w:cs="Times New Roman"/>
                <w:b w:val="0"/>
                <w:i w:val="0"/>
                <w:smallCaps w:val="0"/>
                <w:sz w:val="16"/>
              </w:rPr>
              <w:t>6</w:t>
            </w:r>
          </w:p>
        </w:tc>
        <w:tc>
          <w:tcPr>
            <w:tcW w:type="dxa" w:w="2253"/>
          </w:tcPr>
          <w:p>
            <w:pPr>
              <w:jc w:val="left"/>
            </w:pPr>
            <w:r>
              <w:rPr>
                <w:rFonts w:ascii="Times New Roman" w:hAnsi="Times New Roman" w:eastAsia="Times New Roman" w:cs="Times New Roman"/>
                <w:b w:val="0"/>
                <w:i w:val="0"/>
                <w:smallCaps w:val="0"/>
                <w:sz w:val="16"/>
              </w:rPr>
              <w:t>24 oct – 14 nov</w:t>
            </w:r>
          </w:p>
        </w:tc>
        <w:tc>
          <w:tcPr>
            <w:tcW w:type="dxa" w:w="966"/>
          </w:tcPr>
          <w:p>
            <w:pPr>
              <w:jc w:val="left"/>
            </w:pPr>
            <w:r>
              <w:rPr>
                <w:rFonts w:ascii="Times New Roman" w:hAnsi="Times New Roman" w:eastAsia="Times New Roman" w:cs="Times New Roman"/>
                <w:b w:val="0"/>
                <w:i w:val="0"/>
                <w:smallCaps w:val="0"/>
                <w:sz w:val="16"/>
              </w:rPr>
              <w:t>60%</w:t>
            </w:r>
          </w:p>
        </w:tc>
        <w:tc>
          <w:tcPr>
            <w:tcW w:type="dxa" w:w="1448"/>
          </w:tcPr>
          <w:p>
            <w:pPr>
              <w:jc w:val="left"/>
            </w:pPr>
            <w:r>
              <w:rPr>
                <w:rFonts w:ascii="Times New Roman" w:hAnsi="Times New Roman" w:eastAsia="Times New Roman" w:cs="Times New Roman"/>
                <w:b w:val="0"/>
                <w:i w:val="0"/>
                <w:smallCaps w:val="0"/>
                <w:sz w:val="16"/>
              </w:rPr>
              <w:t>Datos</w:t>
            </w:r>
          </w:p>
        </w:tc>
      </w:tr>
      <w:tr>
        <w:trPr>
          <w:cantSplit w:val="true"/>
        </w:trPr>
        <w:tc>
          <w:tcPr>
            <w:tcW w:type="dxa" w:w="805"/>
          </w:tcPr>
          <w:p>
            <w:pPr>
              <w:jc w:val="left"/>
            </w:pPr>
            <w:r>
              <w:rPr>
                <w:rFonts w:ascii="Times New Roman" w:hAnsi="Times New Roman" w:eastAsia="Times New Roman" w:cs="Times New Roman"/>
                <w:b w:val="0"/>
                <w:i w:val="0"/>
                <w:smallCaps w:val="0"/>
                <w:sz w:val="16"/>
              </w:rPr>
              <w:t>2.5</w:t>
            </w:r>
          </w:p>
        </w:tc>
        <w:tc>
          <w:tcPr>
            <w:tcW w:type="dxa" w:w="4184"/>
          </w:tcPr>
          <w:p>
            <w:pPr>
              <w:jc w:val="left"/>
            </w:pPr>
            <w:r>
              <w:rPr>
                <w:rFonts w:ascii="Times New Roman" w:hAnsi="Times New Roman" w:eastAsia="Times New Roman" w:cs="Times New Roman"/>
                <w:b w:val="0"/>
                <w:i w:val="0"/>
                <w:smallCaps w:val="0"/>
                <w:sz w:val="16"/>
              </w:rPr>
              <w:t>Documento técnico BD II</w:t>
            </w:r>
          </w:p>
        </w:tc>
        <w:tc>
          <w:tcPr>
            <w:tcW w:type="dxa" w:w="805"/>
          </w:tcPr>
          <w:p>
            <w:pPr>
              <w:jc w:val="left"/>
            </w:pPr>
            <w:r>
              <w:rPr>
                <w:rFonts w:ascii="Times New Roman" w:hAnsi="Times New Roman" w:eastAsia="Times New Roman" w:cs="Times New Roman"/>
                <w:b w:val="0"/>
                <w:i w:val="0"/>
                <w:smallCaps w:val="0"/>
                <w:sz w:val="16"/>
              </w:rPr>
              <w:t>8</w:t>
            </w:r>
          </w:p>
        </w:tc>
        <w:tc>
          <w:tcPr>
            <w:tcW w:type="dxa" w:w="2253"/>
          </w:tcPr>
          <w:p>
            <w:pPr>
              <w:jc w:val="left"/>
            </w:pPr>
            <w:r>
              <w:rPr>
                <w:rFonts w:ascii="Times New Roman" w:hAnsi="Times New Roman" w:eastAsia="Times New Roman" w:cs="Times New Roman"/>
                <w:b w:val="0"/>
                <w:i w:val="0"/>
                <w:smallCaps w:val="0"/>
                <w:sz w:val="16"/>
              </w:rPr>
              <w:t>9 nov – 27 nov</w:t>
            </w:r>
          </w:p>
        </w:tc>
        <w:tc>
          <w:tcPr>
            <w:tcW w:type="dxa" w:w="966"/>
          </w:tcPr>
          <w:p>
            <w:pPr>
              <w:jc w:val="left"/>
            </w:pPr>
            <w:r>
              <w:rPr>
                <w:rFonts w:ascii="Times New Roman" w:hAnsi="Times New Roman" w:eastAsia="Times New Roman" w:cs="Times New Roman"/>
                <w:b w:val="0"/>
                <w:i w:val="0"/>
                <w:smallCaps w:val="0"/>
                <w:sz w:val="16"/>
              </w:rPr>
              <w:t>20%</w:t>
            </w:r>
          </w:p>
        </w:tc>
        <w:tc>
          <w:tcPr>
            <w:tcW w:type="dxa" w:w="1448"/>
          </w:tcPr>
          <w:p>
            <w:pPr>
              <w:jc w:val="left"/>
            </w:pPr>
            <w:r>
              <w:rPr>
                <w:rFonts w:ascii="Times New Roman" w:hAnsi="Times New Roman" w:eastAsia="Times New Roman" w:cs="Times New Roman"/>
                <w:b w:val="0"/>
                <w:i w:val="0"/>
                <w:smallCaps w:val="0"/>
                <w:sz w:val="16"/>
              </w:rPr>
              <w:t>Datos</w:t>
            </w:r>
          </w:p>
        </w:tc>
      </w:tr>
      <w:tr>
        <w:trPr>
          <w:cantSplit w:val="true"/>
        </w:trPr>
        <w:tc>
          <w:tcPr>
            <w:tcW w:type="dxa" w:w="805"/>
          </w:tcPr>
          <w:p>
            <w:pPr>
              <w:jc w:val="left"/>
            </w:pPr>
            <w:r>
              <w:rPr>
                <w:rFonts w:ascii="Times New Roman" w:hAnsi="Times New Roman" w:eastAsia="Times New Roman" w:cs="Times New Roman"/>
                <w:b w:val="0"/>
                <w:i w:val="0"/>
                <w:smallCaps w:val="0"/>
                <w:sz w:val="16"/>
              </w:rPr>
              <w:t>3.1</w:t>
            </w:r>
          </w:p>
        </w:tc>
        <w:tc>
          <w:tcPr>
            <w:tcW w:type="dxa" w:w="4184"/>
          </w:tcPr>
          <w:p>
            <w:pPr>
              <w:jc w:val="left"/>
            </w:pPr>
            <w:r>
              <w:rPr>
                <w:rFonts w:ascii="Times New Roman" w:hAnsi="Times New Roman" w:eastAsia="Times New Roman" w:cs="Times New Roman"/>
                <w:b w:val="0"/>
                <w:i w:val="0"/>
                <w:smallCaps w:val="0"/>
                <w:sz w:val="16"/>
              </w:rPr>
              <w:t>Backend y autenticación</w:t>
            </w:r>
          </w:p>
        </w:tc>
        <w:tc>
          <w:tcPr>
            <w:tcW w:type="dxa" w:w="805"/>
          </w:tcPr>
          <w:p>
            <w:pPr>
              <w:jc w:val="left"/>
            </w:pPr>
            <w:r>
              <w:rPr>
                <w:rFonts w:ascii="Times New Roman" w:hAnsi="Times New Roman" w:eastAsia="Times New Roman" w:cs="Times New Roman"/>
                <w:b w:val="0"/>
                <w:i w:val="0"/>
                <w:smallCaps w:val="0"/>
                <w:sz w:val="16"/>
              </w:rPr>
              <w:t>25</w:t>
            </w:r>
          </w:p>
        </w:tc>
        <w:tc>
          <w:tcPr>
            <w:tcW w:type="dxa" w:w="2253"/>
          </w:tcPr>
          <w:p>
            <w:pPr>
              <w:jc w:val="left"/>
            </w:pPr>
            <w:r>
              <w:rPr>
                <w:rFonts w:ascii="Times New Roman" w:hAnsi="Times New Roman" w:eastAsia="Times New Roman" w:cs="Times New Roman"/>
                <w:b w:val="0"/>
                <w:i w:val="0"/>
                <w:smallCaps w:val="0"/>
                <w:sz w:val="16"/>
              </w:rPr>
              <w:t>5 oct – 23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3.2</w:t>
            </w:r>
          </w:p>
        </w:tc>
        <w:tc>
          <w:tcPr>
            <w:tcW w:type="dxa" w:w="4184"/>
          </w:tcPr>
          <w:p>
            <w:pPr>
              <w:jc w:val="left"/>
            </w:pPr>
            <w:r>
              <w:rPr>
                <w:rFonts w:ascii="Times New Roman" w:hAnsi="Times New Roman" w:eastAsia="Times New Roman" w:cs="Times New Roman"/>
                <w:b w:val="0"/>
                <w:i w:val="0"/>
                <w:smallCaps w:val="0"/>
                <w:sz w:val="16"/>
              </w:rPr>
              <w:t>Interfaz y rediseño</w:t>
            </w:r>
          </w:p>
        </w:tc>
        <w:tc>
          <w:tcPr>
            <w:tcW w:type="dxa" w:w="805"/>
          </w:tcPr>
          <w:p>
            <w:pPr>
              <w:jc w:val="left"/>
            </w:pPr>
            <w:r>
              <w:rPr>
                <w:rFonts w:ascii="Times New Roman" w:hAnsi="Times New Roman" w:eastAsia="Times New Roman" w:cs="Times New Roman"/>
                <w:b w:val="0"/>
                <w:i w:val="0"/>
                <w:smallCaps w:val="0"/>
                <w:sz w:val="16"/>
              </w:rPr>
              <w:t>12</w:t>
            </w:r>
          </w:p>
        </w:tc>
        <w:tc>
          <w:tcPr>
            <w:tcW w:type="dxa" w:w="2253"/>
          </w:tcPr>
          <w:p>
            <w:pPr>
              <w:jc w:val="left"/>
            </w:pPr>
            <w:r>
              <w:rPr>
                <w:rFonts w:ascii="Times New Roman" w:hAnsi="Times New Roman" w:eastAsia="Times New Roman" w:cs="Times New Roman"/>
                <w:b w:val="0"/>
                <w:i w:val="0"/>
                <w:smallCaps w:val="0"/>
                <w:sz w:val="16"/>
              </w:rPr>
              <w:t>24 oct – 24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3.3</w:t>
            </w:r>
          </w:p>
        </w:tc>
        <w:tc>
          <w:tcPr>
            <w:tcW w:type="dxa" w:w="4184"/>
          </w:tcPr>
          <w:p>
            <w:pPr>
              <w:jc w:val="left"/>
            </w:pPr>
            <w:r>
              <w:rPr>
                <w:rFonts w:ascii="Times New Roman" w:hAnsi="Times New Roman" w:eastAsia="Times New Roman" w:cs="Times New Roman"/>
                <w:b w:val="0"/>
                <w:i w:val="0"/>
                <w:smallCaps w:val="0"/>
                <w:sz w:val="16"/>
              </w:rPr>
              <w:t>Carga masiva y bitácora</w:t>
            </w:r>
          </w:p>
        </w:tc>
        <w:tc>
          <w:tcPr>
            <w:tcW w:type="dxa" w:w="805"/>
          </w:tcPr>
          <w:p>
            <w:pPr>
              <w:jc w:val="left"/>
            </w:pPr>
            <w:r>
              <w:rPr>
                <w:rFonts w:ascii="Times New Roman" w:hAnsi="Times New Roman" w:eastAsia="Times New Roman" w:cs="Times New Roman"/>
                <w:b w:val="0"/>
                <w:i w:val="0"/>
                <w:smallCaps w:val="0"/>
                <w:sz w:val="16"/>
              </w:rPr>
              <w:t>12</w:t>
            </w:r>
          </w:p>
        </w:tc>
        <w:tc>
          <w:tcPr>
            <w:tcW w:type="dxa" w:w="2253"/>
          </w:tcPr>
          <w:p>
            <w:pPr>
              <w:jc w:val="left"/>
            </w:pPr>
            <w:r>
              <w:rPr>
                <w:rFonts w:ascii="Times New Roman" w:hAnsi="Times New Roman" w:eastAsia="Times New Roman" w:cs="Times New Roman"/>
                <w:b w:val="0"/>
                <w:i w:val="0"/>
                <w:smallCaps w:val="0"/>
                <w:sz w:val="16"/>
              </w:rPr>
              <w:t>24 oct – 24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3.4</w:t>
            </w:r>
          </w:p>
        </w:tc>
        <w:tc>
          <w:tcPr>
            <w:tcW w:type="dxa" w:w="4184"/>
          </w:tcPr>
          <w:p>
            <w:pPr>
              <w:jc w:val="left"/>
            </w:pPr>
            <w:r>
              <w:rPr>
                <w:rFonts w:ascii="Times New Roman" w:hAnsi="Times New Roman" w:eastAsia="Times New Roman" w:cs="Times New Roman"/>
                <w:b w:val="0"/>
                <w:i w:val="0"/>
                <w:smallCaps w:val="0"/>
                <w:sz w:val="16"/>
              </w:rPr>
              <w:t>Seguridad y usuarios</w:t>
            </w:r>
          </w:p>
        </w:tc>
        <w:tc>
          <w:tcPr>
            <w:tcW w:type="dxa" w:w="805"/>
          </w:tcPr>
          <w:p>
            <w:pPr>
              <w:jc w:val="left"/>
            </w:pPr>
            <w:r>
              <w:rPr>
                <w:rFonts w:ascii="Times New Roman" w:hAnsi="Times New Roman" w:eastAsia="Times New Roman" w:cs="Times New Roman"/>
                <w:b w:val="0"/>
                <w:i w:val="0"/>
                <w:smallCaps w:val="0"/>
                <w:sz w:val="16"/>
              </w:rPr>
              <w:t>12</w:t>
            </w:r>
          </w:p>
        </w:tc>
        <w:tc>
          <w:tcPr>
            <w:tcW w:type="dxa" w:w="2253"/>
          </w:tcPr>
          <w:p>
            <w:pPr>
              <w:jc w:val="left"/>
            </w:pPr>
            <w:r>
              <w:rPr>
                <w:rFonts w:ascii="Times New Roman" w:hAnsi="Times New Roman" w:eastAsia="Times New Roman" w:cs="Times New Roman"/>
                <w:b w:val="0"/>
                <w:i w:val="0"/>
                <w:smallCaps w:val="0"/>
                <w:sz w:val="16"/>
              </w:rPr>
              <w:t>24 oct – 24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4.1</w:t>
            </w:r>
          </w:p>
        </w:tc>
        <w:tc>
          <w:tcPr>
            <w:tcW w:type="dxa" w:w="4184"/>
          </w:tcPr>
          <w:p>
            <w:pPr>
              <w:jc w:val="left"/>
            </w:pPr>
            <w:r>
              <w:rPr>
                <w:rFonts w:ascii="Times New Roman" w:hAnsi="Times New Roman" w:eastAsia="Times New Roman" w:cs="Times New Roman"/>
                <w:b w:val="0"/>
                <w:i w:val="0"/>
                <w:smallCaps w:val="0"/>
                <w:sz w:val="16"/>
              </w:rPr>
              <w:t>Pruebas e2e</w:t>
            </w:r>
          </w:p>
        </w:tc>
        <w:tc>
          <w:tcPr>
            <w:tcW w:type="dxa" w:w="805"/>
          </w:tcPr>
          <w:p>
            <w:pPr>
              <w:jc w:val="left"/>
            </w:pPr>
            <w:r>
              <w:rPr>
                <w:rFonts w:ascii="Times New Roman" w:hAnsi="Times New Roman" w:eastAsia="Times New Roman" w:cs="Times New Roman"/>
                <w:b w:val="0"/>
                <w:i w:val="0"/>
                <w:smallCaps w:val="0"/>
                <w:sz w:val="16"/>
              </w:rPr>
              <w:t>8</w:t>
            </w:r>
          </w:p>
        </w:tc>
        <w:tc>
          <w:tcPr>
            <w:tcW w:type="dxa" w:w="2253"/>
          </w:tcPr>
          <w:p>
            <w:pPr>
              <w:jc w:val="left"/>
            </w:pPr>
            <w:r>
              <w:rPr>
                <w:rFonts w:ascii="Times New Roman" w:hAnsi="Times New Roman" w:eastAsia="Times New Roman" w:cs="Times New Roman"/>
                <w:b w:val="0"/>
                <w:i w:val="0"/>
                <w:smallCaps w:val="0"/>
                <w:sz w:val="16"/>
              </w:rPr>
              <w:t>5 oct – 24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4.2</w:t>
            </w:r>
          </w:p>
        </w:tc>
        <w:tc>
          <w:tcPr>
            <w:tcW w:type="dxa" w:w="4184"/>
          </w:tcPr>
          <w:p>
            <w:pPr>
              <w:jc w:val="left"/>
            </w:pPr>
            <w:r>
              <w:rPr>
                <w:rFonts w:ascii="Times New Roman" w:hAnsi="Times New Roman" w:eastAsia="Times New Roman" w:cs="Times New Roman"/>
                <w:b w:val="0"/>
                <w:i w:val="0"/>
                <w:smallCaps w:val="0"/>
                <w:sz w:val="16"/>
              </w:rPr>
              <w:t>Reconciliación fuente–DW</w:t>
            </w:r>
          </w:p>
        </w:tc>
        <w:tc>
          <w:tcPr>
            <w:tcW w:type="dxa" w:w="805"/>
          </w:tcPr>
          <w:p>
            <w:pPr>
              <w:jc w:val="left"/>
            </w:pPr>
            <w:r>
              <w:rPr>
                <w:rFonts w:ascii="Times New Roman" w:hAnsi="Times New Roman" w:eastAsia="Times New Roman" w:cs="Times New Roman"/>
                <w:b w:val="0"/>
                <w:i w:val="0"/>
                <w:smallCaps w:val="0"/>
                <w:sz w:val="16"/>
              </w:rPr>
              <w:t>3</w:t>
            </w:r>
          </w:p>
        </w:tc>
        <w:tc>
          <w:tcPr>
            <w:tcW w:type="dxa" w:w="2253"/>
          </w:tcPr>
          <w:p>
            <w:pPr>
              <w:jc w:val="left"/>
            </w:pPr>
            <w:r>
              <w:rPr>
                <w:rFonts w:ascii="Times New Roman" w:hAnsi="Times New Roman" w:eastAsia="Times New Roman" w:cs="Times New Roman"/>
                <w:b w:val="0"/>
                <w:i w:val="0"/>
                <w:smallCaps w:val="0"/>
                <w:sz w:val="16"/>
              </w:rPr>
              <w:t>24 oct – 24 oct</w:t>
            </w:r>
          </w:p>
        </w:tc>
        <w:tc>
          <w:tcPr>
            <w:tcW w:type="dxa" w:w="966"/>
          </w:tcPr>
          <w:p>
            <w:pPr>
              <w:jc w:val="left"/>
            </w:pPr>
            <w:r>
              <w:rPr>
                <w:rFonts w:ascii="Times New Roman" w:hAnsi="Times New Roman" w:eastAsia="Times New Roman" w:cs="Times New Roman"/>
                <w:b w:val="0"/>
                <w:i w:val="0"/>
                <w:smallCaps w:val="0"/>
                <w:sz w:val="16"/>
              </w:rPr>
              <w:t>100%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4.3</w:t>
            </w:r>
          </w:p>
        </w:tc>
        <w:tc>
          <w:tcPr>
            <w:tcW w:type="dxa" w:w="4184"/>
          </w:tcPr>
          <w:p>
            <w:pPr>
              <w:jc w:val="left"/>
            </w:pPr>
            <w:r>
              <w:rPr>
                <w:rFonts w:ascii="Times New Roman" w:hAnsi="Times New Roman" w:eastAsia="Times New Roman" w:cs="Times New Roman"/>
                <w:b w:val="0"/>
                <w:i w:val="0"/>
                <w:smallCaps w:val="0"/>
                <w:sz w:val="16"/>
              </w:rPr>
              <w:t>Revisión por pares y verificación</w:t>
            </w:r>
          </w:p>
        </w:tc>
        <w:tc>
          <w:tcPr>
            <w:tcW w:type="dxa" w:w="805"/>
          </w:tcPr>
          <w:p>
            <w:pPr>
              <w:jc w:val="left"/>
            </w:pPr>
            <w:r>
              <w:rPr>
                <w:rFonts w:ascii="Times New Roman" w:hAnsi="Times New Roman" w:eastAsia="Times New Roman" w:cs="Times New Roman"/>
                <w:b w:val="0"/>
                <w:i w:val="0"/>
                <w:smallCaps w:val="0"/>
                <w:sz w:val="16"/>
              </w:rPr>
              <w:t>6</w:t>
            </w:r>
          </w:p>
        </w:tc>
        <w:tc>
          <w:tcPr>
            <w:tcW w:type="dxa" w:w="2253"/>
          </w:tcPr>
          <w:p>
            <w:pPr>
              <w:jc w:val="left"/>
            </w:pPr>
            <w:r>
              <w:rPr>
                <w:rFonts w:ascii="Times New Roman" w:hAnsi="Times New Roman" w:eastAsia="Times New Roman" w:cs="Times New Roman"/>
                <w:b w:val="0"/>
                <w:i w:val="0"/>
                <w:smallCaps w:val="0"/>
                <w:sz w:val="16"/>
              </w:rPr>
              <w:t>9 nov – 20 nov</w:t>
            </w:r>
          </w:p>
        </w:tc>
        <w:tc>
          <w:tcPr>
            <w:tcW w:type="dxa" w:w="966"/>
          </w:tcPr>
          <w:p>
            <w:pPr>
              <w:jc w:val="left"/>
            </w:pPr>
            <w:r>
              <w:rPr>
                <w:rFonts w:ascii="Times New Roman" w:hAnsi="Times New Roman" w:eastAsia="Times New Roman" w:cs="Times New Roman"/>
                <w:b w:val="0"/>
                <w:i w:val="0"/>
                <w:smallCaps w:val="0"/>
                <w:sz w:val="16"/>
              </w:rPr>
              <w:t>0%</w:t>
            </w:r>
          </w:p>
        </w:tc>
        <w:tc>
          <w:tcPr>
            <w:tcW w:type="dxa" w:w="1448"/>
          </w:tcPr>
          <w:p>
            <w:pPr>
              <w:jc w:val="left"/>
            </w:pPr>
            <w:r>
              <w:rPr>
                <w:rFonts w:ascii="Times New Roman" w:hAnsi="Times New Roman" w:eastAsia="Times New Roman" w:cs="Times New Roman"/>
                <w:b w:val="0"/>
                <w:i w:val="0"/>
                <w:smallCaps w:val="0"/>
                <w:sz w:val="16"/>
              </w:rPr>
              <w:t>Calidad</w:t>
            </w:r>
          </w:p>
        </w:tc>
      </w:tr>
      <w:tr>
        <w:trPr>
          <w:cantSplit w:val="true"/>
        </w:trPr>
        <w:tc>
          <w:tcPr>
            <w:tcW w:type="dxa" w:w="805"/>
          </w:tcPr>
          <w:p>
            <w:pPr>
              <w:jc w:val="left"/>
            </w:pPr>
            <w:r>
              <w:rPr>
                <w:rFonts w:ascii="Times New Roman" w:hAnsi="Times New Roman" w:eastAsia="Times New Roman" w:cs="Times New Roman"/>
                <w:b w:val="0"/>
                <w:i w:val="0"/>
                <w:smallCaps w:val="0"/>
                <w:sz w:val="16"/>
              </w:rPr>
              <w:t>5.1</w:t>
            </w:r>
          </w:p>
        </w:tc>
        <w:tc>
          <w:tcPr>
            <w:tcW w:type="dxa" w:w="4184"/>
          </w:tcPr>
          <w:p>
            <w:pPr>
              <w:jc w:val="left"/>
            </w:pPr>
            <w:r>
              <w:rPr>
                <w:rFonts w:ascii="Times New Roman" w:hAnsi="Times New Roman" w:eastAsia="Times New Roman" w:cs="Times New Roman"/>
                <w:b w:val="0"/>
                <w:i w:val="0"/>
                <w:smallCaps w:val="0"/>
                <w:sz w:val="16"/>
              </w:rPr>
              <w:t>Informe de cierre y lecciones</w:t>
            </w:r>
          </w:p>
        </w:tc>
        <w:tc>
          <w:tcPr>
            <w:tcW w:type="dxa" w:w="805"/>
          </w:tcPr>
          <w:p>
            <w:pPr>
              <w:jc w:val="left"/>
            </w:pPr>
            <w:r>
              <w:rPr>
                <w:rFonts w:ascii="Times New Roman" w:hAnsi="Times New Roman" w:eastAsia="Times New Roman" w:cs="Times New Roman"/>
                <w:b w:val="0"/>
                <w:i w:val="0"/>
                <w:smallCaps w:val="0"/>
                <w:sz w:val="16"/>
              </w:rPr>
              <w:t>8</w:t>
            </w:r>
          </w:p>
        </w:tc>
        <w:tc>
          <w:tcPr>
            <w:tcW w:type="dxa" w:w="2253"/>
          </w:tcPr>
          <w:p>
            <w:pPr>
              <w:jc w:val="left"/>
            </w:pPr>
            <w:r>
              <w:rPr>
                <w:rFonts w:ascii="Times New Roman" w:hAnsi="Times New Roman" w:eastAsia="Times New Roman" w:cs="Times New Roman"/>
                <w:b w:val="0"/>
                <w:i w:val="0"/>
                <w:smallCaps w:val="0"/>
                <w:sz w:val="16"/>
              </w:rPr>
              <w:t>12 nov – 19 nov</w:t>
            </w:r>
          </w:p>
        </w:tc>
        <w:tc>
          <w:tcPr>
            <w:tcW w:type="dxa" w:w="966"/>
          </w:tcPr>
          <w:p>
            <w:pPr>
              <w:jc w:val="left"/>
            </w:pPr>
            <w:r>
              <w:rPr>
                <w:rFonts w:ascii="Times New Roman" w:hAnsi="Times New Roman" w:eastAsia="Times New Roman" w:cs="Times New Roman"/>
                <w:b w:val="0"/>
                <w:i w:val="0"/>
                <w:smallCaps w:val="0"/>
                <w:sz w:val="16"/>
              </w:rPr>
              <w:t>0%</w:t>
            </w:r>
          </w:p>
        </w:tc>
        <w:tc>
          <w:tcPr>
            <w:tcW w:type="dxa" w:w="1448"/>
          </w:tcPr>
          <w:p>
            <w:pPr>
              <w:jc w:val="left"/>
            </w:pPr>
            <w:r>
              <w:rPr>
                <w:rFonts w:ascii="Times New Roman" w:hAnsi="Times New Roman" w:eastAsia="Times New Roman" w:cs="Times New Roman"/>
                <w:b w:val="0"/>
                <w:i w:val="0"/>
                <w:smallCaps w:val="0"/>
                <w:sz w:val="16"/>
              </w:rPr>
              <w:t>Todos</w:t>
            </w:r>
          </w:p>
        </w:tc>
      </w:tr>
      <w:tr>
        <w:trPr>
          <w:cantSplit w:val="true"/>
        </w:trPr>
        <w:tc>
          <w:tcPr>
            <w:tcW w:type="dxa" w:w="805"/>
          </w:tcPr>
          <w:p>
            <w:pPr>
              <w:jc w:val="left"/>
            </w:pPr>
            <w:r>
              <w:rPr>
                <w:rFonts w:ascii="Times New Roman" w:hAnsi="Times New Roman" w:eastAsia="Times New Roman" w:cs="Times New Roman"/>
                <w:b w:val="0"/>
                <w:i w:val="0"/>
                <w:smallCaps w:val="0"/>
                <w:sz w:val="16"/>
              </w:rPr>
              <w:t>5.2</w:t>
            </w:r>
          </w:p>
        </w:tc>
        <w:tc>
          <w:tcPr>
            <w:tcW w:type="dxa" w:w="4184"/>
          </w:tcPr>
          <w:p>
            <w:pPr>
              <w:jc w:val="left"/>
            </w:pPr>
            <w:r>
              <w:rPr>
                <w:rFonts w:ascii="Times New Roman" w:hAnsi="Times New Roman" w:eastAsia="Times New Roman" w:cs="Times New Roman"/>
                <w:b w:val="0"/>
                <w:i w:val="0"/>
                <w:smallCaps w:val="0"/>
                <w:sz w:val="16"/>
              </w:rPr>
              <w:t>Preparar y dar la exposición final</w:t>
            </w:r>
          </w:p>
        </w:tc>
        <w:tc>
          <w:tcPr>
            <w:tcW w:type="dxa" w:w="805"/>
          </w:tcPr>
          <w:p>
            <w:pPr>
              <w:jc w:val="left"/>
            </w:pPr>
            <w:r>
              <w:rPr>
                <w:rFonts w:ascii="Times New Roman" w:hAnsi="Times New Roman" w:eastAsia="Times New Roman" w:cs="Times New Roman"/>
                <w:b w:val="0"/>
                <w:i w:val="0"/>
                <w:smallCaps w:val="0"/>
                <w:sz w:val="16"/>
              </w:rPr>
              <w:t>10</w:t>
            </w:r>
          </w:p>
        </w:tc>
        <w:tc>
          <w:tcPr>
            <w:tcW w:type="dxa" w:w="2253"/>
          </w:tcPr>
          <w:p>
            <w:pPr>
              <w:jc w:val="left"/>
            </w:pPr>
            <w:r>
              <w:rPr>
                <w:rFonts w:ascii="Times New Roman" w:hAnsi="Times New Roman" w:eastAsia="Times New Roman" w:cs="Times New Roman"/>
                <w:b w:val="0"/>
                <w:i w:val="0"/>
                <w:smallCaps w:val="0"/>
                <w:sz w:val="16"/>
              </w:rPr>
              <w:t>16 nov – 21 nov</w:t>
            </w:r>
          </w:p>
        </w:tc>
        <w:tc>
          <w:tcPr>
            <w:tcW w:type="dxa" w:w="966"/>
          </w:tcPr>
          <w:p>
            <w:pPr>
              <w:jc w:val="left"/>
            </w:pPr>
            <w:r>
              <w:rPr>
                <w:rFonts w:ascii="Times New Roman" w:hAnsi="Times New Roman" w:eastAsia="Times New Roman" w:cs="Times New Roman"/>
                <w:b w:val="0"/>
                <w:i w:val="0"/>
                <w:smallCaps w:val="0"/>
                <w:sz w:val="16"/>
              </w:rPr>
              <w:t>0%</w:t>
            </w:r>
          </w:p>
        </w:tc>
        <w:tc>
          <w:tcPr>
            <w:tcW w:type="dxa" w:w="1448"/>
          </w:tcPr>
          <w:p>
            <w:pPr>
              <w:jc w:val="left"/>
            </w:pPr>
            <w:r>
              <w:rPr>
                <w:rFonts w:ascii="Times New Roman" w:hAnsi="Times New Roman" w:eastAsia="Times New Roman" w:cs="Times New Roman"/>
                <w:b w:val="0"/>
                <w:i w:val="0"/>
                <w:smallCaps w:val="0"/>
                <w:sz w:val="16"/>
              </w:rPr>
              <w:t>Todos</w:t>
            </w:r>
          </w:p>
        </w:tc>
      </w:tr>
      <w:tr>
        <w:trPr>
          <w:cantSplit w:val="true"/>
        </w:trPr>
        <w:tc>
          <w:tcPr>
            <w:tcW w:type="dxa" w:w="805"/>
          </w:tcPr>
          <w:p>
            <w:pPr>
              <w:jc w:val="left"/>
            </w:pPr>
            <w:r>
              <w:rPr>
                <w:rFonts w:ascii="Times New Roman" w:hAnsi="Times New Roman" w:eastAsia="Times New Roman" w:cs="Times New Roman"/>
                <w:b w:val="0"/>
                <w:i w:val="0"/>
                <w:smallCaps w:val="0"/>
                <w:sz w:val="16"/>
              </w:rPr>
              <w:t>5.3</w:t>
            </w:r>
          </w:p>
        </w:tc>
        <w:tc>
          <w:tcPr>
            <w:tcW w:type="dxa" w:w="4184"/>
          </w:tcPr>
          <w:p>
            <w:pPr>
              <w:jc w:val="left"/>
            </w:pPr>
            <w:r>
              <w:rPr>
                <w:rFonts w:ascii="Times New Roman" w:hAnsi="Times New Roman" w:eastAsia="Times New Roman" w:cs="Times New Roman"/>
                <w:b w:val="0"/>
                <w:i w:val="0"/>
                <w:smallCaps w:val="0"/>
                <w:sz w:val="16"/>
              </w:rPr>
              <w:t>Ajustes y entrega final BD II</w:t>
            </w:r>
          </w:p>
        </w:tc>
        <w:tc>
          <w:tcPr>
            <w:tcW w:type="dxa" w:w="805"/>
          </w:tcPr>
          <w:p>
            <w:pPr>
              <w:jc w:val="left"/>
            </w:pPr>
            <w:r>
              <w:rPr>
                <w:rFonts w:ascii="Times New Roman" w:hAnsi="Times New Roman" w:eastAsia="Times New Roman" w:cs="Times New Roman"/>
                <w:b w:val="0"/>
                <w:i w:val="0"/>
                <w:smallCaps w:val="0"/>
                <w:sz w:val="16"/>
              </w:rPr>
              <w:t>6</w:t>
            </w:r>
          </w:p>
        </w:tc>
        <w:tc>
          <w:tcPr>
            <w:tcW w:type="dxa" w:w="2253"/>
          </w:tcPr>
          <w:p>
            <w:pPr>
              <w:jc w:val="left"/>
            </w:pPr>
            <w:r>
              <w:rPr>
                <w:rFonts w:ascii="Times New Roman" w:hAnsi="Times New Roman" w:eastAsia="Times New Roman" w:cs="Times New Roman"/>
                <w:b w:val="0"/>
                <w:i w:val="0"/>
                <w:smallCaps w:val="0"/>
                <w:sz w:val="16"/>
              </w:rPr>
              <w:t>23 nov – 28 nov</w:t>
            </w:r>
          </w:p>
        </w:tc>
        <w:tc>
          <w:tcPr>
            <w:tcW w:type="dxa" w:w="966"/>
          </w:tcPr>
          <w:p>
            <w:pPr>
              <w:jc w:val="left"/>
            </w:pPr>
            <w:r>
              <w:rPr>
                <w:rFonts w:ascii="Times New Roman" w:hAnsi="Times New Roman" w:eastAsia="Times New Roman" w:cs="Times New Roman"/>
                <w:b w:val="0"/>
                <w:i w:val="0"/>
                <w:smallCaps w:val="0"/>
                <w:sz w:val="16"/>
              </w:rPr>
              <w:t>0%</w:t>
            </w:r>
          </w:p>
        </w:tc>
        <w:tc>
          <w:tcPr>
            <w:tcW w:type="dxa" w:w="1448"/>
          </w:tcPr>
          <w:p>
            <w:pPr>
              <w:jc w:val="left"/>
            </w:pPr>
            <w:r>
              <w:rPr>
                <w:rFonts w:ascii="Times New Roman" w:hAnsi="Times New Roman" w:eastAsia="Times New Roman" w:cs="Times New Roman"/>
                <w:b w:val="0"/>
                <w:i w:val="0"/>
                <w:smallCaps w:val="0"/>
                <w:sz w:val="16"/>
              </w:rPr>
              <w:t>Datos</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B. Secuenciación por precedencia</w:t>
      </w:r>
    </w:p>
    <w:p>
      <w:pPr>
        <w:spacing w:after="0"/>
        <w:ind w:firstLine="227"/>
      </w:pPr>
      <w:r>
        <w:rPr>
          <w:rFonts w:ascii="Times New Roman" w:hAnsi="Times New Roman" w:eastAsia="Times New Roman" w:cs="Times New Roman"/>
          <w:b w:val="0"/>
          <w:i w:val="0"/>
          <w:smallCaps w:val="0"/>
          <w:sz w:val="20"/>
        </w:rPr>
        <w:t>Las actividades restantes se secuencian con el método de diagramación por precedencia desde el lunes 26 de octubre (Fig. 2). Se aplican dos restricciones reales: la exposición solo puede darse el 20 y 21 de noviembre (semana 19) y la entrega de Bases de Datos II vence el 28 de noviembre a las 8:00. La revisión por pares se solapa 2 días con la redacción del documento técnico.</w:t>
      </w:r>
    </w:p>
    <w:p>
      <w:pPr>
        <w:sectPr>
          <w:type w:val="continuous"/>
          <w:pgSz w:w="12240" w:h="15840"/>
          <w:pgMar w:top="1077" w:right="890" w:bottom="1440" w:left="890" w:header="720" w:footer="720" w:gutter="0"/>
          <w:cols w:space="357" w:num="2"/>
          <w:docGrid w:linePitch="360"/>
        </w:sectPr>
      </w:pPr>
    </w:p>
    <w:p>
      <w:pPr>
        <w:keepNext/>
        <w:spacing w:before="120"/>
        <w:jc w:val="center"/>
      </w:pPr>
      <w:r>
        <w:drawing>
          <wp:inline xmlns:a="http://schemas.openxmlformats.org/drawingml/2006/main" xmlns:pic="http://schemas.openxmlformats.org/drawingml/2006/picture">
            <wp:extent cx="6300000" cy="2017762"/>
            <wp:docPr id="2" name="Picture 2"/>
            <wp:cNvGraphicFramePr>
              <a:graphicFrameLocks noChangeAspect="1"/>
            </wp:cNvGraphicFramePr>
            <a:graphic>
              <a:graphicData uri="http://schemas.openxmlformats.org/drawingml/2006/picture">
                <pic:pic>
                  <pic:nvPicPr>
                    <pic:cNvPr id="0" name="pdm.png"/>
                    <pic:cNvPicPr/>
                  </pic:nvPicPr>
                  <pic:blipFill>
                    <a:blip r:embed="rId12"/>
                    <a:stretch>
                      <a:fillRect/>
                    </a:stretch>
                  </pic:blipFill>
                  <pic:spPr>
                    <a:xfrm>
                      <a:off x="0" y="0"/>
                      <a:ext cx="6300000" cy="2017762"/>
                    </a:xfrm>
                    <a:prstGeom prst="rect"/>
                  </pic:spPr>
                </pic:pic>
              </a:graphicData>
            </a:graphic>
          </wp:inline>
        </w:drawing>
      </w:r>
    </w:p>
    <w:p>
      <w:pPr>
        <w:spacing w:after="120"/>
        <w:jc w:val="center"/>
      </w:pPr>
      <w:r>
        <w:rPr>
          <w:rFonts w:ascii="Times New Roman" w:hAnsi="Times New Roman" w:eastAsia="Times New Roman" w:cs="Times New Roman"/>
          <w:b w:val="0"/>
          <w:i w:val="0"/>
          <w:smallCaps w:val="0"/>
          <w:sz w:val="16"/>
        </w:rPr>
        <w:t>Fig. 2. Diagrama de red con duración y holgura de cada actividad.</w:t>
      </w:r>
    </w:p>
    <w:p>
      <w:pPr>
        <w:keepNext/>
        <w:spacing w:before="120"/>
        <w:jc w:val="center"/>
      </w:pPr>
      <w:r>
        <w:rPr>
          <w:rFonts w:ascii="Times New Roman" w:hAnsi="Times New Roman" w:eastAsia="Times New Roman" w:cs="Times New Roman"/>
          <w:b w:val="0"/>
          <w:i w:val="0"/>
          <w:smallCaps/>
          <w:sz w:val="16"/>
        </w:rPr>
        <w:t>TABLA VIII</w:t>
      </w:r>
      <w:r>
        <w:br/>
      </w:r>
      <w:r>
        <w:rPr>
          <w:rFonts w:ascii="Times New Roman" w:hAnsi="Times New Roman" w:eastAsia="Times New Roman" w:cs="Times New Roman"/>
          <w:b w:val="0"/>
          <w:i w:val="0"/>
          <w:smallCaps/>
          <w:sz w:val="16"/>
        </w:rPr>
        <w:t>ACTIVIDADES, PREDECESORAS Y HOLGURA (DÍAS DESDE EL 26 DE OCTUBRE)</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046"/>
        <w:gridCol w:w="1046"/>
        <w:gridCol w:w="1046"/>
        <w:gridCol w:w="1046"/>
        <w:gridCol w:w="1046"/>
        <w:gridCol w:w="1046"/>
        <w:gridCol w:w="1046"/>
        <w:gridCol w:w="1046"/>
        <w:gridCol w:w="1046"/>
        <w:gridCol w:w="1046"/>
      </w:tblGrid>
      <w:tr>
        <w:trPr>
          <w:tblHeader w:val="true"/>
          <w:cantSplit w:val="true"/>
        </w:trPr>
        <w:tc>
          <w:tcPr>
            <w:tcW w:type="dxa" w:w="408"/>
            <w:shd w:val="clear" w:color="auto" w:fill="D9D9D9"/>
          </w:tcPr>
          <w:p>
            <w:pPr>
              <w:jc w:val="left"/>
            </w:pPr>
            <w:r>
              <w:rPr>
                <w:rFonts w:ascii="Times New Roman" w:hAnsi="Times New Roman" w:eastAsia="Times New Roman" w:cs="Times New Roman"/>
                <w:b/>
                <w:i w:val="0"/>
                <w:smallCaps w:val="0"/>
                <w:sz w:val="16"/>
              </w:rPr>
              <w:t>ID</w:t>
            </w:r>
          </w:p>
        </w:tc>
        <w:tc>
          <w:tcPr>
            <w:tcW w:type="dxa" w:w="3532"/>
            <w:shd w:val="clear" w:color="auto" w:fill="D9D9D9"/>
          </w:tcPr>
          <w:p>
            <w:pPr>
              <w:jc w:val="left"/>
            </w:pPr>
            <w:r>
              <w:rPr>
                <w:rFonts w:ascii="Times New Roman" w:hAnsi="Times New Roman" w:eastAsia="Times New Roman" w:cs="Times New Roman"/>
                <w:b/>
                <w:i w:val="0"/>
                <w:smallCaps w:val="0"/>
                <w:sz w:val="16"/>
              </w:rPr>
              <w:t>Actividad</w:t>
            </w:r>
          </w:p>
        </w:tc>
        <w:tc>
          <w:tcPr>
            <w:tcW w:type="dxa" w:w="815"/>
            <w:shd w:val="clear" w:color="auto" w:fill="D9D9D9"/>
          </w:tcPr>
          <w:p>
            <w:pPr>
              <w:jc w:val="left"/>
            </w:pPr>
            <w:r>
              <w:rPr>
                <w:rFonts w:ascii="Times New Roman" w:hAnsi="Times New Roman" w:eastAsia="Times New Roman" w:cs="Times New Roman"/>
                <w:b/>
                <w:i w:val="0"/>
                <w:smallCaps w:val="0"/>
                <w:sz w:val="16"/>
              </w:rPr>
              <w:t>Duración (d)</w:t>
            </w:r>
          </w:p>
        </w:tc>
        <w:tc>
          <w:tcPr>
            <w:tcW w:type="dxa" w:w="1087"/>
            <w:shd w:val="clear" w:color="auto" w:fill="D9D9D9"/>
          </w:tcPr>
          <w:p>
            <w:pPr>
              <w:jc w:val="left"/>
            </w:pPr>
            <w:r>
              <w:rPr>
                <w:rFonts w:ascii="Times New Roman" w:hAnsi="Times New Roman" w:eastAsia="Times New Roman" w:cs="Times New Roman"/>
                <w:b/>
                <w:i w:val="0"/>
                <w:smallCaps w:val="0"/>
                <w:sz w:val="16"/>
              </w:rPr>
              <w:t>Predecesoras</w:t>
            </w:r>
          </w:p>
        </w:tc>
        <w:tc>
          <w:tcPr>
            <w:tcW w:type="dxa" w:w="543"/>
            <w:shd w:val="clear" w:color="auto" w:fill="D9D9D9"/>
          </w:tcPr>
          <w:p>
            <w:pPr>
              <w:jc w:val="left"/>
            </w:pPr>
            <w:r>
              <w:rPr>
                <w:rFonts w:ascii="Times New Roman" w:hAnsi="Times New Roman" w:eastAsia="Times New Roman" w:cs="Times New Roman"/>
                <w:b/>
                <w:i w:val="0"/>
                <w:smallCaps w:val="0"/>
                <w:sz w:val="16"/>
              </w:rPr>
              <w:t>ES</w:t>
            </w:r>
          </w:p>
        </w:tc>
        <w:tc>
          <w:tcPr>
            <w:tcW w:type="dxa" w:w="543"/>
            <w:shd w:val="clear" w:color="auto" w:fill="D9D9D9"/>
          </w:tcPr>
          <w:p>
            <w:pPr>
              <w:jc w:val="left"/>
            </w:pPr>
            <w:r>
              <w:rPr>
                <w:rFonts w:ascii="Times New Roman" w:hAnsi="Times New Roman" w:eastAsia="Times New Roman" w:cs="Times New Roman"/>
                <w:b/>
                <w:i w:val="0"/>
                <w:smallCaps w:val="0"/>
                <w:sz w:val="16"/>
              </w:rPr>
              <w:t>EF</w:t>
            </w:r>
          </w:p>
        </w:tc>
        <w:tc>
          <w:tcPr>
            <w:tcW w:type="dxa" w:w="543"/>
            <w:shd w:val="clear" w:color="auto" w:fill="D9D9D9"/>
          </w:tcPr>
          <w:p>
            <w:pPr>
              <w:jc w:val="left"/>
            </w:pPr>
            <w:r>
              <w:rPr>
                <w:rFonts w:ascii="Times New Roman" w:hAnsi="Times New Roman" w:eastAsia="Times New Roman" w:cs="Times New Roman"/>
                <w:b/>
                <w:i w:val="0"/>
                <w:smallCaps w:val="0"/>
                <w:sz w:val="16"/>
              </w:rPr>
              <w:t>LS</w:t>
            </w:r>
          </w:p>
        </w:tc>
        <w:tc>
          <w:tcPr>
            <w:tcW w:type="dxa" w:w="543"/>
            <w:shd w:val="clear" w:color="auto" w:fill="D9D9D9"/>
          </w:tcPr>
          <w:p>
            <w:pPr>
              <w:jc w:val="left"/>
            </w:pPr>
            <w:r>
              <w:rPr>
                <w:rFonts w:ascii="Times New Roman" w:hAnsi="Times New Roman" w:eastAsia="Times New Roman" w:cs="Times New Roman"/>
                <w:b/>
                <w:i w:val="0"/>
                <w:smallCaps w:val="0"/>
                <w:sz w:val="16"/>
              </w:rPr>
              <w:t>LF</w:t>
            </w:r>
          </w:p>
        </w:tc>
        <w:tc>
          <w:tcPr>
            <w:tcW w:type="dxa" w:w="815"/>
            <w:shd w:val="clear" w:color="auto" w:fill="D9D9D9"/>
          </w:tcPr>
          <w:p>
            <w:pPr>
              <w:jc w:val="left"/>
            </w:pPr>
            <w:r>
              <w:rPr>
                <w:rFonts w:ascii="Times New Roman" w:hAnsi="Times New Roman" w:eastAsia="Times New Roman" w:cs="Times New Roman"/>
                <w:b/>
                <w:i w:val="0"/>
                <w:smallCaps w:val="0"/>
                <w:sz w:val="16"/>
              </w:rPr>
              <w:t>Holgura</w:t>
            </w:r>
          </w:p>
        </w:tc>
        <w:tc>
          <w:tcPr>
            <w:tcW w:type="dxa" w:w="1630"/>
            <w:shd w:val="clear" w:color="auto" w:fill="D9D9D9"/>
          </w:tcPr>
          <w:p>
            <w:pPr>
              <w:jc w:val="left"/>
            </w:pPr>
            <w:r>
              <w:rPr>
                <w:rFonts w:ascii="Times New Roman" w:hAnsi="Times New Roman" w:eastAsia="Times New Roman" w:cs="Times New Roman"/>
                <w:b/>
                <w:i w:val="0"/>
                <w:smallCaps w:val="0"/>
                <w:sz w:val="16"/>
              </w:rPr>
              <w:t>Fechas</w:t>
            </w:r>
          </w:p>
        </w:tc>
      </w:tr>
      <w:tr>
        <w:trPr>
          <w:cantSplit w:val="true"/>
        </w:trPr>
        <w:tc>
          <w:tcPr>
            <w:tcW w:type="dxa" w:w="408"/>
          </w:tcPr>
          <w:p>
            <w:pPr>
              <w:jc w:val="left"/>
            </w:pPr>
            <w:r>
              <w:rPr>
                <w:rFonts w:ascii="Times New Roman" w:hAnsi="Times New Roman" w:eastAsia="Times New Roman" w:cs="Times New Roman"/>
                <w:b w:val="0"/>
                <w:i w:val="0"/>
                <w:smallCaps w:val="0"/>
                <w:sz w:val="16"/>
              </w:rPr>
              <w:t>A</w:t>
            </w:r>
          </w:p>
        </w:tc>
        <w:tc>
          <w:tcPr>
            <w:tcW w:type="dxa" w:w="3532"/>
          </w:tcPr>
          <w:p>
            <w:pPr>
              <w:jc w:val="left"/>
            </w:pPr>
            <w:r>
              <w:rPr>
                <w:rFonts w:ascii="Times New Roman" w:hAnsi="Times New Roman" w:eastAsia="Times New Roman" w:cs="Times New Roman"/>
                <w:b w:val="0"/>
                <w:i w:val="0"/>
                <w:smallCaps w:val="0"/>
                <w:sz w:val="16"/>
              </w:rPr>
              <w:t>Validar acta, alcance y EDT con el grupo</w:t>
            </w:r>
          </w:p>
        </w:tc>
        <w:tc>
          <w:tcPr>
            <w:tcW w:type="dxa" w:w="815"/>
          </w:tcPr>
          <w:p>
            <w:pPr>
              <w:jc w:val="left"/>
            </w:pPr>
            <w:r>
              <w:rPr>
                <w:rFonts w:ascii="Times New Roman" w:hAnsi="Times New Roman" w:eastAsia="Times New Roman" w:cs="Times New Roman"/>
                <w:b w:val="0"/>
                <w:i w:val="0"/>
                <w:smallCaps w:val="0"/>
                <w:sz w:val="16"/>
              </w:rPr>
              <w:t>2</w:t>
            </w:r>
          </w:p>
        </w:tc>
        <w:tc>
          <w:tcPr>
            <w:tcW w:type="dxa" w:w="1087"/>
          </w:tcPr>
          <w:p>
            <w:pPr>
              <w:jc w:val="left"/>
            </w:pPr>
            <w:r>
              <w:rPr>
                <w:rFonts w:ascii="Times New Roman" w:hAnsi="Times New Roman" w:eastAsia="Times New Roman" w:cs="Times New Roman"/>
                <w:b w:val="0"/>
                <w:i w:val="0"/>
                <w:smallCaps w:val="0"/>
                <w:sz w:val="16"/>
              </w:rPr>
              <w:t>—</w:t>
            </w:r>
          </w:p>
        </w:tc>
        <w:tc>
          <w:tcPr>
            <w:tcW w:type="dxa" w:w="543"/>
          </w:tcPr>
          <w:p>
            <w:pPr>
              <w:jc w:val="left"/>
            </w:pPr>
            <w:r>
              <w:rPr>
                <w:rFonts w:ascii="Times New Roman" w:hAnsi="Times New Roman" w:eastAsia="Times New Roman" w:cs="Times New Roman"/>
                <w:b w:val="0"/>
                <w:i w:val="0"/>
                <w:smallCaps w:val="0"/>
                <w:sz w:val="16"/>
              </w:rPr>
              <w:t>0</w:t>
            </w:r>
          </w:p>
        </w:tc>
        <w:tc>
          <w:tcPr>
            <w:tcW w:type="dxa" w:w="543"/>
          </w:tcPr>
          <w:p>
            <w:pPr>
              <w:jc w:val="left"/>
            </w:pPr>
            <w:r>
              <w:rPr>
                <w:rFonts w:ascii="Times New Roman" w:hAnsi="Times New Roman" w:eastAsia="Times New Roman" w:cs="Times New Roman"/>
                <w:b w:val="0"/>
                <w:i w:val="0"/>
                <w:smallCaps w:val="0"/>
                <w:sz w:val="16"/>
              </w:rPr>
              <w:t>2</w:t>
            </w:r>
          </w:p>
        </w:tc>
        <w:tc>
          <w:tcPr>
            <w:tcW w:type="dxa" w:w="543"/>
          </w:tcPr>
          <w:p>
            <w:pPr>
              <w:jc w:val="left"/>
            </w:pPr>
            <w:r>
              <w:rPr>
                <w:rFonts w:ascii="Times New Roman" w:hAnsi="Times New Roman" w:eastAsia="Times New Roman" w:cs="Times New Roman"/>
                <w:b w:val="0"/>
                <w:i w:val="0"/>
                <w:smallCaps w:val="0"/>
                <w:sz w:val="16"/>
              </w:rPr>
              <w:t>8</w:t>
            </w:r>
          </w:p>
        </w:tc>
        <w:tc>
          <w:tcPr>
            <w:tcW w:type="dxa" w:w="543"/>
          </w:tcPr>
          <w:p>
            <w:pPr>
              <w:jc w:val="left"/>
            </w:pPr>
            <w:r>
              <w:rPr>
                <w:rFonts w:ascii="Times New Roman" w:hAnsi="Times New Roman" w:eastAsia="Times New Roman" w:cs="Times New Roman"/>
                <w:b w:val="0"/>
                <w:i w:val="0"/>
                <w:smallCaps w:val="0"/>
                <w:sz w:val="16"/>
              </w:rPr>
              <w:t>10</w:t>
            </w:r>
          </w:p>
        </w:tc>
        <w:tc>
          <w:tcPr>
            <w:tcW w:type="dxa" w:w="815"/>
          </w:tcPr>
          <w:p>
            <w:pPr>
              <w:jc w:val="left"/>
            </w:pPr>
            <w:r>
              <w:rPr>
                <w:rFonts w:ascii="Times New Roman" w:hAnsi="Times New Roman" w:eastAsia="Times New Roman" w:cs="Times New Roman"/>
                <w:b w:val="0"/>
                <w:i w:val="0"/>
                <w:smallCaps w:val="0"/>
                <w:sz w:val="16"/>
              </w:rPr>
              <w:t>8</w:t>
            </w:r>
          </w:p>
        </w:tc>
        <w:tc>
          <w:tcPr>
            <w:tcW w:type="dxa" w:w="1630"/>
          </w:tcPr>
          <w:p>
            <w:pPr>
              <w:jc w:val="left"/>
            </w:pPr>
            <w:r>
              <w:rPr>
                <w:rFonts w:ascii="Times New Roman" w:hAnsi="Times New Roman" w:eastAsia="Times New Roman" w:cs="Times New Roman"/>
                <w:b w:val="0"/>
                <w:i w:val="0"/>
                <w:smallCaps w:val="0"/>
                <w:sz w:val="16"/>
              </w:rPr>
              <w:t>26 oct – 27 oct</w:t>
            </w:r>
          </w:p>
        </w:tc>
      </w:tr>
      <w:tr>
        <w:trPr>
          <w:cantSplit w:val="true"/>
        </w:trPr>
        <w:tc>
          <w:tcPr>
            <w:tcW w:type="dxa" w:w="408"/>
          </w:tcPr>
          <w:p>
            <w:pPr>
              <w:jc w:val="left"/>
            </w:pPr>
            <w:r>
              <w:rPr>
                <w:rFonts w:ascii="Times New Roman" w:hAnsi="Times New Roman" w:eastAsia="Times New Roman" w:cs="Times New Roman"/>
                <w:b w:val="0"/>
                <w:i w:val="0"/>
                <w:smallCaps w:val="0"/>
                <w:sz w:val="16"/>
              </w:rPr>
              <w:t>B</w:t>
            </w:r>
          </w:p>
        </w:tc>
        <w:tc>
          <w:tcPr>
            <w:tcW w:type="dxa" w:w="3532"/>
          </w:tcPr>
          <w:p>
            <w:pPr>
              <w:jc w:val="left"/>
            </w:pPr>
            <w:r>
              <w:rPr>
                <w:rFonts w:ascii="Times New Roman" w:hAnsi="Times New Roman" w:eastAsia="Times New Roman" w:cs="Times New Roman"/>
                <w:b w:val="0"/>
                <w:i w:val="0"/>
                <w:smallCaps w:val="0"/>
                <w:sz w:val="16"/>
              </w:rPr>
              <w:t>Presentar el diseño estrella (tarea del 30 de oct.)</w:t>
            </w:r>
          </w:p>
        </w:tc>
        <w:tc>
          <w:tcPr>
            <w:tcW w:type="dxa" w:w="815"/>
          </w:tcPr>
          <w:p>
            <w:pPr>
              <w:jc w:val="left"/>
            </w:pPr>
            <w:r>
              <w:rPr>
                <w:rFonts w:ascii="Times New Roman" w:hAnsi="Times New Roman" w:eastAsia="Times New Roman" w:cs="Times New Roman"/>
                <w:b w:val="0"/>
                <w:i w:val="0"/>
                <w:smallCaps w:val="0"/>
                <w:sz w:val="16"/>
              </w:rPr>
              <w:t>5</w:t>
            </w:r>
          </w:p>
        </w:tc>
        <w:tc>
          <w:tcPr>
            <w:tcW w:type="dxa" w:w="1087"/>
          </w:tcPr>
          <w:p>
            <w:pPr>
              <w:jc w:val="left"/>
            </w:pPr>
            <w:r>
              <w:rPr>
                <w:rFonts w:ascii="Times New Roman" w:hAnsi="Times New Roman" w:eastAsia="Times New Roman" w:cs="Times New Roman"/>
                <w:b w:val="0"/>
                <w:i w:val="0"/>
                <w:smallCaps w:val="0"/>
                <w:sz w:val="16"/>
              </w:rPr>
              <w:t>—</w:t>
            </w:r>
          </w:p>
        </w:tc>
        <w:tc>
          <w:tcPr>
            <w:tcW w:type="dxa" w:w="543"/>
          </w:tcPr>
          <w:p>
            <w:pPr>
              <w:jc w:val="left"/>
            </w:pPr>
            <w:r>
              <w:rPr>
                <w:rFonts w:ascii="Times New Roman" w:hAnsi="Times New Roman" w:eastAsia="Times New Roman" w:cs="Times New Roman"/>
                <w:b w:val="0"/>
                <w:i w:val="0"/>
                <w:smallCaps w:val="0"/>
                <w:sz w:val="16"/>
              </w:rPr>
              <w:t>0</w:t>
            </w:r>
          </w:p>
        </w:tc>
        <w:tc>
          <w:tcPr>
            <w:tcW w:type="dxa" w:w="543"/>
          </w:tcPr>
          <w:p>
            <w:pPr>
              <w:jc w:val="left"/>
            </w:pPr>
            <w:r>
              <w:rPr>
                <w:rFonts w:ascii="Times New Roman" w:hAnsi="Times New Roman" w:eastAsia="Times New Roman" w:cs="Times New Roman"/>
                <w:b w:val="0"/>
                <w:i w:val="0"/>
                <w:smallCaps w:val="0"/>
                <w:sz w:val="16"/>
              </w:rPr>
              <w:t>5</w:t>
            </w:r>
          </w:p>
        </w:tc>
        <w:tc>
          <w:tcPr>
            <w:tcW w:type="dxa" w:w="543"/>
          </w:tcPr>
          <w:p>
            <w:pPr>
              <w:jc w:val="left"/>
            </w:pPr>
            <w:r>
              <w:rPr>
                <w:rFonts w:ascii="Times New Roman" w:hAnsi="Times New Roman" w:eastAsia="Times New Roman" w:cs="Times New Roman"/>
                <w:b w:val="0"/>
                <w:i w:val="0"/>
                <w:smallCaps w:val="0"/>
                <w:sz w:val="16"/>
              </w:rPr>
              <w:t>2</w:t>
            </w:r>
          </w:p>
        </w:tc>
        <w:tc>
          <w:tcPr>
            <w:tcW w:type="dxa" w:w="543"/>
          </w:tcPr>
          <w:p>
            <w:pPr>
              <w:jc w:val="left"/>
            </w:pPr>
            <w:r>
              <w:rPr>
                <w:rFonts w:ascii="Times New Roman" w:hAnsi="Times New Roman" w:eastAsia="Times New Roman" w:cs="Times New Roman"/>
                <w:b w:val="0"/>
                <w:i w:val="0"/>
                <w:smallCaps w:val="0"/>
                <w:sz w:val="16"/>
              </w:rPr>
              <w:t>7</w:t>
            </w:r>
          </w:p>
        </w:tc>
        <w:tc>
          <w:tcPr>
            <w:tcW w:type="dxa" w:w="815"/>
          </w:tcPr>
          <w:p>
            <w:pPr>
              <w:jc w:val="left"/>
            </w:pPr>
            <w:r>
              <w:rPr>
                <w:rFonts w:ascii="Times New Roman" w:hAnsi="Times New Roman" w:eastAsia="Times New Roman" w:cs="Times New Roman"/>
                <w:b w:val="0"/>
                <w:i w:val="0"/>
                <w:smallCaps w:val="0"/>
                <w:sz w:val="16"/>
              </w:rPr>
              <w:t>2</w:t>
            </w:r>
          </w:p>
        </w:tc>
        <w:tc>
          <w:tcPr>
            <w:tcW w:type="dxa" w:w="1630"/>
          </w:tcPr>
          <w:p>
            <w:pPr>
              <w:jc w:val="left"/>
            </w:pPr>
            <w:r>
              <w:rPr>
                <w:rFonts w:ascii="Times New Roman" w:hAnsi="Times New Roman" w:eastAsia="Times New Roman" w:cs="Times New Roman"/>
                <w:b w:val="0"/>
                <w:i w:val="0"/>
                <w:smallCaps w:val="0"/>
                <w:sz w:val="16"/>
              </w:rPr>
              <w:t>26 oct – 30 oct</w:t>
            </w:r>
          </w:p>
        </w:tc>
      </w:tr>
      <w:tr>
        <w:trPr>
          <w:cantSplit w:val="true"/>
        </w:trPr>
        <w:tc>
          <w:tcPr>
            <w:tcW w:type="dxa" w:w="408"/>
          </w:tcPr>
          <w:p>
            <w:pPr>
              <w:jc w:val="left"/>
            </w:pPr>
            <w:r>
              <w:rPr>
                <w:rFonts w:ascii="Times New Roman" w:hAnsi="Times New Roman" w:eastAsia="Times New Roman" w:cs="Times New Roman"/>
                <w:b w:val="0"/>
                <w:i w:val="0"/>
                <w:smallCaps w:val="0"/>
                <w:sz w:val="16"/>
              </w:rPr>
              <w:t>C</w:t>
            </w:r>
          </w:p>
        </w:tc>
        <w:tc>
          <w:tcPr>
            <w:tcW w:type="dxa" w:w="3532"/>
          </w:tcPr>
          <w:p>
            <w:pPr>
              <w:jc w:val="left"/>
            </w:pPr>
            <w:r>
              <w:rPr>
                <w:rFonts w:ascii="Times New Roman" w:hAnsi="Times New Roman" w:eastAsia="Times New Roman" w:cs="Times New Roman"/>
                <w:b w:val="0"/>
                <w:i w:val="0"/>
                <w:smallCaps w:val="0"/>
                <w:sz w:val="16"/>
              </w:rPr>
              <w:t>Alimentar el ETL con datos reales de la app</w:t>
            </w:r>
          </w:p>
        </w:tc>
        <w:tc>
          <w:tcPr>
            <w:tcW w:type="dxa" w:w="815"/>
          </w:tcPr>
          <w:p>
            <w:pPr>
              <w:jc w:val="left"/>
            </w:pPr>
            <w:r>
              <w:rPr>
                <w:rFonts w:ascii="Times New Roman" w:hAnsi="Times New Roman" w:eastAsia="Times New Roman" w:cs="Times New Roman"/>
                <w:b w:val="0"/>
                <w:i w:val="0"/>
                <w:smallCaps w:val="0"/>
                <w:sz w:val="16"/>
              </w:rPr>
              <w:t>6</w:t>
            </w:r>
          </w:p>
        </w:tc>
        <w:tc>
          <w:tcPr>
            <w:tcW w:type="dxa" w:w="1087"/>
          </w:tcPr>
          <w:p>
            <w:pPr>
              <w:jc w:val="left"/>
            </w:pPr>
            <w:r>
              <w:rPr>
                <w:rFonts w:ascii="Times New Roman" w:hAnsi="Times New Roman" w:eastAsia="Times New Roman" w:cs="Times New Roman"/>
                <w:b w:val="0"/>
                <w:i w:val="0"/>
                <w:smallCaps w:val="0"/>
                <w:sz w:val="16"/>
              </w:rPr>
              <w:t>B</w:t>
            </w:r>
          </w:p>
        </w:tc>
        <w:tc>
          <w:tcPr>
            <w:tcW w:type="dxa" w:w="543"/>
          </w:tcPr>
          <w:p>
            <w:pPr>
              <w:jc w:val="left"/>
            </w:pPr>
            <w:r>
              <w:rPr>
                <w:rFonts w:ascii="Times New Roman" w:hAnsi="Times New Roman" w:eastAsia="Times New Roman" w:cs="Times New Roman"/>
                <w:b w:val="0"/>
                <w:i w:val="0"/>
                <w:smallCaps w:val="0"/>
                <w:sz w:val="16"/>
              </w:rPr>
              <w:t>5</w:t>
            </w:r>
          </w:p>
        </w:tc>
        <w:tc>
          <w:tcPr>
            <w:tcW w:type="dxa" w:w="543"/>
          </w:tcPr>
          <w:p>
            <w:pPr>
              <w:jc w:val="left"/>
            </w:pPr>
            <w:r>
              <w:rPr>
                <w:rFonts w:ascii="Times New Roman" w:hAnsi="Times New Roman" w:eastAsia="Times New Roman" w:cs="Times New Roman"/>
                <w:b w:val="0"/>
                <w:i w:val="0"/>
                <w:smallCaps w:val="0"/>
                <w:sz w:val="16"/>
              </w:rPr>
              <w:t>11</w:t>
            </w:r>
          </w:p>
        </w:tc>
        <w:tc>
          <w:tcPr>
            <w:tcW w:type="dxa" w:w="543"/>
          </w:tcPr>
          <w:p>
            <w:pPr>
              <w:jc w:val="left"/>
            </w:pPr>
            <w:r>
              <w:rPr>
                <w:rFonts w:ascii="Times New Roman" w:hAnsi="Times New Roman" w:eastAsia="Times New Roman" w:cs="Times New Roman"/>
                <w:b w:val="0"/>
                <w:i w:val="0"/>
                <w:smallCaps w:val="0"/>
                <w:sz w:val="16"/>
              </w:rPr>
              <w:t>7</w:t>
            </w:r>
          </w:p>
        </w:tc>
        <w:tc>
          <w:tcPr>
            <w:tcW w:type="dxa" w:w="543"/>
          </w:tcPr>
          <w:p>
            <w:pPr>
              <w:jc w:val="left"/>
            </w:pPr>
            <w:r>
              <w:rPr>
                <w:rFonts w:ascii="Times New Roman" w:hAnsi="Times New Roman" w:eastAsia="Times New Roman" w:cs="Times New Roman"/>
                <w:b w:val="0"/>
                <w:i w:val="0"/>
                <w:smallCaps w:val="0"/>
                <w:sz w:val="16"/>
              </w:rPr>
              <w:t>13</w:t>
            </w:r>
          </w:p>
        </w:tc>
        <w:tc>
          <w:tcPr>
            <w:tcW w:type="dxa" w:w="815"/>
          </w:tcPr>
          <w:p>
            <w:pPr>
              <w:jc w:val="left"/>
            </w:pPr>
            <w:r>
              <w:rPr>
                <w:rFonts w:ascii="Times New Roman" w:hAnsi="Times New Roman" w:eastAsia="Times New Roman" w:cs="Times New Roman"/>
                <w:b w:val="0"/>
                <w:i w:val="0"/>
                <w:smallCaps w:val="0"/>
                <w:sz w:val="16"/>
              </w:rPr>
              <w:t>2</w:t>
            </w:r>
          </w:p>
        </w:tc>
        <w:tc>
          <w:tcPr>
            <w:tcW w:type="dxa" w:w="1630"/>
          </w:tcPr>
          <w:p>
            <w:pPr>
              <w:jc w:val="left"/>
            </w:pPr>
            <w:r>
              <w:rPr>
                <w:rFonts w:ascii="Times New Roman" w:hAnsi="Times New Roman" w:eastAsia="Times New Roman" w:cs="Times New Roman"/>
                <w:b w:val="0"/>
                <w:i w:val="0"/>
                <w:smallCaps w:val="0"/>
                <w:sz w:val="16"/>
              </w:rPr>
              <w:t>31 oct – 5 nov</w:t>
            </w:r>
          </w:p>
        </w:tc>
      </w:tr>
      <w:tr>
        <w:trPr>
          <w:cantSplit w:val="true"/>
        </w:trPr>
        <w:tc>
          <w:tcPr>
            <w:tcW w:type="dxa" w:w="408"/>
          </w:tcPr>
          <w:p>
            <w:pPr>
              <w:jc w:val="left"/>
            </w:pPr>
            <w:r>
              <w:rPr>
                <w:rFonts w:ascii="Times New Roman" w:hAnsi="Times New Roman" w:eastAsia="Times New Roman" w:cs="Times New Roman"/>
                <w:b w:val="0"/>
                <w:i w:val="0"/>
                <w:smallCaps w:val="0"/>
                <w:sz w:val="16"/>
              </w:rPr>
              <w:t>D</w:t>
            </w:r>
          </w:p>
        </w:tc>
        <w:tc>
          <w:tcPr>
            <w:tcW w:type="dxa" w:w="3532"/>
          </w:tcPr>
          <w:p>
            <w:pPr>
              <w:jc w:val="left"/>
            </w:pPr>
            <w:r>
              <w:rPr>
                <w:rFonts w:ascii="Times New Roman" w:hAnsi="Times New Roman" w:eastAsia="Times New Roman" w:cs="Times New Roman"/>
                <w:b w:val="0"/>
                <w:i w:val="0"/>
                <w:smallCaps w:val="0"/>
                <w:sz w:val="16"/>
              </w:rPr>
              <w:t>Consultas finales y análisis con EXPLAIN</w:t>
            </w:r>
          </w:p>
        </w:tc>
        <w:tc>
          <w:tcPr>
            <w:tcW w:type="dxa" w:w="815"/>
          </w:tcPr>
          <w:p>
            <w:pPr>
              <w:jc w:val="left"/>
            </w:pPr>
            <w:r>
              <w:rPr>
                <w:rFonts w:ascii="Times New Roman" w:hAnsi="Times New Roman" w:eastAsia="Times New Roman" w:cs="Times New Roman"/>
                <w:b w:val="0"/>
                <w:i w:val="0"/>
                <w:smallCaps w:val="0"/>
                <w:sz w:val="16"/>
              </w:rPr>
              <w:t>5</w:t>
            </w:r>
          </w:p>
        </w:tc>
        <w:tc>
          <w:tcPr>
            <w:tcW w:type="dxa" w:w="1087"/>
          </w:tcPr>
          <w:p>
            <w:pPr>
              <w:jc w:val="left"/>
            </w:pPr>
            <w:r>
              <w:rPr>
                <w:rFonts w:ascii="Times New Roman" w:hAnsi="Times New Roman" w:eastAsia="Times New Roman" w:cs="Times New Roman"/>
                <w:b w:val="0"/>
                <w:i w:val="0"/>
                <w:smallCaps w:val="0"/>
                <w:sz w:val="16"/>
              </w:rPr>
              <w:t>C</w:t>
            </w:r>
          </w:p>
        </w:tc>
        <w:tc>
          <w:tcPr>
            <w:tcW w:type="dxa" w:w="543"/>
          </w:tcPr>
          <w:p>
            <w:pPr>
              <w:jc w:val="left"/>
            </w:pPr>
            <w:r>
              <w:rPr>
                <w:rFonts w:ascii="Times New Roman" w:hAnsi="Times New Roman" w:eastAsia="Times New Roman" w:cs="Times New Roman"/>
                <w:b w:val="0"/>
                <w:i w:val="0"/>
                <w:smallCaps w:val="0"/>
                <w:sz w:val="16"/>
              </w:rPr>
              <w:t>11</w:t>
            </w:r>
          </w:p>
        </w:tc>
        <w:tc>
          <w:tcPr>
            <w:tcW w:type="dxa" w:w="543"/>
          </w:tcPr>
          <w:p>
            <w:pPr>
              <w:jc w:val="left"/>
            </w:pPr>
            <w:r>
              <w:rPr>
                <w:rFonts w:ascii="Times New Roman" w:hAnsi="Times New Roman" w:eastAsia="Times New Roman" w:cs="Times New Roman"/>
                <w:b w:val="0"/>
                <w:i w:val="0"/>
                <w:smallCaps w:val="0"/>
                <w:sz w:val="16"/>
              </w:rPr>
              <w:t>16</w:t>
            </w:r>
          </w:p>
        </w:tc>
        <w:tc>
          <w:tcPr>
            <w:tcW w:type="dxa" w:w="543"/>
          </w:tcPr>
          <w:p>
            <w:pPr>
              <w:jc w:val="left"/>
            </w:pPr>
            <w:r>
              <w:rPr>
                <w:rFonts w:ascii="Times New Roman" w:hAnsi="Times New Roman" w:eastAsia="Times New Roman" w:cs="Times New Roman"/>
                <w:b w:val="0"/>
                <w:i w:val="0"/>
                <w:smallCaps w:val="0"/>
                <w:sz w:val="16"/>
              </w:rPr>
              <w:t>13</w:t>
            </w:r>
          </w:p>
        </w:tc>
        <w:tc>
          <w:tcPr>
            <w:tcW w:type="dxa" w:w="543"/>
          </w:tcPr>
          <w:p>
            <w:pPr>
              <w:jc w:val="left"/>
            </w:pPr>
            <w:r>
              <w:rPr>
                <w:rFonts w:ascii="Times New Roman" w:hAnsi="Times New Roman" w:eastAsia="Times New Roman" w:cs="Times New Roman"/>
                <w:b w:val="0"/>
                <w:i w:val="0"/>
                <w:smallCaps w:val="0"/>
                <w:sz w:val="16"/>
              </w:rPr>
              <w:t>18</w:t>
            </w:r>
          </w:p>
        </w:tc>
        <w:tc>
          <w:tcPr>
            <w:tcW w:type="dxa" w:w="815"/>
          </w:tcPr>
          <w:p>
            <w:pPr>
              <w:jc w:val="left"/>
            </w:pPr>
            <w:r>
              <w:rPr>
                <w:rFonts w:ascii="Times New Roman" w:hAnsi="Times New Roman" w:eastAsia="Times New Roman" w:cs="Times New Roman"/>
                <w:b w:val="0"/>
                <w:i w:val="0"/>
                <w:smallCaps w:val="0"/>
                <w:sz w:val="16"/>
              </w:rPr>
              <w:t>2</w:t>
            </w:r>
          </w:p>
        </w:tc>
        <w:tc>
          <w:tcPr>
            <w:tcW w:type="dxa" w:w="1630"/>
          </w:tcPr>
          <w:p>
            <w:pPr>
              <w:jc w:val="left"/>
            </w:pPr>
            <w:r>
              <w:rPr>
                <w:rFonts w:ascii="Times New Roman" w:hAnsi="Times New Roman" w:eastAsia="Times New Roman" w:cs="Times New Roman"/>
                <w:b w:val="0"/>
                <w:i w:val="0"/>
                <w:smallCaps w:val="0"/>
                <w:sz w:val="16"/>
              </w:rPr>
              <w:t>6 nov – 10 nov</w:t>
            </w:r>
          </w:p>
        </w:tc>
      </w:tr>
      <w:tr>
        <w:trPr>
          <w:cantSplit w:val="true"/>
        </w:trPr>
        <w:tc>
          <w:tcPr>
            <w:tcW w:type="dxa" w:w="408"/>
          </w:tcPr>
          <w:p>
            <w:pPr>
              <w:jc w:val="left"/>
            </w:pPr>
            <w:r>
              <w:rPr>
                <w:rFonts w:ascii="Times New Roman" w:hAnsi="Times New Roman" w:eastAsia="Times New Roman" w:cs="Times New Roman"/>
                <w:b w:val="0"/>
                <w:i w:val="0"/>
                <w:smallCaps w:val="0"/>
                <w:sz w:val="16"/>
              </w:rPr>
              <w:t>E</w:t>
            </w:r>
          </w:p>
        </w:tc>
        <w:tc>
          <w:tcPr>
            <w:tcW w:type="dxa" w:w="3532"/>
          </w:tcPr>
          <w:p>
            <w:pPr>
              <w:jc w:val="left"/>
            </w:pPr>
            <w:r>
              <w:rPr>
                <w:rFonts w:ascii="Times New Roman" w:hAnsi="Times New Roman" w:eastAsia="Times New Roman" w:cs="Times New Roman"/>
                <w:b w:val="0"/>
                <w:i w:val="0"/>
                <w:smallCaps w:val="0"/>
                <w:sz w:val="16"/>
              </w:rPr>
              <w:t>Documento técnico de Bases de Datos II</w:t>
            </w:r>
          </w:p>
        </w:tc>
        <w:tc>
          <w:tcPr>
            <w:tcW w:type="dxa" w:w="815"/>
          </w:tcPr>
          <w:p>
            <w:pPr>
              <w:jc w:val="left"/>
            </w:pPr>
            <w:r>
              <w:rPr>
                <w:rFonts w:ascii="Times New Roman" w:hAnsi="Times New Roman" w:eastAsia="Times New Roman" w:cs="Times New Roman"/>
                <w:b w:val="0"/>
                <w:i w:val="0"/>
                <w:smallCaps w:val="0"/>
                <w:sz w:val="16"/>
              </w:rPr>
              <w:t>8</w:t>
            </w:r>
          </w:p>
        </w:tc>
        <w:tc>
          <w:tcPr>
            <w:tcW w:type="dxa" w:w="1087"/>
          </w:tcPr>
          <w:p>
            <w:pPr>
              <w:jc w:val="left"/>
            </w:pPr>
            <w:r>
              <w:rPr>
                <w:rFonts w:ascii="Times New Roman" w:hAnsi="Times New Roman" w:eastAsia="Times New Roman" w:cs="Times New Roman"/>
                <w:b w:val="0"/>
                <w:i w:val="0"/>
                <w:smallCaps w:val="0"/>
                <w:sz w:val="16"/>
              </w:rPr>
              <w:t>D</w:t>
            </w:r>
          </w:p>
        </w:tc>
        <w:tc>
          <w:tcPr>
            <w:tcW w:type="dxa" w:w="543"/>
          </w:tcPr>
          <w:p>
            <w:pPr>
              <w:jc w:val="left"/>
            </w:pPr>
            <w:r>
              <w:rPr>
                <w:rFonts w:ascii="Times New Roman" w:hAnsi="Times New Roman" w:eastAsia="Times New Roman" w:cs="Times New Roman"/>
                <w:b w:val="0"/>
                <w:i w:val="0"/>
                <w:smallCaps w:val="0"/>
                <w:sz w:val="16"/>
              </w:rPr>
              <w:t>16</w:t>
            </w:r>
          </w:p>
        </w:tc>
        <w:tc>
          <w:tcPr>
            <w:tcW w:type="dxa" w:w="543"/>
          </w:tcPr>
          <w:p>
            <w:pPr>
              <w:jc w:val="left"/>
            </w:pPr>
            <w:r>
              <w:rPr>
                <w:rFonts w:ascii="Times New Roman" w:hAnsi="Times New Roman" w:eastAsia="Times New Roman" w:cs="Times New Roman"/>
                <w:b w:val="0"/>
                <w:i w:val="0"/>
                <w:smallCaps w:val="0"/>
                <w:sz w:val="16"/>
              </w:rPr>
              <w:t>24</w:t>
            </w:r>
          </w:p>
        </w:tc>
        <w:tc>
          <w:tcPr>
            <w:tcW w:type="dxa" w:w="543"/>
          </w:tcPr>
          <w:p>
            <w:pPr>
              <w:jc w:val="left"/>
            </w:pPr>
            <w:r>
              <w:rPr>
                <w:rFonts w:ascii="Times New Roman" w:hAnsi="Times New Roman" w:eastAsia="Times New Roman" w:cs="Times New Roman"/>
                <w:b w:val="0"/>
                <w:i w:val="0"/>
                <w:smallCaps w:val="0"/>
                <w:sz w:val="16"/>
              </w:rPr>
              <w:t>18</w:t>
            </w:r>
          </w:p>
        </w:tc>
        <w:tc>
          <w:tcPr>
            <w:tcW w:type="dxa" w:w="543"/>
          </w:tcPr>
          <w:p>
            <w:pPr>
              <w:jc w:val="left"/>
            </w:pPr>
            <w:r>
              <w:rPr>
                <w:rFonts w:ascii="Times New Roman" w:hAnsi="Times New Roman" w:eastAsia="Times New Roman" w:cs="Times New Roman"/>
                <w:b w:val="0"/>
                <w:i w:val="0"/>
                <w:smallCaps w:val="0"/>
                <w:sz w:val="16"/>
              </w:rPr>
              <w:t>26</w:t>
            </w:r>
          </w:p>
        </w:tc>
        <w:tc>
          <w:tcPr>
            <w:tcW w:type="dxa" w:w="815"/>
          </w:tcPr>
          <w:p>
            <w:pPr>
              <w:jc w:val="left"/>
            </w:pPr>
            <w:r>
              <w:rPr>
                <w:rFonts w:ascii="Times New Roman" w:hAnsi="Times New Roman" w:eastAsia="Times New Roman" w:cs="Times New Roman"/>
                <w:b w:val="0"/>
                <w:i w:val="0"/>
                <w:smallCaps w:val="0"/>
                <w:sz w:val="16"/>
              </w:rPr>
              <w:t>2</w:t>
            </w:r>
          </w:p>
        </w:tc>
        <w:tc>
          <w:tcPr>
            <w:tcW w:type="dxa" w:w="1630"/>
          </w:tcPr>
          <w:p>
            <w:pPr>
              <w:jc w:val="left"/>
            </w:pPr>
            <w:r>
              <w:rPr>
                <w:rFonts w:ascii="Times New Roman" w:hAnsi="Times New Roman" w:eastAsia="Times New Roman" w:cs="Times New Roman"/>
                <w:b w:val="0"/>
                <w:i w:val="0"/>
                <w:smallCaps w:val="0"/>
                <w:sz w:val="16"/>
              </w:rPr>
              <w:t>11 nov – 18 nov</w:t>
            </w:r>
          </w:p>
        </w:tc>
      </w:tr>
      <w:tr>
        <w:trPr>
          <w:cantSplit w:val="true"/>
        </w:trPr>
        <w:tc>
          <w:tcPr>
            <w:tcW w:type="dxa" w:w="408"/>
          </w:tcPr>
          <w:p>
            <w:pPr>
              <w:jc w:val="left"/>
            </w:pPr>
            <w:r>
              <w:rPr>
                <w:rFonts w:ascii="Times New Roman" w:hAnsi="Times New Roman" w:eastAsia="Times New Roman" w:cs="Times New Roman"/>
                <w:b w:val="0"/>
                <w:i w:val="0"/>
                <w:smallCaps w:val="0"/>
                <w:sz w:val="16"/>
              </w:rPr>
              <w:t>F</w:t>
            </w:r>
          </w:p>
        </w:tc>
        <w:tc>
          <w:tcPr>
            <w:tcW w:type="dxa" w:w="3532"/>
          </w:tcPr>
          <w:p>
            <w:pPr>
              <w:jc w:val="left"/>
            </w:pPr>
            <w:r>
              <w:rPr>
                <w:rFonts w:ascii="Times New Roman" w:hAnsi="Times New Roman" w:eastAsia="Times New Roman" w:cs="Times New Roman"/>
                <w:b w:val="0"/>
                <w:i w:val="0"/>
                <w:smallCaps w:val="0"/>
                <w:sz w:val="16"/>
              </w:rPr>
              <w:t>Riesgos y calidad finalizados</w:t>
            </w:r>
          </w:p>
        </w:tc>
        <w:tc>
          <w:tcPr>
            <w:tcW w:type="dxa" w:w="815"/>
          </w:tcPr>
          <w:p>
            <w:pPr>
              <w:jc w:val="left"/>
            </w:pPr>
            <w:r>
              <w:rPr>
                <w:rFonts w:ascii="Times New Roman" w:hAnsi="Times New Roman" w:eastAsia="Times New Roman" w:cs="Times New Roman"/>
                <w:b w:val="0"/>
                <w:i w:val="0"/>
                <w:smallCaps w:val="0"/>
                <w:sz w:val="16"/>
              </w:rPr>
              <w:t>6</w:t>
            </w:r>
          </w:p>
        </w:tc>
        <w:tc>
          <w:tcPr>
            <w:tcW w:type="dxa" w:w="1087"/>
          </w:tcPr>
          <w:p>
            <w:pPr>
              <w:jc w:val="left"/>
            </w:pPr>
            <w:r>
              <w:rPr>
                <w:rFonts w:ascii="Times New Roman" w:hAnsi="Times New Roman" w:eastAsia="Times New Roman" w:cs="Times New Roman"/>
                <w:b w:val="0"/>
                <w:i w:val="0"/>
                <w:smallCaps w:val="0"/>
                <w:sz w:val="16"/>
              </w:rPr>
              <w:t>A</w:t>
            </w:r>
          </w:p>
        </w:tc>
        <w:tc>
          <w:tcPr>
            <w:tcW w:type="dxa" w:w="543"/>
          </w:tcPr>
          <w:p>
            <w:pPr>
              <w:jc w:val="left"/>
            </w:pPr>
            <w:r>
              <w:rPr>
                <w:rFonts w:ascii="Times New Roman" w:hAnsi="Times New Roman" w:eastAsia="Times New Roman" w:cs="Times New Roman"/>
                <w:b w:val="0"/>
                <w:i w:val="0"/>
                <w:smallCaps w:val="0"/>
                <w:sz w:val="16"/>
              </w:rPr>
              <w:t>2</w:t>
            </w:r>
          </w:p>
        </w:tc>
        <w:tc>
          <w:tcPr>
            <w:tcW w:type="dxa" w:w="543"/>
          </w:tcPr>
          <w:p>
            <w:pPr>
              <w:jc w:val="left"/>
            </w:pPr>
            <w:r>
              <w:rPr>
                <w:rFonts w:ascii="Times New Roman" w:hAnsi="Times New Roman" w:eastAsia="Times New Roman" w:cs="Times New Roman"/>
                <w:b w:val="0"/>
                <w:i w:val="0"/>
                <w:smallCaps w:val="0"/>
                <w:sz w:val="16"/>
              </w:rPr>
              <w:t>8</w:t>
            </w:r>
          </w:p>
        </w:tc>
        <w:tc>
          <w:tcPr>
            <w:tcW w:type="dxa" w:w="543"/>
          </w:tcPr>
          <w:p>
            <w:pPr>
              <w:jc w:val="left"/>
            </w:pPr>
            <w:r>
              <w:rPr>
                <w:rFonts w:ascii="Times New Roman" w:hAnsi="Times New Roman" w:eastAsia="Times New Roman" w:cs="Times New Roman"/>
                <w:b w:val="0"/>
                <w:i w:val="0"/>
                <w:smallCaps w:val="0"/>
                <w:sz w:val="16"/>
              </w:rPr>
              <w:t>10</w:t>
            </w:r>
          </w:p>
        </w:tc>
        <w:tc>
          <w:tcPr>
            <w:tcW w:type="dxa" w:w="543"/>
          </w:tcPr>
          <w:p>
            <w:pPr>
              <w:jc w:val="left"/>
            </w:pPr>
            <w:r>
              <w:rPr>
                <w:rFonts w:ascii="Times New Roman" w:hAnsi="Times New Roman" w:eastAsia="Times New Roman" w:cs="Times New Roman"/>
                <w:b w:val="0"/>
                <w:i w:val="0"/>
                <w:smallCaps w:val="0"/>
                <w:sz w:val="16"/>
              </w:rPr>
              <w:t>16</w:t>
            </w:r>
          </w:p>
        </w:tc>
        <w:tc>
          <w:tcPr>
            <w:tcW w:type="dxa" w:w="815"/>
          </w:tcPr>
          <w:p>
            <w:pPr>
              <w:jc w:val="left"/>
            </w:pPr>
            <w:r>
              <w:rPr>
                <w:rFonts w:ascii="Times New Roman" w:hAnsi="Times New Roman" w:eastAsia="Times New Roman" w:cs="Times New Roman"/>
                <w:b w:val="0"/>
                <w:i w:val="0"/>
                <w:smallCaps w:val="0"/>
                <w:sz w:val="16"/>
              </w:rPr>
              <w:t>8</w:t>
            </w:r>
          </w:p>
        </w:tc>
        <w:tc>
          <w:tcPr>
            <w:tcW w:type="dxa" w:w="1630"/>
          </w:tcPr>
          <w:p>
            <w:pPr>
              <w:jc w:val="left"/>
            </w:pPr>
            <w:r>
              <w:rPr>
                <w:rFonts w:ascii="Times New Roman" w:hAnsi="Times New Roman" w:eastAsia="Times New Roman" w:cs="Times New Roman"/>
                <w:b w:val="0"/>
                <w:i w:val="0"/>
                <w:smallCaps w:val="0"/>
                <w:sz w:val="16"/>
              </w:rPr>
              <w:t>28 oct – 2 nov</w:t>
            </w:r>
          </w:p>
        </w:tc>
      </w:tr>
      <w:tr>
        <w:trPr>
          <w:cantSplit w:val="true"/>
        </w:trPr>
        <w:tc>
          <w:tcPr>
            <w:tcW w:type="dxa" w:w="408"/>
          </w:tcPr>
          <w:p>
            <w:pPr>
              <w:jc w:val="left"/>
            </w:pPr>
            <w:r>
              <w:rPr>
                <w:rFonts w:ascii="Times New Roman" w:hAnsi="Times New Roman" w:eastAsia="Times New Roman" w:cs="Times New Roman"/>
                <w:b w:val="0"/>
                <w:i w:val="0"/>
                <w:smallCaps w:val="0"/>
                <w:sz w:val="16"/>
              </w:rPr>
              <w:t>G</w:t>
            </w:r>
          </w:p>
        </w:tc>
        <w:tc>
          <w:tcPr>
            <w:tcW w:type="dxa" w:w="3532"/>
          </w:tcPr>
          <w:p>
            <w:pPr>
              <w:jc w:val="left"/>
            </w:pPr>
            <w:r>
              <w:rPr>
                <w:rFonts w:ascii="Times New Roman" w:hAnsi="Times New Roman" w:eastAsia="Times New Roman" w:cs="Times New Roman"/>
                <w:b w:val="0"/>
                <w:i w:val="0"/>
                <w:smallCaps w:val="0"/>
                <w:sz w:val="16"/>
              </w:rPr>
              <w:t>Plan de comunicaciones y reportes de estado</w:t>
            </w:r>
          </w:p>
        </w:tc>
        <w:tc>
          <w:tcPr>
            <w:tcW w:type="dxa" w:w="815"/>
          </w:tcPr>
          <w:p>
            <w:pPr>
              <w:jc w:val="left"/>
            </w:pPr>
            <w:r>
              <w:rPr>
                <w:rFonts w:ascii="Times New Roman" w:hAnsi="Times New Roman" w:eastAsia="Times New Roman" w:cs="Times New Roman"/>
                <w:b w:val="0"/>
                <w:i w:val="0"/>
                <w:smallCaps w:val="0"/>
                <w:sz w:val="16"/>
              </w:rPr>
              <w:t>4</w:t>
            </w:r>
          </w:p>
        </w:tc>
        <w:tc>
          <w:tcPr>
            <w:tcW w:type="dxa" w:w="1087"/>
          </w:tcPr>
          <w:p>
            <w:pPr>
              <w:jc w:val="left"/>
            </w:pPr>
            <w:r>
              <w:rPr>
                <w:rFonts w:ascii="Times New Roman" w:hAnsi="Times New Roman" w:eastAsia="Times New Roman" w:cs="Times New Roman"/>
                <w:b w:val="0"/>
                <w:i w:val="0"/>
                <w:smallCaps w:val="0"/>
                <w:sz w:val="16"/>
              </w:rPr>
              <w:t>A</w:t>
            </w:r>
          </w:p>
        </w:tc>
        <w:tc>
          <w:tcPr>
            <w:tcW w:type="dxa" w:w="543"/>
          </w:tcPr>
          <w:p>
            <w:pPr>
              <w:jc w:val="left"/>
            </w:pPr>
            <w:r>
              <w:rPr>
                <w:rFonts w:ascii="Times New Roman" w:hAnsi="Times New Roman" w:eastAsia="Times New Roman" w:cs="Times New Roman"/>
                <w:b w:val="0"/>
                <w:i w:val="0"/>
                <w:smallCaps w:val="0"/>
                <w:sz w:val="16"/>
              </w:rPr>
              <w:t>2</w:t>
            </w:r>
          </w:p>
        </w:tc>
        <w:tc>
          <w:tcPr>
            <w:tcW w:type="dxa" w:w="543"/>
          </w:tcPr>
          <w:p>
            <w:pPr>
              <w:jc w:val="left"/>
            </w:pPr>
            <w:r>
              <w:rPr>
                <w:rFonts w:ascii="Times New Roman" w:hAnsi="Times New Roman" w:eastAsia="Times New Roman" w:cs="Times New Roman"/>
                <w:b w:val="0"/>
                <w:i w:val="0"/>
                <w:smallCaps w:val="0"/>
                <w:sz w:val="16"/>
              </w:rPr>
              <w:t>6</w:t>
            </w:r>
          </w:p>
        </w:tc>
        <w:tc>
          <w:tcPr>
            <w:tcW w:type="dxa" w:w="543"/>
          </w:tcPr>
          <w:p>
            <w:pPr>
              <w:jc w:val="left"/>
            </w:pPr>
            <w:r>
              <w:rPr>
                <w:rFonts w:ascii="Times New Roman" w:hAnsi="Times New Roman" w:eastAsia="Times New Roman" w:cs="Times New Roman"/>
                <w:b w:val="0"/>
                <w:i w:val="0"/>
                <w:smallCaps w:val="0"/>
                <w:sz w:val="16"/>
              </w:rPr>
              <w:t>12</w:t>
            </w:r>
          </w:p>
        </w:tc>
        <w:tc>
          <w:tcPr>
            <w:tcW w:type="dxa" w:w="543"/>
          </w:tcPr>
          <w:p>
            <w:pPr>
              <w:jc w:val="left"/>
            </w:pPr>
            <w:r>
              <w:rPr>
                <w:rFonts w:ascii="Times New Roman" w:hAnsi="Times New Roman" w:eastAsia="Times New Roman" w:cs="Times New Roman"/>
                <w:b w:val="0"/>
                <w:i w:val="0"/>
                <w:smallCaps w:val="0"/>
                <w:sz w:val="16"/>
              </w:rPr>
              <w:t>16</w:t>
            </w:r>
          </w:p>
        </w:tc>
        <w:tc>
          <w:tcPr>
            <w:tcW w:type="dxa" w:w="815"/>
          </w:tcPr>
          <w:p>
            <w:pPr>
              <w:jc w:val="left"/>
            </w:pPr>
            <w:r>
              <w:rPr>
                <w:rFonts w:ascii="Times New Roman" w:hAnsi="Times New Roman" w:eastAsia="Times New Roman" w:cs="Times New Roman"/>
                <w:b w:val="0"/>
                <w:i w:val="0"/>
                <w:smallCaps w:val="0"/>
                <w:sz w:val="16"/>
              </w:rPr>
              <w:t>10</w:t>
            </w:r>
          </w:p>
        </w:tc>
        <w:tc>
          <w:tcPr>
            <w:tcW w:type="dxa" w:w="1630"/>
          </w:tcPr>
          <w:p>
            <w:pPr>
              <w:jc w:val="left"/>
            </w:pPr>
            <w:r>
              <w:rPr>
                <w:rFonts w:ascii="Times New Roman" w:hAnsi="Times New Roman" w:eastAsia="Times New Roman" w:cs="Times New Roman"/>
                <w:b w:val="0"/>
                <w:i w:val="0"/>
                <w:smallCaps w:val="0"/>
                <w:sz w:val="16"/>
              </w:rPr>
              <w:t>28 oct – 31 oct</w:t>
            </w:r>
          </w:p>
        </w:tc>
      </w:tr>
      <w:tr>
        <w:trPr>
          <w:cantSplit w:val="true"/>
        </w:trPr>
        <w:tc>
          <w:tcPr>
            <w:tcW w:type="dxa" w:w="408"/>
          </w:tcPr>
          <w:p>
            <w:pPr>
              <w:jc w:val="left"/>
            </w:pPr>
            <w:r>
              <w:rPr>
                <w:rFonts w:ascii="Times New Roman" w:hAnsi="Times New Roman" w:eastAsia="Times New Roman" w:cs="Times New Roman"/>
                <w:b w:val="0"/>
                <w:i w:val="0"/>
                <w:smallCaps w:val="0"/>
                <w:sz w:val="16"/>
              </w:rPr>
              <w:t>H</w:t>
            </w:r>
          </w:p>
        </w:tc>
        <w:tc>
          <w:tcPr>
            <w:tcW w:type="dxa" w:w="3532"/>
          </w:tcPr>
          <w:p>
            <w:pPr>
              <w:jc w:val="left"/>
            </w:pPr>
            <w:r>
              <w:rPr>
                <w:rFonts w:ascii="Times New Roman" w:hAnsi="Times New Roman" w:eastAsia="Times New Roman" w:cs="Times New Roman"/>
                <w:b w:val="0"/>
                <w:i w:val="0"/>
                <w:smallCaps w:val="0"/>
                <w:sz w:val="16"/>
              </w:rPr>
              <w:t>Informe de cierre y lecciones aprendidas</w:t>
            </w:r>
          </w:p>
        </w:tc>
        <w:tc>
          <w:tcPr>
            <w:tcW w:type="dxa" w:w="815"/>
          </w:tcPr>
          <w:p>
            <w:pPr>
              <w:jc w:val="left"/>
            </w:pPr>
            <w:r>
              <w:rPr>
                <w:rFonts w:ascii="Times New Roman" w:hAnsi="Times New Roman" w:eastAsia="Times New Roman" w:cs="Times New Roman"/>
                <w:b w:val="0"/>
                <w:i w:val="0"/>
                <w:smallCaps w:val="0"/>
                <w:sz w:val="16"/>
              </w:rPr>
              <w:t>5</w:t>
            </w:r>
          </w:p>
        </w:tc>
        <w:tc>
          <w:tcPr>
            <w:tcW w:type="dxa" w:w="1087"/>
          </w:tcPr>
          <w:p>
            <w:pPr>
              <w:jc w:val="left"/>
            </w:pPr>
            <w:r>
              <w:rPr>
                <w:rFonts w:ascii="Times New Roman" w:hAnsi="Times New Roman" w:eastAsia="Times New Roman" w:cs="Times New Roman"/>
                <w:b w:val="0"/>
                <w:i w:val="0"/>
                <w:smallCaps w:val="0"/>
                <w:sz w:val="16"/>
              </w:rPr>
              <w:t>F,G</w:t>
            </w:r>
          </w:p>
        </w:tc>
        <w:tc>
          <w:tcPr>
            <w:tcW w:type="dxa" w:w="543"/>
          </w:tcPr>
          <w:p>
            <w:pPr>
              <w:jc w:val="left"/>
            </w:pPr>
            <w:r>
              <w:rPr>
                <w:rFonts w:ascii="Times New Roman" w:hAnsi="Times New Roman" w:eastAsia="Times New Roman" w:cs="Times New Roman"/>
                <w:b w:val="0"/>
                <w:i w:val="0"/>
                <w:smallCaps w:val="0"/>
                <w:sz w:val="16"/>
              </w:rPr>
              <w:t>8</w:t>
            </w:r>
          </w:p>
        </w:tc>
        <w:tc>
          <w:tcPr>
            <w:tcW w:type="dxa" w:w="543"/>
          </w:tcPr>
          <w:p>
            <w:pPr>
              <w:jc w:val="left"/>
            </w:pPr>
            <w:r>
              <w:rPr>
                <w:rFonts w:ascii="Times New Roman" w:hAnsi="Times New Roman" w:eastAsia="Times New Roman" w:cs="Times New Roman"/>
                <w:b w:val="0"/>
                <w:i w:val="0"/>
                <w:smallCaps w:val="0"/>
                <w:sz w:val="16"/>
              </w:rPr>
              <w:t>13</w:t>
            </w:r>
          </w:p>
        </w:tc>
        <w:tc>
          <w:tcPr>
            <w:tcW w:type="dxa" w:w="543"/>
          </w:tcPr>
          <w:p>
            <w:pPr>
              <w:jc w:val="left"/>
            </w:pPr>
            <w:r>
              <w:rPr>
                <w:rFonts w:ascii="Times New Roman" w:hAnsi="Times New Roman" w:eastAsia="Times New Roman" w:cs="Times New Roman"/>
                <w:b w:val="0"/>
                <w:i w:val="0"/>
                <w:smallCaps w:val="0"/>
                <w:sz w:val="16"/>
              </w:rPr>
              <w:t>16</w:t>
            </w:r>
          </w:p>
        </w:tc>
        <w:tc>
          <w:tcPr>
            <w:tcW w:type="dxa" w:w="543"/>
          </w:tcPr>
          <w:p>
            <w:pPr>
              <w:jc w:val="left"/>
            </w:pPr>
            <w:r>
              <w:rPr>
                <w:rFonts w:ascii="Times New Roman" w:hAnsi="Times New Roman" w:eastAsia="Times New Roman" w:cs="Times New Roman"/>
                <w:b w:val="0"/>
                <w:i w:val="0"/>
                <w:smallCaps w:val="0"/>
                <w:sz w:val="16"/>
              </w:rPr>
              <w:t>21</w:t>
            </w:r>
          </w:p>
        </w:tc>
        <w:tc>
          <w:tcPr>
            <w:tcW w:type="dxa" w:w="815"/>
          </w:tcPr>
          <w:p>
            <w:pPr>
              <w:jc w:val="left"/>
            </w:pPr>
            <w:r>
              <w:rPr>
                <w:rFonts w:ascii="Times New Roman" w:hAnsi="Times New Roman" w:eastAsia="Times New Roman" w:cs="Times New Roman"/>
                <w:b w:val="0"/>
                <w:i w:val="0"/>
                <w:smallCaps w:val="0"/>
                <w:sz w:val="16"/>
              </w:rPr>
              <w:t>8</w:t>
            </w:r>
          </w:p>
        </w:tc>
        <w:tc>
          <w:tcPr>
            <w:tcW w:type="dxa" w:w="1630"/>
          </w:tcPr>
          <w:p>
            <w:pPr>
              <w:jc w:val="left"/>
            </w:pPr>
            <w:r>
              <w:rPr>
                <w:rFonts w:ascii="Times New Roman" w:hAnsi="Times New Roman" w:eastAsia="Times New Roman" w:cs="Times New Roman"/>
                <w:b w:val="0"/>
                <w:i w:val="0"/>
                <w:smallCaps w:val="0"/>
                <w:sz w:val="16"/>
              </w:rPr>
              <w:t>3 nov – 7 nov</w:t>
            </w:r>
          </w:p>
        </w:tc>
      </w:tr>
      <w:tr>
        <w:trPr>
          <w:cantSplit w:val="true"/>
        </w:trPr>
        <w:tc>
          <w:tcPr>
            <w:tcW w:type="dxa" w:w="408"/>
          </w:tcPr>
          <w:p>
            <w:pPr>
              <w:jc w:val="left"/>
            </w:pPr>
            <w:r>
              <w:rPr>
                <w:rFonts w:ascii="Times New Roman" w:hAnsi="Times New Roman" w:eastAsia="Times New Roman" w:cs="Times New Roman"/>
                <w:b w:val="0"/>
                <w:i w:val="0"/>
                <w:smallCaps w:val="0"/>
                <w:sz w:val="16"/>
              </w:rPr>
              <w:t>I</w:t>
            </w:r>
          </w:p>
        </w:tc>
        <w:tc>
          <w:tcPr>
            <w:tcW w:type="dxa" w:w="3532"/>
          </w:tcPr>
          <w:p>
            <w:pPr>
              <w:jc w:val="left"/>
            </w:pPr>
            <w:r>
              <w:rPr>
                <w:rFonts w:ascii="Times New Roman" w:hAnsi="Times New Roman" w:eastAsia="Times New Roman" w:cs="Times New Roman"/>
                <w:b w:val="0"/>
                <w:i w:val="0"/>
                <w:smallCaps w:val="0"/>
                <w:sz w:val="16"/>
              </w:rPr>
              <w:t>Preparar la exposición final</w:t>
            </w:r>
          </w:p>
        </w:tc>
        <w:tc>
          <w:tcPr>
            <w:tcW w:type="dxa" w:w="815"/>
          </w:tcPr>
          <w:p>
            <w:pPr>
              <w:jc w:val="left"/>
            </w:pPr>
            <w:r>
              <w:rPr>
                <w:rFonts w:ascii="Times New Roman" w:hAnsi="Times New Roman" w:eastAsia="Times New Roman" w:cs="Times New Roman"/>
                <w:b w:val="0"/>
                <w:i w:val="0"/>
                <w:smallCaps w:val="0"/>
                <w:sz w:val="16"/>
              </w:rPr>
              <w:t>4</w:t>
            </w:r>
          </w:p>
        </w:tc>
        <w:tc>
          <w:tcPr>
            <w:tcW w:type="dxa" w:w="1087"/>
          </w:tcPr>
          <w:p>
            <w:pPr>
              <w:jc w:val="left"/>
            </w:pPr>
            <w:r>
              <w:rPr>
                <w:rFonts w:ascii="Times New Roman" w:hAnsi="Times New Roman" w:eastAsia="Times New Roman" w:cs="Times New Roman"/>
                <w:b w:val="0"/>
                <w:i w:val="0"/>
                <w:smallCaps w:val="0"/>
                <w:sz w:val="16"/>
              </w:rPr>
              <w:t>H</w:t>
            </w:r>
          </w:p>
        </w:tc>
        <w:tc>
          <w:tcPr>
            <w:tcW w:type="dxa" w:w="543"/>
          </w:tcPr>
          <w:p>
            <w:pPr>
              <w:jc w:val="left"/>
            </w:pPr>
            <w:r>
              <w:rPr>
                <w:rFonts w:ascii="Times New Roman" w:hAnsi="Times New Roman" w:eastAsia="Times New Roman" w:cs="Times New Roman"/>
                <w:b w:val="0"/>
                <w:i w:val="0"/>
                <w:smallCaps w:val="0"/>
                <w:sz w:val="16"/>
              </w:rPr>
              <w:t>13</w:t>
            </w:r>
          </w:p>
        </w:tc>
        <w:tc>
          <w:tcPr>
            <w:tcW w:type="dxa" w:w="543"/>
          </w:tcPr>
          <w:p>
            <w:pPr>
              <w:jc w:val="left"/>
            </w:pPr>
            <w:r>
              <w:rPr>
                <w:rFonts w:ascii="Times New Roman" w:hAnsi="Times New Roman" w:eastAsia="Times New Roman" w:cs="Times New Roman"/>
                <w:b w:val="0"/>
                <w:i w:val="0"/>
                <w:smallCaps w:val="0"/>
                <w:sz w:val="16"/>
              </w:rPr>
              <w:t>17</w:t>
            </w:r>
          </w:p>
        </w:tc>
        <w:tc>
          <w:tcPr>
            <w:tcW w:type="dxa" w:w="543"/>
          </w:tcPr>
          <w:p>
            <w:pPr>
              <w:jc w:val="left"/>
            </w:pPr>
            <w:r>
              <w:rPr>
                <w:rFonts w:ascii="Times New Roman" w:hAnsi="Times New Roman" w:eastAsia="Times New Roman" w:cs="Times New Roman"/>
                <w:b w:val="0"/>
                <w:i w:val="0"/>
                <w:smallCaps w:val="0"/>
                <w:sz w:val="16"/>
              </w:rPr>
              <w:t>21</w:t>
            </w:r>
          </w:p>
        </w:tc>
        <w:tc>
          <w:tcPr>
            <w:tcW w:type="dxa" w:w="543"/>
          </w:tcPr>
          <w:p>
            <w:pPr>
              <w:jc w:val="left"/>
            </w:pPr>
            <w:r>
              <w:rPr>
                <w:rFonts w:ascii="Times New Roman" w:hAnsi="Times New Roman" w:eastAsia="Times New Roman" w:cs="Times New Roman"/>
                <w:b w:val="0"/>
                <w:i w:val="0"/>
                <w:smallCaps w:val="0"/>
                <w:sz w:val="16"/>
              </w:rPr>
              <w:t>25</w:t>
            </w:r>
          </w:p>
        </w:tc>
        <w:tc>
          <w:tcPr>
            <w:tcW w:type="dxa" w:w="815"/>
          </w:tcPr>
          <w:p>
            <w:pPr>
              <w:jc w:val="left"/>
            </w:pPr>
            <w:r>
              <w:rPr>
                <w:rFonts w:ascii="Times New Roman" w:hAnsi="Times New Roman" w:eastAsia="Times New Roman" w:cs="Times New Roman"/>
                <w:b w:val="0"/>
                <w:i w:val="0"/>
                <w:smallCaps w:val="0"/>
                <w:sz w:val="16"/>
              </w:rPr>
              <w:t>8</w:t>
            </w:r>
          </w:p>
        </w:tc>
        <w:tc>
          <w:tcPr>
            <w:tcW w:type="dxa" w:w="1630"/>
          </w:tcPr>
          <w:p>
            <w:pPr>
              <w:jc w:val="left"/>
            </w:pPr>
            <w:r>
              <w:rPr>
                <w:rFonts w:ascii="Times New Roman" w:hAnsi="Times New Roman" w:eastAsia="Times New Roman" w:cs="Times New Roman"/>
                <w:b w:val="0"/>
                <w:i w:val="0"/>
                <w:smallCaps w:val="0"/>
                <w:sz w:val="16"/>
              </w:rPr>
              <w:t>8 nov – 11 nov</w:t>
            </w:r>
          </w:p>
        </w:tc>
      </w:tr>
      <w:tr>
        <w:trPr>
          <w:cantSplit w:val="true"/>
        </w:trPr>
        <w:tc>
          <w:tcPr>
            <w:tcW w:type="dxa" w:w="408"/>
          </w:tcPr>
          <w:p>
            <w:pPr>
              <w:jc w:val="left"/>
            </w:pPr>
            <w:r>
              <w:rPr>
                <w:rFonts w:ascii="Times New Roman" w:hAnsi="Times New Roman" w:eastAsia="Times New Roman" w:cs="Times New Roman"/>
                <w:b w:val="0"/>
                <w:i w:val="0"/>
                <w:smallCaps w:val="0"/>
                <w:sz w:val="16"/>
              </w:rPr>
              <w:t>J</w:t>
            </w:r>
          </w:p>
        </w:tc>
        <w:tc>
          <w:tcPr>
            <w:tcW w:type="dxa" w:w="3532"/>
          </w:tcPr>
          <w:p>
            <w:pPr>
              <w:jc w:val="left"/>
            </w:pPr>
            <w:r>
              <w:rPr>
                <w:rFonts w:ascii="Times New Roman" w:hAnsi="Times New Roman" w:eastAsia="Times New Roman" w:cs="Times New Roman"/>
                <w:b w:val="0"/>
                <w:i w:val="0"/>
                <w:smallCaps w:val="0"/>
                <w:sz w:val="16"/>
              </w:rPr>
              <w:t>Exposición final (semana 19)</w:t>
            </w:r>
          </w:p>
        </w:tc>
        <w:tc>
          <w:tcPr>
            <w:tcW w:type="dxa" w:w="815"/>
          </w:tcPr>
          <w:p>
            <w:pPr>
              <w:jc w:val="left"/>
            </w:pPr>
            <w:r>
              <w:rPr>
                <w:rFonts w:ascii="Times New Roman" w:hAnsi="Times New Roman" w:eastAsia="Times New Roman" w:cs="Times New Roman"/>
                <w:b w:val="0"/>
                <w:i w:val="0"/>
                <w:smallCaps w:val="0"/>
                <w:sz w:val="16"/>
              </w:rPr>
              <w:t>2</w:t>
            </w:r>
          </w:p>
        </w:tc>
        <w:tc>
          <w:tcPr>
            <w:tcW w:type="dxa" w:w="1087"/>
          </w:tcPr>
          <w:p>
            <w:pPr>
              <w:jc w:val="left"/>
            </w:pPr>
            <w:r>
              <w:rPr>
                <w:rFonts w:ascii="Times New Roman" w:hAnsi="Times New Roman" w:eastAsia="Times New Roman" w:cs="Times New Roman"/>
                <w:b w:val="0"/>
                <w:i w:val="0"/>
                <w:smallCaps w:val="0"/>
                <w:sz w:val="16"/>
              </w:rPr>
              <w:t>I</w:t>
            </w:r>
          </w:p>
        </w:tc>
        <w:tc>
          <w:tcPr>
            <w:tcW w:type="dxa" w:w="543"/>
          </w:tcPr>
          <w:p>
            <w:pPr>
              <w:jc w:val="left"/>
            </w:pPr>
            <w:r>
              <w:rPr>
                <w:rFonts w:ascii="Times New Roman" w:hAnsi="Times New Roman" w:eastAsia="Times New Roman" w:cs="Times New Roman"/>
                <w:b w:val="0"/>
                <w:i w:val="0"/>
                <w:smallCaps w:val="0"/>
                <w:sz w:val="16"/>
              </w:rPr>
              <w:t>25</w:t>
            </w:r>
          </w:p>
        </w:tc>
        <w:tc>
          <w:tcPr>
            <w:tcW w:type="dxa" w:w="543"/>
          </w:tcPr>
          <w:p>
            <w:pPr>
              <w:jc w:val="left"/>
            </w:pPr>
            <w:r>
              <w:rPr>
                <w:rFonts w:ascii="Times New Roman" w:hAnsi="Times New Roman" w:eastAsia="Times New Roman" w:cs="Times New Roman"/>
                <w:b w:val="0"/>
                <w:i w:val="0"/>
                <w:smallCaps w:val="0"/>
                <w:sz w:val="16"/>
              </w:rPr>
              <w:t>27</w:t>
            </w:r>
          </w:p>
        </w:tc>
        <w:tc>
          <w:tcPr>
            <w:tcW w:type="dxa" w:w="543"/>
          </w:tcPr>
          <w:p>
            <w:pPr>
              <w:jc w:val="left"/>
            </w:pPr>
            <w:r>
              <w:rPr>
                <w:rFonts w:ascii="Times New Roman" w:hAnsi="Times New Roman" w:eastAsia="Times New Roman" w:cs="Times New Roman"/>
                <w:b w:val="0"/>
                <w:i w:val="0"/>
                <w:smallCaps w:val="0"/>
                <w:sz w:val="16"/>
              </w:rPr>
              <w:t>25</w:t>
            </w:r>
          </w:p>
        </w:tc>
        <w:tc>
          <w:tcPr>
            <w:tcW w:type="dxa" w:w="543"/>
          </w:tcPr>
          <w:p>
            <w:pPr>
              <w:jc w:val="left"/>
            </w:pPr>
            <w:r>
              <w:rPr>
                <w:rFonts w:ascii="Times New Roman" w:hAnsi="Times New Roman" w:eastAsia="Times New Roman" w:cs="Times New Roman"/>
                <w:b w:val="0"/>
                <w:i w:val="0"/>
                <w:smallCaps w:val="0"/>
                <w:sz w:val="16"/>
              </w:rPr>
              <w:t>27</w:t>
            </w:r>
          </w:p>
        </w:tc>
        <w:tc>
          <w:tcPr>
            <w:tcW w:type="dxa" w:w="815"/>
          </w:tcPr>
          <w:p>
            <w:pPr>
              <w:jc w:val="left"/>
            </w:pPr>
            <w:r>
              <w:rPr>
                <w:rFonts w:ascii="Times New Roman" w:hAnsi="Times New Roman" w:eastAsia="Times New Roman" w:cs="Times New Roman"/>
                <w:b w:val="0"/>
                <w:i w:val="0"/>
                <w:smallCaps w:val="0"/>
                <w:sz w:val="16"/>
              </w:rPr>
              <w:t>0</w:t>
            </w:r>
          </w:p>
        </w:tc>
        <w:tc>
          <w:tcPr>
            <w:tcW w:type="dxa" w:w="1630"/>
          </w:tcPr>
          <w:p>
            <w:pPr>
              <w:jc w:val="left"/>
            </w:pPr>
            <w:r>
              <w:rPr>
                <w:rFonts w:ascii="Times New Roman" w:hAnsi="Times New Roman" w:eastAsia="Times New Roman" w:cs="Times New Roman"/>
                <w:b w:val="0"/>
                <w:i w:val="0"/>
                <w:smallCaps w:val="0"/>
                <w:sz w:val="16"/>
              </w:rPr>
              <w:t>20 nov – 21 nov</w:t>
            </w:r>
          </w:p>
        </w:tc>
      </w:tr>
      <w:tr>
        <w:trPr>
          <w:cantSplit w:val="true"/>
        </w:trPr>
        <w:tc>
          <w:tcPr>
            <w:tcW w:type="dxa" w:w="408"/>
          </w:tcPr>
          <w:p>
            <w:pPr>
              <w:jc w:val="left"/>
            </w:pPr>
            <w:r>
              <w:rPr>
                <w:rFonts w:ascii="Times New Roman" w:hAnsi="Times New Roman" w:eastAsia="Times New Roman" w:cs="Times New Roman"/>
                <w:b w:val="0"/>
                <w:i w:val="0"/>
                <w:smallCaps w:val="0"/>
                <w:sz w:val="16"/>
              </w:rPr>
              <w:t>K</w:t>
            </w:r>
          </w:p>
        </w:tc>
        <w:tc>
          <w:tcPr>
            <w:tcW w:type="dxa" w:w="3532"/>
          </w:tcPr>
          <w:p>
            <w:pPr>
              <w:jc w:val="left"/>
            </w:pPr>
            <w:r>
              <w:rPr>
                <w:rFonts w:ascii="Times New Roman" w:hAnsi="Times New Roman" w:eastAsia="Times New Roman" w:cs="Times New Roman"/>
                <w:b w:val="0"/>
                <w:i w:val="0"/>
                <w:smallCaps w:val="0"/>
                <w:sz w:val="16"/>
              </w:rPr>
              <w:t>Revisión por pares y lista de verificación</w:t>
            </w:r>
          </w:p>
        </w:tc>
        <w:tc>
          <w:tcPr>
            <w:tcW w:type="dxa" w:w="815"/>
          </w:tcPr>
          <w:p>
            <w:pPr>
              <w:jc w:val="left"/>
            </w:pPr>
            <w:r>
              <w:rPr>
                <w:rFonts w:ascii="Times New Roman" w:hAnsi="Times New Roman" w:eastAsia="Times New Roman" w:cs="Times New Roman"/>
                <w:b w:val="0"/>
                <w:i w:val="0"/>
                <w:smallCaps w:val="0"/>
                <w:sz w:val="16"/>
              </w:rPr>
              <w:t>5</w:t>
            </w:r>
          </w:p>
        </w:tc>
        <w:tc>
          <w:tcPr>
            <w:tcW w:type="dxa" w:w="1087"/>
          </w:tcPr>
          <w:p>
            <w:pPr>
              <w:jc w:val="left"/>
            </w:pPr>
            <w:r>
              <w:rPr>
                <w:rFonts w:ascii="Times New Roman" w:hAnsi="Times New Roman" w:eastAsia="Times New Roman" w:cs="Times New Roman"/>
                <w:b w:val="0"/>
                <w:i w:val="0"/>
                <w:smallCaps w:val="0"/>
                <w:sz w:val="16"/>
              </w:rPr>
              <w:t>E(-2)</w:t>
            </w:r>
          </w:p>
        </w:tc>
        <w:tc>
          <w:tcPr>
            <w:tcW w:type="dxa" w:w="543"/>
          </w:tcPr>
          <w:p>
            <w:pPr>
              <w:jc w:val="left"/>
            </w:pPr>
            <w:r>
              <w:rPr>
                <w:rFonts w:ascii="Times New Roman" w:hAnsi="Times New Roman" w:eastAsia="Times New Roman" w:cs="Times New Roman"/>
                <w:b w:val="0"/>
                <w:i w:val="0"/>
                <w:smallCaps w:val="0"/>
                <w:sz w:val="16"/>
              </w:rPr>
              <w:t>22</w:t>
            </w:r>
          </w:p>
        </w:tc>
        <w:tc>
          <w:tcPr>
            <w:tcW w:type="dxa" w:w="543"/>
          </w:tcPr>
          <w:p>
            <w:pPr>
              <w:jc w:val="left"/>
            </w:pPr>
            <w:r>
              <w:rPr>
                <w:rFonts w:ascii="Times New Roman" w:hAnsi="Times New Roman" w:eastAsia="Times New Roman" w:cs="Times New Roman"/>
                <w:b w:val="0"/>
                <w:i w:val="0"/>
                <w:smallCaps w:val="0"/>
                <w:sz w:val="16"/>
              </w:rPr>
              <w:t>27</w:t>
            </w:r>
          </w:p>
        </w:tc>
        <w:tc>
          <w:tcPr>
            <w:tcW w:type="dxa" w:w="543"/>
          </w:tcPr>
          <w:p>
            <w:pPr>
              <w:jc w:val="left"/>
            </w:pPr>
            <w:r>
              <w:rPr>
                <w:rFonts w:ascii="Times New Roman" w:hAnsi="Times New Roman" w:eastAsia="Times New Roman" w:cs="Times New Roman"/>
                <w:b w:val="0"/>
                <w:i w:val="0"/>
                <w:smallCaps w:val="0"/>
                <w:sz w:val="16"/>
              </w:rPr>
              <w:t>24</w:t>
            </w:r>
          </w:p>
        </w:tc>
        <w:tc>
          <w:tcPr>
            <w:tcW w:type="dxa" w:w="543"/>
          </w:tcPr>
          <w:p>
            <w:pPr>
              <w:jc w:val="left"/>
            </w:pPr>
            <w:r>
              <w:rPr>
                <w:rFonts w:ascii="Times New Roman" w:hAnsi="Times New Roman" w:eastAsia="Times New Roman" w:cs="Times New Roman"/>
                <w:b w:val="0"/>
                <w:i w:val="0"/>
                <w:smallCaps w:val="0"/>
                <w:sz w:val="16"/>
              </w:rPr>
              <w:t>29</w:t>
            </w:r>
          </w:p>
        </w:tc>
        <w:tc>
          <w:tcPr>
            <w:tcW w:type="dxa" w:w="815"/>
          </w:tcPr>
          <w:p>
            <w:pPr>
              <w:jc w:val="left"/>
            </w:pPr>
            <w:r>
              <w:rPr>
                <w:rFonts w:ascii="Times New Roman" w:hAnsi="Times New Roman" w:eastAsia="Times New Roman" w:cs="Times New Roman"/>
                <w:b w:val="0"/>
                <w:i w:val="0"/>
                <w:smallCaps w:val="0"/>
                <w:sz w:val="16"/>
              </w:rPr>
              <w:t>2</w:t>
            </w:r>
          </w:p>
        </w:tc>
        <w:tc>
          <w:tcPr>
            <w:tcW w:type="dxa" w:w="1630"/>
          </w:tcPr>
          <w:p>
            <w:pPr>
              <w:jc w:val="left"/>
            </w:pPr>
            <w:r>
              <w:rPr>
                <w:rFonts w:ascii="Times New Roman" w:hAnsi="Times New Roman" w:eastAsia="Times New Roman" w:cs="Times New Roman"/>
                <w:b w:val="0"/>
                <w:i w:val="0"/>
                <w:smallCaps w:val="0"/>
                <w:sz w:val="16"/>
              </w:rPr>
              <w:t>17 nov – 21 nov</w:t>
            </w:r>
          </w:p>
        </w:tc>
      </w:tr>
      <w:tr>
        <w:trPr>
          <w:cantSplit w:val="true"/>
        </w:trPr>
        <w:tc>
          <w:tcPr>
            <w:tcW w:type="dxa" w:w="408"/>
          </w:tcPr>
          <w:p>
            <w:pPr>
              <w:jc w:val="left"/>
            </w:pPr>
            <w:r>
              <w:rPr>
                <w:rFonts w:ascii="Times New Roman" w:hAnsi="Times New Roman" w:eastAsia="Times New Roman" w:cs="Times New Roman"/>
                <w:b w:val="0"/>
                <w:i w:val="0"/>
                <w:smallCaps w:val="0"/>
                <w:sz w:val="16"/>
              </w:rPr>
              <w:t>L</w:t>
            </w:r>
          </w:p>
        </w:tc>
        <w:tc>
          <w:tcPr>
            <w:tcW w:type="dxa" w:w="3532"/>
          </w:tcPr>
          <w:p>
            <w:pPr>
              <w:jc w:val="left"/>
            </w:pPr>
            <w:r>
              <w:rPr>
                <w:rFonts w:ascii="Times New Roman" w:hAnsi="Times New Roman" w:eastAsia="Times New Roman" w:cs="Times New Roman"/>
                <w:b w:val="0"/>
                <w:i w:val="0"/>
                <w:smallCaps w:val="0"/>
                <w:sz w:val="16"/>
              </w:rPr>
              <w:t>Ajustes y entrega final de Bases de Datos II</w:t>
            </w:r>
          </w:p>
        </w:tc>
        <w:tc>
          <w:tcPr>
            <w:tcW w:type="dxa" w:w="815"/>
          </w:tcPr>
          <w:p>
            <w:pPr>
              <w:jc w:val="left"/>
            </w:pPr>
            <w:r>
              <w:rPr>
                <w:rFonts w:ascii="Times New Roman" w:hAnsi="Times New Roman" w:eastAsia="Times New Roman" w:cs="Times New Roman"/>
                <w:b w:val="0"/>
                <w:i w:val="0"/>
                <w:smallCaps w:val="0"/>
                <w:sz w:val="16"/>
              </w:rPr>
              <w:t>4</w:t>
            </w:r>
          </w:p>
        </w:tc>
        <w:tc>
          <w:tcPr>
            <w:tcW w:type="dxa" w:w="1087"/>
          </w:tcPr>
          <w:p>
            <w:pPr>
              <w:jc w:val="left"/>
            </w:pPr>
            <w:r>
              <w:rPr>
                <w:rFonts w:ascii="Times New Roman" w:hAnsi="Times New Roman" w:eastAsia="Times New Roman" w:cs="Times New Roman"/>
                <w:b w:val="0"/>
                <w:i w:val="0"/>
                <w:smallCaps w:val="0"/>
                <w:sz w:val="16"/>
              </w:rPr>
              <w:t>K</w:t>
            </w:r>
          </w:p>
        </w:tc>
        <w:tc>
          <w:tcPr>
            <w:tcW w:type="dxa" w:w="543"/>
          </w:tcPr>
          <w:p>
            <w:pPr>
              <w:jc w:val="left"/>
            </w:pPr>
            <w:r>
              <w:rPr>
                <w:rFonts w:ascii="Times New Roman" w:hAnsi="Times New Roman" w:eastAsia="Times New Roman" w:cs="Times New Roman"/>
                <w:b w:val="0"/>
                <w:i w:val="0"/>
                <w:smallCaps w:val="0"/>
                <w:sz w:val="16"/>
              </w:rPr>
              <w:t>27</w:t>
            </w:r>
          </w:p>
        </w:tc>
        <w:tc>
          <w:tcPr>
            <w:tcW w:type="dxa" w:w="543"/>
          </w:tcPr>
          <w:p>
            <w:pPr>
              <w:jc w:val="left"/>
            </w:pPr>
            <w:r>
              <w:rPr>
                <w:rFonts w:ascii="Times New Roman" w:hAnsi="Times New Roman" w:eastAsia="Times New Roman" w:cs="Times New Roman"/>
                <w:b w:val="0"/>
                <w:i w:val="0"/>
                <w:smallCaps w:val="0"/>
                <w:sz w:val="16"/>
              </w:rPr>
              <w:t>31</w:t>
            </w:r>
          </w:p>
        </w:tc>
        <w:tc>
          <w:tcPr>
            <w:tcW w:type="dxa" w:w="543"/>
          </w:tcPr>
          <w:p>
            <w:pPr>
              <w:jc w:val="left"/>
            </w:pPr>
            <w:r>
              <w:rPr>
                <w:rFonts w:ascii="Times New Roman" w:hAnsi="Times New Roman" w:eastAsia="Times New Roman" w:cs="Times New Roman"/>
                <w:b w:val="0"/>
                <w:i w:val="0"/>
                <w:smallCaps w:val="0"/>
                <w:sz w:val="16"/>
              </w:rPr>
              <w:t>29</w:t>
            </w:r>
          </w:p>
        </w:tc>
        <w:tc>
          <w:tcPr>
            <w:tcW w:type="dxa" w:w="543"/>
          </w:tcPr>
          <w:p>
            <w:pPr>
              <w:jc w:val="left"/>
            </w:pPr>
            <w:r>
              <w:rPr>
                <w:rFonts w:ascii="Times New Roman" w:hAnsi="Times New Roman" w:eastAsia="Times New Roman" w:cs="Times New Roman"/>
                <w:b w:val="0"/>
                <w:i w:val="0"/>
                <w:smallCaps w:val="0"/>
                <w:sz w:val="16"/>
              </w:rPr>
              <w:t>33</w:t>
            </w:r>
          </w:p>
        </w:tc>
        <w:tc>
          <w:tcPr>
            <w:tcW w:type="dxa" w:w="815"/>
          </w:tcPr>
          <w:p>
            <w:pPr>
              <w:jc w:val="left"/>
            </w:pPr>
            <w:r>
              <w:rPr>
                <w:rFonts w:ascii="Times New Roman" w:hAnsi="Times New Roman" w:eastAsia="Times New Roman" w:cs="Times New Roman"/>
                <w:b w:val="0"/>
                <w:i w:val="0"/>
                <w:smallCaps w:val="0"/>
                <w:sz w:val="16"/>
              </w:rPr>
              <w:t>2</w:t>
            </w:r>
          </w:p>
        </w:tc>
        <w:tc>
          <w:tcPr>
            <w:tcW w:type="dxa" w:w="1630"/>
          </w:tcPr>
          <w:p>
            <w:pPr>
              <w:jc w:val="left"/>
            </w:pPr>
            <w:r>
              <w:rPr>
                <w:rFonts w:ascii="Times New Roman" w:hAnsi="Times New Roman" w:eastAsia="Times New Roman" w:cs="Times New Roman"/>
                <w:b w:val="0"/>
                <w:i w:val="0"/>
                <w:smallCaps w:val="0"/>
                <w:sz w:val="16"/>
              </w:rPr>
              <w:t>22 nov – 25 nov</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C. Ruta crítica y estimación PERT</w:t>
      </w:r>
    </w:p>
    <w:p>
      <w:pPr>
        <w:spacing w:after="0"/>
        <w:ind w:firstLine="227"/>
      </w:pPr>
      <w:r>
        <w:rPr>
          <w:rFonts w:ascii="Times New Roman" w:hAnsi="Times New Roman" w:eastAsia="Times New Roman" w:cs="Times New Roman"/>
          <w:b w:val="0"/>
          <w:i w:val="0"/>
          <w:smallCaps w:val="0"/>
          <w:sz w:val="20"/>
        </w:rPr>
        <w:t>La exposición (J) tiene holgura 0 porque su fecha está fija por el calendario. La cadena de Bases de Datos II (B, C, D, E, K, L) termina el 25 de noviembre, con 2 días de holgura frente al límite del 28 a las 8:00. Con la estimación de tres valores, la duración esperada de la cadena es de 31.8 días (σ = 1.91) contra 33 disponibles: z = 0.63, es decir, una probabilidad de cumplir de ≈ 74%. Los valores optimista, probable y pesimista son estimaciones iniciales del borrador.</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IX</w:t>
      </w:r>
      <w:r>
        <w:br/>
      </w:r>
      <w:r>
        <w:rPr>
          <w:rFonts w:ascii="Times New Roman" w:hAnsi="Times New Roman" w:eastAsia="Times New Roman" w:cs="Times New Roman"/>
          <w:b w:val="0"/>
          <w:i w:val="0"/>
          <w:smallCaps/>
          <w:sz w:val="16"/>
        </w:rPr>
        <w:t>ESTIMACIÓN PERT DE LA CADENA DE BASES DE DATOS II</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494"/>
        <w:gridCol w:w="1494"/>
        <w:gridCol w:w="1494"/>
        <w:gridCol w:w="1494"/>
        <w:gridCol w:w="1494"/>
        <w:gridCol w:w="1494"/>
        <w:gridCol w:w="1494"/>
      </w:tblGrid>
      <w:tr>
        <w:trPr>
          <w:tblHeader w:val="true"/>
          <w:cantSplit w:val="true"/>
        </w:trPr>
        <w:tc>
          <w:tcPr>
            <w:tcW w:type="dxa" w:w="592"/>
            <w:shd w:val="clear" w:color="auto" w:fill="D9D9D9"/>
          </w:tcPr>
          <w:p>
            <w:pPr>
              <w:jc w:val="left"/>
            </w:pPr>
            <w:r>
              <w:rPr>
                <w:rFonts w:ascii="Times New Roman" w:hAnsi="Times New Roman" w:eastAsia="Times New Roman" w:cs="Times New Roman"/>
                <w:b/>
                <w:i w:val="0"/>
                <w:smallCaps w:val="0"/>
                <w:sz w:val="16"/>
              </w:rPr>
              <w:t>ID</w:t>
            </w:r>
          </w:p>
        </w:tc>
        <w:tc>
          <w:tcPr>
            <w:tcW w:type="dxa" w:w="5131"/>
            <w:shd w:val="clear" w:color="auto" w:fill="D9D9D9"/>
          </w:tcPr>
          <w:p>
            <w:pPr>
              <w:jc w:val="left"/>
            </w:pPr>
            <w:r>
              <w:rPr>
                <w:rFonts w:ascii="Times New Roman" w:hAnsi="Times New Roman" w:eastAsia="Times New Roman" w:cs="Times New Roman"/>
                <w:b/>
                <w:i w:val="0"/>
                <w:smallCaps w:val="0"/>
                <w:sz w:val="16"/>
              </w:rPr>
              <w:t>Actividad</w:t>
            </w:r>
          </w:p>
        </w:tc>
        <w:tc>
          <w:tcPr>
            <w:tcW w:type="dxa" w:w="789"/>
            <w:shd w:val="clear" w:color="auto" w:fill="D9D9D9"/>
          </w:tcPr>
          <w:p>
            <w:pPr>
              <w:jc w:val="left"/>
            </w:pPr>
            <w:r>
              <w:rPr>
                <w:rFonts w:ascii="Times New Roman" w:hAnsi="Times New Roman" w:eastAsia="Times New Roman" w:cs="Times New Roman"/>
                <w:b/>
                <w:i w:val="0"/>
                <w:smallCaps w:val="0"/>
                <w:sz w:val="16"/>
              </w:rPr>
              <w:t>O</w:t>
            </w:r>
          </w:p>
        </w:tc>
        <w:tc>
          <w:tcPr>
            <w:tcW w:type="dxa" w:w="789"/>
            <w:shd w:val="clear" w:color="auto" w:fill="D9D9D9"/>
          </w:tcPr>
          <w:p>
            <w:pPr>
              <w:jc w:val="left"/>
            </w:pPr>
            <w:r>
              <w:rPr>
                <w:rFonts w:ascii="Times New Roman" w:hAnsi="Times New Roman" w:eastAsia="Times New Roman" w:cs="Times New Roman"/>
                <w:b/>
                <w:i w:val="0"/>
                <w:smallCaps w:val="0"/>
                <w:sz w:val="16"/>
              </w:rPr>
              <w:t>M</w:t>
            </w:r>
          </w:p>
        </w:tc>
        <w:tc>
          <w:tcPr>
            <w:tcW w:type="dxa" w:w="789"/>
            <w:shd w:val="clear" w:color="auto" w:fill="D9D9D9"/>
          </w:tcPr>
          <w:p>
            <w:pPr>
              <w:jc w:val="left"/>
            </w:pPr>
            <w:r>
              <w:rPr>
                <w:rFonts w:ascii="Times New Roman" w:hAnsi="Times New Roman" w:eastAsia="Times New Roman" w:cs="Times New Roman"/>
                <w:b/>
                <w:i w:val="0"/>
                <w:smallCaps w:val="0"/>
                <w:sz w:val="16"/>
              </w:rPr>
              <w:t>P</w:t>
            </w:r>
          </w:p>
        </w:tc>
        <w:tc>
          <w:tcPr>
            <w:tcW w:type="dxa" w:w="1579"/>
            <w:shd w:val="clear" w:color="auto" w:fill="D9D9D9"/>
          </w:tcPr>
          <w:p>
            <w:pPr>
              <w:jc w:val="left"/>
            </w:pPr>
            <w:r>
              <w:rPr>
                <w:rFonts w:ascii="Times New Roman" w:hAnsi="Times New Roman" w:eastAsia="Times New Roman" w:cs="Times New Roman"/>
                <w:b/>
                <w:i w:val="0"/>
                <w:smallCaps w:val="0"/>
                <w:sz w:val="16"/>
              </w:rPr>
              <w:t>Esperado (d)</w:t>
            </w:r>
          </w:p>
        </w:tc>
        <w:tc>
          <w:tcPr>
            <w:tcW w:type="dxa" w:w="789"/>
            <w:shd w:val="clear" w:color="auto" w:fill="D9D9D9"/>
          </w:tcPr>
          <w:p>
            <w:pPr>
              <w:jc w:val="left"/>
            </w:pPr>
            <w:r>
              <w:rPr>
                <w:rFonts w:ascii="Times New Roman" w:hAnsi="Times New Roman" w:eastAsia="Times New Roman" w:cs="Times New Roman"/>
                <w:b/>
                <w:i w:val="0"/>
                <w:smallCaps w:val="0"/>
                <w:sz w:val="16"/>
              </w:rPr>
              <w:t>σ</w:t>
            </w:r>
          </w:p>
        </w:tc>
      </w:tr>
      <w:tr>
        <w:trPr>
          <w:cantSplit w:val="true"/>
        </w:trPr>
        <w:tc>
          <w:tcPr>
            <w:tcW w:type="dxa" w:w="592"/>
          </w:tcPr>
          <w:p>
            <w:pPr>
              <w:jc w:val="left"/>
            </w:pPr>
            <w:r>
              <w:rPr>
                <w:rFonts w:ascii="Times New Roman" w:hAnsi="Times New Roman" w:eastAsia="Times New Roman" w:cs="Times New Roman"/>
                <w:b w:val="0"/>
                <w:i w:val="0"/>
                <w:smallCaps w:val="0"/>
                <w:sz w:val="16"/>
              </w:rPr>
              <w:t>B</w:t>
            </w:r>
          </w:p>
        </w:tc>
        <w:tc>
          <w:tcPr>
            <w:tcW w:type="dxa" w:w="5131"/>
          </w:tcPr>
          <w:p>
            <w:pPr>
              <w:jc w:val="left"/>
            </w:pPr>
            <w:r>
              <w:rPr>
                <w:rFonts w:ascii="Times New Roman" w:hAnsi="Times New Roman" w:eastAsia="Times New Roman" w:cs="Times New Roman"/>
                <w:b w:val="0"/>
                <w:i w:val="0"/>
                <w:smallCaps w:val="0"/>
                <w:sz w:val="16"/>
              </w:rPr>
              <w:t>Presentar el diseño estrella (tarea del 30 de oct.)</w:t>
            </w:r>
          </w:p>
        </w:tc>
        <w:tc>
          <w:tcPr>
            <w:tcW w:type="dxa" w:w="789"/>
          </w:tcPr>
          <w:p>
            <w:pPr>
              <w:jc w:val="left"/>
            </w:pPr>
            <w:r>
              <w:rPr>
                <w:rFonts w:ascii="Times New Roman" w:hAnsi="Times New Roman" w:eastAsia="Times New Roman" w:cs="Times New Roman"/>
                <w:b w:val="0"/>
                <w:i w:val="0"/>
                <w:smallCaps w:val="0"/>
                <w:sz w:val="16"/>
              </w:rPr>
              <w:t>3</w:t>
            </w:r>
          </w:p>
        </w:tc>
        <w:tc>
          <w:tcPr>
            <w:tcW w:type="dxa" w:w="789"/>
          </w:tcPr>
          <w:p>
            <w:pPr>
              <w:jc w:val="left"/>
            </w:pPr>
            <w:r>
              <w:rPr>
                <w:rFonts w:ascii="Times New Roman" w:hAnsi="Times New Roman" w:eastAsia="Times New Roman" w:cs="Times New Roman"/>
                <w:b w:val="0"/>
                <w:i w:val="0"/>
                <w:smallCaps w:val="0"/>
                <w:sz w:val="16"/>
              </w:rPr>
              <w:t>5</w:t>
            </w:r>
          </w:p>
        </w:tc>
        <w:tc>
          <w:tcPr>
            <w:tcW w:type="dxa" w:w="789"/>
          </w:tcPr>
          <w:p>
            <w:pPr>
              <w:jc w:val="left"/>
            </w:pPr>
            <w:r>
              <w:rPr>
                <w:rFonts w:ascii="Times New Roman" w:hAnsi="Times New Roman" w:eastAsia="Times New Roman" w:cs="Times New Roman"/>
                <w:b w:val="0"/>
                <w:i w:val="0"/>
                <w:smallCaps w:val="0"/>
                <w:sz w:val="16"/>
              </w:rPr>
              <w:t>6</w:t>
            </w:r>
          </w:p>
        </w:tc>
        <w:tc>
          <w:tcPr>
            <w:tcW w:type="dxa" w:w="1579"/>
          </w:tcPr>
          <w:p>
            <w:pPr>
              <w:jc w:val="left"/>
            </w:pPr>
            <w:r>
              <w:rPr>
                <w:rFonts w:ascii="Times New Roman" w:hAnsi="Times New Roman" w:eastAsia="Times New Roman" w:cs="Times New Roman"/>
                <w:b w:val="0"/>
                <w:i w:val="0"/>
                <w:smallCaps w:val="0"/>
                <w:sz w:val="16"/>
              </w:rPr>
              <w:t>4.8</w:t>
            </w:r>
          </w:p>
        </w:tc>
        <w:tc>
          <w:tcPr>
            <w:tcW w:type="dxa" w:w="789"/>
          </w:tcPr>
          <w:p>
            <w:pPr>
              <w:jc w:val="left"/>
            </w:pPr>
            <w:r>
              <w:rPr>
                <w:rFonts w:ascii="Times New Roman" w:hAnsi="Times New Roman" w:eastAsia="Times New Roman" w:cs="Times New Roman"/>
                <w:b w:val="0"/>
                <w:i w:val="0"/>
                <w:smallCaps w:val="0"/>
                <w:sz w:val="16"/>
              </w:rPr>
              <w:t>0.5</w:t>
            </w:r>
          </w:p>
        </w:tc>
      </w:tr>
      <w:tr>
        <w:trPr>
          <w:cantSplit w:val="true"/>
        </w:trPr>
        <w:tc>
          <w:tcPr>
            <w:tcW w:type="dxa" w:w="592"/>
          </w:tcPr>
          <w:p>
            <w:pPr>
              <w:jc w:val="left"/>
            </w:pPr>
            <w:r>
              <w:rPr>
                <w:rFonts w:ascii="Times New Roman" w:hAnsi="Times New Roman" w:eastAsia="Times New Roman" w:cs="Times New Roman"/>
                <w:b w:val="0"/>
                <w:i w:val="0"/>
                <w:smallCaps w:val="0"/>
                <w:sz w:val="16"/>
              </w:rPr>
              <w:t>C</w:t>
            </w:r>
          </w:p>
        </w:tc>
        <w:tc>
          <w:tcPr>
            <w:tcW w:type="dxa" w:w="5131"/>
          </w:tcPr>
          <w:p>
            <w:pPr>
              <w:jc w:val="left"/>
            </w:pPr>
            <w:r>
              <w:rPr>
                <w:rFonts w:ascii="Times New Roman" w:hAnsi="Times New Roman" w:eastAsia="Times New Roman" w:cs="Times New Roman"/>
                <w:b w:val="0"/>
                <w:i w:val="0"/>
                <w:smallCaps w:val="0"/>
                <w:sz w:val="16"/>
              </w:rPr>
              <w:t>Alimentar el ETL con datos reales de la app</w:t>
            </w:r>
          </w:p>
        </w:tc>
        <w:tc>
          <w:tcPr>
            <w:tcW w:type="dxa" w:w="789"/>
          </w:tcPr>
          <w:p>
            <w:pPr>
              <w:jc w:val="left"/>
            </w:pPr>
            <w:r>
              <w:rPr>
                <w:rFonts w:ascii="Times New Roman" w:hAnsi="Times New Roman" w:eastAsia="Times New Roman" w:cs="Times New Roman"/>
                <w:b w:val="0"/>
                <w:i w:val="0"/>
                <w:smallCaps w:val="0"/>
                <w:sz w:val="16"/>
              </w:rPr>
              <w:t>4</w:t>
            </w:r>
          </w:p>
        </w:tc>
        <w:tc>
          <w:tcPr>
            <w:tcW w:type="dxa" w:w="789"/>
          </w:tcPr>
          <w:p>
            <w:pPr>
              <w:jc w:val="left"/>
            </w:pPr>
            <w:r>
              <w:rPr>
                <w:rFonts w:ascii="Times New Roman" w:hAnsi="Times New Roman" w:eastAsia="Times New Roman" w:cs="Times New Roman"/>
                <w:b w:val="0"/>
                <w:i w:val="0"/>
                <w:smallCaps w:val="0"/>
                <w:sz w:val="16"/>
              </w:rPr>
              <w:t>6</w:t>
            </w:r>
          </w:p>
        </w:tc>
        <w:tc>
          <w:tcPr>
            <w:tcW w:type="dxa" w:w="789"/>
          </w:tcPr>
          <w:p>
            <w:pPr>
              <w:jc w:val="left"/>
            </w:pPr>
            <w:r>
              <w:rPr>
                <w:rFonts w:ascii="Times New Roman" w:hAnsi="Times New Roman" w:eastAsia="Times New Roman" w:cs="Times New Roman"/>
                <w:b w:val="0"/>
                <w:i w:val="0"/>
                <w:smallCaps w:val="0"/>
                <w:sz w:val="16"/>
              </w:rPr>
              <w:t>10</w:t>
            </w:r>
          </w:p>
        </w:tc>
        <w:tc>
          <w:tcPr>
            <w:tcW w:type="dxa" w:w="1579"/>
          </w:tcPr>
          <w:p>
            <w:pPr>
              <w:jc w:val="left"/>
            </w:pPr>
            <w:r>
              <w:rPr>
                <w:rFonts w:ascii="Times New Roman" w:hAnsi="Times New Roman" w:eastAsia="Times New Roman" w:cs="Times New Roman"/>
                <w:b w:val="0"/>
                <w:i w:val="0"/>
                <w:smallCaps w:val="0"/>
                <w:sz w:val="16"/>
              </w:rPr>
              <w:t>6.3</w:t>
            </w:r>
          </w:p>
        </w:tc>
        <w:tc>
          <w:tcPr>
            <w:tcW w:type="dxa" w:w="789"/>
          </w:tcPr>
          <w:p>
            <w:pPr>
              <w:jc w:val="left"/>
            </w:pPr>
            <w:r>
              <w:rPr>
                <w:rFonts w:ascii="Times New Roman" w:hAnsi="Times New Roman" w:eastAsia="Times New Roman" w:cs="Times New Roman"/>
                <w:b w:val="0"/>
                <w:i w:val="0"/>
                <w:smallCaps w:val="0"/>
                <w:sz w:val="16"/>
              </w:rPr>
              <w:t>1.0</w:t>
            </w:r>
          </w:p>
        </w:tc>
      </w:tr>
      <w:tr>
        <w:trPr>
          <w:cantSplit w:val="true"/>
        </w:trPr>
        <w:tc>
          <w:tcPr>
            <w:tcW w:type="dxa" w:w="592"/>
          </w:tcPr>
          <w:p>
            <w:pPr>
              <w:jc w:val="left"/>
            </w:pPr>
            <w:r>
              <w:rPr>
                <w:rFonts w:ascii="Times New Roman" w:hAnsi="Times New Roman" w:eastAsia="Times New Roman" w:cs="Times New Roman"/>
                <w:b w:val="0"/>
                <w:i w:val="0"/>
                <w:smallCaps w:val="0"/>
                <w:sz w:val="16"/>
              </w:rPr>
              <w:t>D</w:t>
            </w:r>
          </w:p>
        </w:tc>
        <w:tc>
          <w:tcPr>
            <w:tcW w:type="dxa" w:w="5131"/>
          </w:tcPr>
          <w:p>
            <w:pPr>
              <w:jc w:val="left"/>
            </w:pPr>
            <w:r>
              <w:rPr>
                <w:rFonts w:ascii="Times New Roman" w:hAnsi="Times New Roman" w:eastAsia="Times New Roman" w:cs="Times New Roman"/>
                <w:b w:val="0"/>
                <w:i w:val="0"/>
                <w:smallCaps w:val="0"/>
                <w:sz w:val="16"/>
              </w:rPr>
              <w:t>Consultas finales y análisis con EXPLAIN</w:t>
            </w:r>
          </w:p>
        </w:tc>
        <w:tc>
          <w:tcPr>
            <w:tcW w:type="dxa" w:w="789"/>
          </w:tcPr>
          <w:p>
            <w:pPr>
              <w:jc w:val="left"/>
            </w:pPr>
            <w:r>
              <w:rPr>
                <w:rFonts w:ascii="Times New Roman" w:hAnsi="Times New Roman" w:eastAsia="Times New Roman" w:cs="Times New Roman"/>
                <w:b w:val="0"/>
                <w:i w:val="0"/>
                <w:smallCaps w:val="0"/>
                <w:sz w:val="16"/>
              </w:rPr>
              <w:t>3</w:t>
            </w:r>
          </w:p>
        </w:tc>
        <w:tc>
          <w:tcPr>
            <w:tcW w:type="dxa" w:w="789"/>
          </w:tcPr>
          <w:p>
            <w:pPr>
              <w:jc w:val="left"/>
            </w:pPr>
            <w:r>
              <w:rPr>
                <w:rFonts w:ascii="Times New Roman" w:hAnsi="Times New Roman" w:eastAsia="Times New Roman" w:cs="Times New Roman"/>
                <w:b w:val="0"/>
                <w:i w:val="0"/>
                <w:smallCaps w:val="0"/>
                <w:sz w:val="16"/>
              </w:rPr>
              <w:t>5</w:t>
            </w:r>
          </w:p>
        </w:tc>
        <w:tc>
          <w:tcPr>
            <w:tcW w:type="dxa" w:w="789"/>
          </w:tcPr>
          <w:p>
            <w:pPr>
              <w:jc w:val="left"/>
            </w:pPr>
            <w:r>
              <w:rPr>
                <w:rFonts w:ascii="Times New Roman" w:hAnsi="Times New Roman" w:eastAsia="Times New Roman" w:cs="Times New Roman"/>
                <w:b w:val="0"/>
                <w:i w:val="0"/>
                <w:smallCaps w:val="0"/>
                <w:sz w:val="16"/>
              </w:rPr>
              <w:t>8</w:t>
            </w:r>
          </w:p>
        </w:tc>
        <w:tc>
          <w:tcPr>
            <w:tcW w:type="dxa" w:w="1579"/>
          </w:tcPr>
          <w:p>
            <w:pPr>
              <w:jc w:val="left"/>
            </w:pPr>
            <w:r>
              <w:rPr>
                <w:rFonts w:ascii="Times New Roman" w:hAnsi="Times New Roman" w:eastAsia="Times New Roman" w:cs="Times New Roman"/>
                <w:b w:val="0"/>
                <w:i w:val="0"/>
                <w:smallCaps w:val="0"/>
                <w:sz w:val="16"/>
              </w:rPr>
              <w:t>5.2</w:t>
            </w:r>
          </w:p>
        </w:tc>
        <w:tc>
          <w:tcPr>
            <w:tcW w:type="dxa" w:w="789"/>
          </w:tcPr>
          <w:p>
            <w:pPr>
              <w:jc w:val="left"/>
            </w:pPr>
            <w:r>
              <w:rPr>
                <w:rFonts w:ascii="Times New Roman" w:hAnsi="Times New Roman" w:eastAsia="Times New Roman" w:cs="Times New Roman"/>
                <w:b w:val="0"/>
                <w:i w:val="0"/>
                <w:smallCaps w:val="0"/>
                <w:sz w:val="16"/>
              </w:rPr>
              <w:t>0.83</w:t>
            </w:r>
          </w:p>
        </w:tc>
      </w:tr>
      <w:tr>
        <w:trPr>
          <w:cantSplit w:val="true"/>
        </w:trPr>
        <w:tc>
          <w:tcPr>
            <w:tcW w:type="dxa" w:w="592"/>
          </w:tcPr>
          <w:p>
            <w:pPr>
              <w:jc w:val="left"/>
            </w:pPr>
            <w:r>
              <w:rPr>
                <w:rFonts w:ascii="Times New Roman" w:hAnsi="Times New Roman" w:eastAsia="Times New Roman" w:cs="Times New Roman"/>
                <w:b w:val="0"/>
                <w:i w:val="0"/>
                <w:smallCaps w:val="0"/>
                <w:sz w:val="16"/>
              </w:rPr>
              <w:t>E</w:t>
            </w:r>
          </w:p>
        </w:tc>
        <w:tc>
          <w:tcPr>
            <w:tcW w:type="dxa" w:w="5131"/>
          </w:tcPr>
          <w:p>
            <w:pPr>
              <w:jc w:val="left"/>
            </w:pPr>
            <w:r>
              <w:rPr>
                <w:rFonts w:ascii="Times New Roman" w:hAnsi="Times New Roman" w:eastAsia="Times New Roman" w:cs="Times New Roman"/>
                <w:b w:val="0"/>
                <w:i w:val="0"/>
                <w:smallCaps w:val="0"/>
                <w:sz w:val="16"/>
              </w:rPr>
              <w:t>Documento técnico de Bases de Datos II</w:t>
            </w:r>
          </w:p>
        </w:tc>
        <w:tc>
          <w:tcPr>
            <w:tcW w:type="dxa" w:w="789"/>
          </w:tcPr>
          <w:p>
            <w:pPr>
              <w:jc w:val="left"/>
            </w:pPr>
            <w:r>
              <w:rPr>
                <w:rFonts w:ascii="Times New Roman" w:hAnsi="Times New Roman" w:eastAsia="Times New Roman" w:cs="Times New Roman"/>
                <w:b w:val="0"/>
                <w:i w:val="0"/>
                <w:smallCaps w:val="0"/>
                <w:sz w:val="16"/>
              </w:rPr>
              <w:t>6</w:t>
            </w:r>
          </w:p>
        </w:tc>
        <w:tc>
          <w:tcPr>
            <w:tcW w:type="dxa" w:w="789"/>
          </w:tcPr>
          <w:p>
            <w:pPr>
              <w:jc w:val="left"/>
            </w:pPr>
            <w:r>
              <w:rPr>
                <w:rFonts w:ascii="Times New Roman" w:hAnsi="Times New Roman" w:eastAsia="Times New Roman" w:cs="Times New Roman"/>
                <w:b w:val="0"/>
                <w:i w:val="0"/>
                <w:smallCaps w:val="0"/>
                <w:sz w:val="16"/>
              </w:rPr>
              <w:t>8</w:t>
            </w:r>
          </w:p>
        </w:tc>
        <w:tc>
          <w:tcPr>
            <w:tcW w:type="dxa" w:w="789"/>
          </w:tcPr>
          <w:p>
            <w:pPr>
              <w:jc w:val="left"/>
            </w:pPr>
            <w:r>
              <w:rPr>
                <w:rFonts w:ascii="Times New Roman" w:hAnsi="Times New Roman" w:eastAsia="Times New Roman" w:cs="Times New Roman"/>
                <w:b w:val="0"/>
                <w:i w:val="0"/>
                <w:smallCaps w:val="0"/>
                <w:sz w:val="16"/>
              </w:rPr>
              <w:t>12</w:t>
            </w:r>
          </w:p>
        </w:tc>
        <w:tc>
          <w:tcPr>
            <w:tcW w:type="dxa" w:w="1579"/>
          </w:tcPr>
          <w:p>
            <w:pPr>
              <w:jc w:val="left"/>
            </w:pPr>
            <w:r>
              <w:rPr>
                <w:rFonts w:ascii="Times New Roman" w:hAnsi="Times New Roman" w:eastAsia="Times New Roman" w:cs="Times New Roman"/>
                <w:b w:val="0"/>
                <w:i w:val="0"/>
                <w:smallCaps w:val="0"/>
                <w:sz w:val="16"/>
              </w:rPr>
              <w:t>8.3</w:t>
            </w:r>
          </w:p>
        </w:tc>
        <w:tc>
          <w:tcPr>
            <w:tcW w:type="dxa" w:w="789"/>
          </w:tcPr>
          <w:p>
            <w:pPr>
              <w:jc w:val="left"/>
            </w:pPr>
            <w:r>
              <w:rPr>
                <w:rFonts w:ascii="Times New Roman" w:hAnsi="Times New Roman" w:eastAsia="Times New Roman" w:cs="Times New Roman"/>
                <w:b w:val="0"/>
                <w:i w:val="0"/>
                <w:smallCaps w:val="0"/>
                <w:sz w:val="16"/>
              </w:rPr>
              <w:t>1.0</w:t>
            </w:r>
          </w:p>
        </w:tc>
      </w:tr>
      <w:tr>
        <w:trPr>
          <w:cantSplit w:val="true"/>
        </w:trPr>
        <w:tc>
          <w:tcPr>
            <w:tcW w:type="dxa" w:w="592"/>
          </w:tcPr>
          <w:p>
            <w:pPr>
              <w:jc w:val="left"/>
            </w:pPr>
            <w:r>
              <w:rPr>
                <w:rFonts w:ascii="Times New Roman" w:hAnsi="Times New Roman" w:eastAsia="Times New Roman" w:cs="Times New Roman"/>
                <w:b w:val="0"/>
                <w:i w:val="0"/>
                <w:smallCaps w:val="0"/>
                <w:sz w:val="16"/>
              </w:rPr>
              <w:t>K</w:t>
            </w:r>
          </w:p>
        </w:tc>
        <w:tc>
          <w:tcPr>
            <w:tcW w:type="dxa" w:w="5131"/>
          </w:tcPr>
          <w:p>
            <w:pPr>
              <w:jc w:val="left"/>
            </w:pPr>
            <w:r>
              <w:rPr>
                <w:rFonts w:ascii="Times New Roman" w:hAnsi="Times New Roman" w:eastAsia="Times New Roman" w:cs="Times New Roman"/>
                <w:b w:val="0"/>
                <w:i w:val="0"/>
                <w:smallCaps w:val="0"/>
                <w:sz w:val="16"/>
              </w:rPr>
              <w:t>Revisión por pares y lista de verificación</w:t>
            </w:r>
          </w:p>
        </w:tc>
        <w:tc>
          <w:tcPr>
            <w:tcW w:type="dxa" w:w="789"/>
          </w:tcPr>
          <w:p>
            <w:pPr>
              <w:jc w:val="left"/>
            </w:pPr>
            <w:r>
              <w:rPr>
                <w:rFonts w:ascii="Times New Roman" w:hAnsi="Times New Roman" w:eastAsia="Times New Roman" w:cs="Times New Roman"/>
                <w:b w:val="0"/>
                <w:i w:val="0"/>
                <w:smallCaps w:val="0"/>
                <w:sz w:val="16"/>
              </w:rPr>
              <w:t>3</w:t>
            </w:r>
          </w:p>
        </w:tc>
        <w:tc>
          <w:tcPr>
            <w:tcW w:type="dxa" w:w="789"/>
          </w:tcPr>
          <w:p>
            <w:pPr>
              <w:jc w:val="left"/>
            </w:pPr>
            <w:r>
              <w:rPr>
                <w:rFonts w:ascii="Times New Roman" w:hAnsi="Times New Roman" w:eastAsia="Times New Roman" w:cs="Times New Roman"/>
                <w:b w:val="0"/>
                <w:i w:val="0"/>
                <w:smallCaps w:val="0"/>
                <w:sz w:val="16"/>
              </w:rPr>
              <w:t>5</w:t>
            </w:r>
          </w:p>
        </w:tc>
        <w:tc>
          <w:tcPr>
            <w:tcW w:type="dxa" w:w="789"/>
          </w:tcPr>
          <w:p>
            <w:pPr>
              <w:jc w:val="left"/>
            </w:pPr>
            <w:r>
              <w:rPr>
                <w:rFonts w:ascii="Times New Roman" w:hAnsi="Times New Roman" w:eastAsia="Times New Roman" w:cs="Times New Roman"/>
                <w:b w:val="0"/>
                <w:i w:val="0"/>
                <w:smallCaps w:val="0"/>
                <w:sz w:val="16"/>
              </w:rPr>
              <w:t>7</w:t>
            </w:r>
          </w:p>
        </w:tc>
        <w:tc>
          <w:tcPr>
            <w:tcW w:type="dxa" w:w="1579"/>
          </w:tcPr>
          <w:p>
            <w:pPr>
              <w:jc w:val="left"/>
            </w:pPr>
            <w:r>
              <w:rPr>
                <w:rFonts w:ascii="Times New Roman" w:hAnsi="Times New Roman" w:eastAsia="Times New Roman" w:cs="Times New Roman"/>
                <w:b w:val="0"/>
                <w:i w:val="0"/>
                <w:smallCaps w:val="0"/>
                <w:sz w:val="16"/>
              </w:rPr>
              <w:t>5.0</w:t>
            </w:r>
          </w:p>
        </w:tc>
        <w:tc>
          <w:tcPr>
            <w:tcW w:type="dxa" w:w="789"/>
          </w:tcPr>
          <w:p>
            <w:pPr>
              <w:jc w:val="left"/>
            </w:pPr>
            <w:r>
              <w:rPr>
                <w:rFonts w:ascii="Times New Roman" w:hAnsi="Times New Roman" w:eastAsia="Times New Roman" w:cs="Times New Roman"/>
                <w:b w:val="0"/>
                <w:i w:val="0"/>
                <w:smallCaps w:val="0"/>
                <w:sz w:val="16"/>
              </w:rPr>
              <w:t>0.67</w:t>
            </w:r>
          </w:p>
        </w:tc>
      </w:tr>
      <w:tr>
        <w:trPr>
          <w:cantSplit w:val="true"/>
        </w:trPr>
        <w:tc>
          <w:tcPr>
            <w:tcW w:type="dxa" w:w="592"/>
          </w:tcPr>
          <w:p>
            <w:pPr>
              <w:jc w:val="left"/>
            </w:pPr>
            <w:r>
              <w:rPr>
                <w:rFonts w:ascii="Times New Roman" w:hAnsi="Times New Roman" w:eastAsia="Times New Roman" w:cs="Times New Roman"/>
                <w:b w:val="0"/>
                <w:i w:val="0"/>
                <w:smallCaps w:val="0"/>
                <w:sz w:val="16"/>
              </w:rPr>
              <w:t>L</w:t>
            </w:r>
          </w:p>
        </w:tc>
        <w:tc>
          <w:tcPr>
            <w:tcW w:type="dxa" w:w="5131"/>
          </w:tcPr>
          <w:p>
            <w:pPr>
              <w:jc w:val="left"/>
            </w:pPr>
            <w:r>
              <w:rPr>
                <w:rFonts w:ascii="Times New Roman" w:hAnsi="Times New Roman" w:eastAsia="Times New Roman" w:cs="Times New Roman"/>
                <w:b w:val="0"/>
                <w:i w:val="0"/>
                <w:smallCaps w:val="0"/>
                <w:sz w:val="16"/>
              </w:rPr>
              <w:t>Ajustes y entrega final de Bases de Datos II</w:t>
            </w:r>
          </w:p>
        </w:tc>
        <w:tc>
          <w:tcPr>
            <w:tcW w:type="dxa" w:w="789"/>
          </w:tcPr>
          <w:p>
            <w:pPr>
              <w:jc w:val="left"/>
            </w:pPr>
            <w:r>
              <w:rPr>
                <w:rFonts w:ascii="Times New Roman" w:hAnsi="Times New Roman" w:eastAsia="Times New Roman" w:cs="Times New Roman"/>
                <w:b w:val="0"/>
                <w:i w:val="0"/>
                <w:smallCaps w:val="0"/>
                <w:sz w:val="16"/>
              </w:rPr>
              <w:t>3</w:t>
            </w:r>
          </w:p>
        </w:tc>
        <w:tc>
          <w:tcPr>
            <w:tcW w:type="dxa" w:w="789"/>
          </w:tcPr>
          <w:p>
            <w:pPr>
              <w:jc w:val="left"/>
            </w:pPr>
            <w:r>
              <w:rPr>
                <w:rFonts w:ascii="Times New Roman" w:hAnsi="Times New Roman" w:eastAsia="Times New Roman" w:cs="Times New Roman"/>
                <w:b w:val="0"/>
                <w:i w:val="0"/>
                <w:smallCaps w:val="0"/>
                <w:sz w:val="16"/>
              </w:rPr>
              <w:t>4</w:t>
            </w:r>
          </w:p>
        </w:tc>
        <w:tc>
          <w:tcPr>
            <w:tcW w:type="dxa" w:w="789"/>
          </w:tcPr>
          <w:p>
            <w:pPr>
              <w:jc w:val="left"/>
            </w:pPr>
            <w:r>
              <w:rPr>
                <w:rFonts w:ascii="Times New Roman" w:hAnsi="Times New Roman" w:eastAsia="Times New Roman" w:cs="Times New Roman"/>
                <w:b w:val="0"/>
                <w:i w:val="0"/>
                <w:smallCaps w:val="0"/>
                <w:sz w:val="16"/>
              </w:rPr>
              <w:t>6</w:t>
            </w:r>
          </w:p>
        </w:tc>
        <w:tc>
          <w:tcPr>
            <w:tcW w:type="dxa" w:w="1579"/>
          </w:tcPr>
          <w:p>
            <w:pPr>
              <w:jc w:val="left"/>
            </w:pPr>
            <w:r>
              <w:rPr>
                <w:rFonts w:ascii="Times New Roman" w:hAnsi="Times New Roman" w:eastAsia="Times New Roman" w:cs="Times New Roman"/>
                <w:b w:val="0"/>
                <w:i w:val="0"/>
                <w:smallCaps w:val="0"/>
                <w:sz w:val="16"/>
              </w:rPr>
              <w:t>4.2</w:t>
            </w:r>
          </w:p>
        </w:tc>
        <w:tc>
          <w:tcPr>
            <w:tcW w:type="dxa" w:w="789"/>
          </w:tcPr>
          <w:p>
            <w:pPr>
              <w:jc w:val="left"/>
            </w:pPr>
            <w:r>
              <w:rPr>
                <w:rFonts w:ascii="Times New Roman" w:hAnsi="Times New Roman" w:eastAsia="Times New Roman" w:cs="Times New Roman"/>
                <w:b w:val="0"/>
                <w:i w:val="0"/>
                <w:smallCaps w:val="0"/>
                <w:sz w:val="16"/>
              </w:rPr>
              <w:t>0.5</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D. Cronograma</w:t>
      </w:r>
    </w:p>
    <w:p>
      <w:pPr>
        <w:sectPr>
          <w:type w:val="continuous"/>
          <w:pgSz w:w="12240" w:h="15840"/>
          <w:pgMar w:top="1077" w:right="890" w:bottom="1440" w:left="890" w:header="720" w:footer="720" w:gutter="0"/>
          <w:cols w:space="357" w:num="2"/>
          <w:docGrid w:linePitch="360"/>
        </w:sectPr>
      </w:pPr>
    </w:p>
    <w:p>
      <w:pPr>
        <w:keepNext/>
        <w:spacing w:before="120"/>
        <w:jc w:val="center"/>
      </w:pPr>
      <w:r>
        <w:drawing>
          <wp:inline xmlns:a="http://schemas.openxmlformats.org/drawingml/2006/main" xmlns:pic="http://schemas.openxmlformats.org/drawingml/2006/picture">
            <wp:extent cx="6300000" cy="2799000"/>
            <wp:docPr id="3" name="Picture 3"/>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6300000" cy="2799000"/>
                    </a:xfrm>
                    <a:prstGeom prst="rect"/>
                  </pic:spPr>
                </pic:pic>
              </a:graphicData>
            </a:graphic>
          </wp:inline>
        </w:drawing>
      </w:r>
    </w:p>
    <w:p>
      <w:pPr>
        <w:spacing w:after="120"/>
        <w:jc w:val="center"/>
      </w:pPr>
      <w:r>
        <w:rPr>
          <w:rFonts w:ascii="Times New Roman" w:hAnsi="Times New Roman" w:eastAsia="Times New Roman" w:cs="Times New Roman"/>
          <w:b w:val="0"/>
          <w:i w:val="0"/>
          <w:smallCaps w:val="0"/>
          <w:sz w:val="16"/>
        </w:rPr>
        <w:t>Fig. 3. Cronograma de las actividades restantes; las líneas punteadas indican la holgura.</w:t>
      </w: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E. Costos y valor ganado</w:t>
      </w:r>
    </w:p>
    <w:p>
      <w:pPr>
        <w:spacing w:after="0"/>
        <w:ind w:firstLine="227"/>
      </w:pPr>
      <w:r>
        <w:rPr>
          <w:rFonts w:ascii="Times New Roman" w:hAnsi="Times New Roman" w:eastAsia="Times New Roman" w:cs="Times New Roman"/>
          <w:b w:val="0"/>
          <w:i w:val="0"/>
          <w:smallCaps w:val="0"/>
          <w:sz w:val="20"/>
        </w:rPr>
        <w:t>El costo se mide en horas-persona. BAC = 168 h. La reserva de contingencia se fija en 13% (21.8 h) porque las respuestas a los riesgos suman 19 h y el 10% sugerido en clase (16.8 h) no alcanza; la reserva de gestión es de 8.4 h (5%). Al 24 de octubre, EV = 110.1 h, PV = 86.6 h y SPI = 1.27. El costo real (AC) aún no está registrado, por lo que CPI y EAC quedan pendientes.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w:t>
      </w:r>
      <w:r>
        <w:br/>
      </w:r>
      <w:r>
        <w:rPr>
          <w:rFonts w:ascii="Times New Roman" w:hAnsi="Times New Roman" w:eastAsia="Times New Roman" w:cs="Times New Roman"/>
          <w:b w:val="0"/>
          <w:i w:val="0"/>
          <w:smallCaps/>
          <w:sz w:val="16"/>
        </w:rPr>
        <w:t>INDICADORES DE VALOR GANADO AL 24 DE OCTUBRE DE 2026</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3487"/>
        <w:gridCol w:w="3487"/>
        <w:gridCol w:w="3487"/>
      </w:tblGrid>
      <w:tr>
        <w:trPr>
          <w:tblHeader w:val="true"/>
          <w:cantSplit w:val="true"/>
        </w:trPr>
        <w:tc>
          <w:tcPr>
            <w:tcW w:type="dxa" w:w="2296"/>
            <w:shd w:val="clear" w:color="auto" w:fill="D9D9D9"/>
          </w:tcPr>
          <w:p>
            <w:pPr>
              <w:jc w:val="left"/>
            </w:pPr>
            <w:r>
              <w:rPr>
                <w:rFonts w:ascii="Times New Roman" w:hAnsi="Times New Roman" w:eastAsia="Times New Roman" w:cs="Times New Roman"/>
                <w:b/>
                <w:i w:val="0"/>
                <w:smallCaps w:val="0"/>
                <w:sz w:val="16"/>
              </w:rPr>
              <w:t>Indicador</w:t>
            </w:r>
          </w:p>
        </w:tc>
        <w:tc>
          <w:tcPr>
            <w:tcW w:type="dxa" w:w="1531"/>
            <w:shd w:val="clear" w:color="auto" w:fill="D9D9D9"/>
          </w:tcPr>
          <w:p>
            <w:pPr>
              <w:jc w:val="left"/>
            </w:pPr>
            <w:r>
              <w:rPr>
                <w:rFonts w:ascii="Times New Roman" w:hAnsi="Times New Roman" w:eastAsia="Times New Roman" w:cs="Times New Roman"/>
                <w:b/>
                <w:i w:val="0"/>
                <w:smallCaps w:val="0"/>
                <w:sz w:val="16"/>
              </w:rPr>
              <w:t>Valor</w:t>
            </w:r>
          </w:p>
        </w:tc>
        <w:tc>
          <w:tcPr>
            <w:tcW w:type="dxa" w:w="6633"/>
            <w:shd w:val="clear" w:color="auto" w:fill="D9D9D9"/>
          </w:tcPr>
          <w:p>
            <w:pPr>
              <w:jc w:val="left"/>
            </w:pPr>
            <w:r>
              <w:rPr>
                <w:rFonts w:ascii="Times New Roman" w:hAnsi="Times New Roman" w:eastAsia="Times New Roman" w:cs="Times New Roman"/>
                <w:b/>
                <w:i w:val="0"/>
                <w:smallCaps w:val="0"/>
                <w:sz w:val="16"/>
              </w:rPr>
              <w:t>Cómo se obtuvo</w:t>
            </w:r>
          </w:p>
        </w:tc>
      </w:tr>
      <w:tr>
        <w:trPr>
          <w:cantSplit w:val="true"/>
        </w:trPr>
        <w:tc>
          <w:tcPr>
            <w:tcW w:type="dxa" w:w="2296"/>
          </w:tcPr>
          <w:p>
            <w:pPr>
              <w:jc w:val="left"/>
            </w:pPr>
            <w:r>
              <w:rPr>
                <w:rFonts w:ascii="Times New Roman" w:hAnsi="Times New Roman" w:eastAsia="Times New Roman" w:cs="Times New Roman"/>
                <w:b w:val="0"/>
                <w:i w:val="0"/>
                <w:smallCaps w:val="0"/>
                <w:sz w:val="16"/>
              </w:rPr>
              <w:t>BAC</w:t>
            </w:r>
          </w:p>
        </w:tc>
        <w:tc>
          <w:tcPr>
            <w:tcW w:type="dxa" w:w="1531"/>
          </w:tcPr>
          <w:p>
            <w:pPr>
              <w:jc w:val="left"/>
            </w:pPr>
            <w:r>
              <w:rPr>
                <w:rFonts w:ascii="Times New Roman" w:hAnsi="Times New Roman" w:eastAsia="Times New Roman" w:cs="Times New Roman"/>
                <w:b w:val="0"/>
                <w:i w:val="0"/>
                <w:smallCaps w:val="0"/>
                <w:sz w:val="16"/>
              </w:rPr>
              <w:t>168 h</w:t>
            </w:r>
          </w:p>
        </w:tc>
        <w:tc>
          <w:tcPr>
            <w:tcW w:type="dxa" w:w="6633"/>
          </w:tcPr>
          <w:p>
            <w:pPr>
              <w:jc w:val="left"/>
            </w:pPr>
            <w:r>
              <w:rPr>
                <w:rFonts w:ascii="Times New Roman" w:hAnsi="Times New Roman" w:eastAsia="Times New Roman" w:cs="Times New Roman"/>
                <w:b w:val="0"/>
                <w:i w:val="0"/>
                <w:smallCaps w:val="0"/>
                <w:sz w:val="16"/>
              </w:rPr>
              <w:t>Suma de las horas planificadas</w:t>
            </w:r>
          </w:p>
        </w:tc>
      </w:tr>
      <w:tr>
        <w:trPr>
          <w:cantSplit w:val="true"/>
        </w:trPr>
        <w:tc>
          <w:tcPr>
            <w:tcW w:type="dxa" w:w="2296"/>
          </w:tcPr>
          <w:p>
            <w:pPr>
              <w:jc w:val="left"/>
            </w:pPr>
            <w:r>
              <w:rPr>
                <w:rFonts w:ascii="Times New Roman" w:hAnsi="Times New Roman" w:eastAsia="Times New Roman" w:cs="Times New Roman"/>
                <w:b w:val="0"/>
                <w:i w:val="0"/>
                <w:smallCaps w:val="0"/>
                <w:sz w:val="16"/>
              </w:rPr>
              <w:t>PV (valor planificado)</w:t>
            </w:r>
          </w:p>
        </w:tc>
        <w:tc>
          <w:tcPr>
            <w:tcW w:type="dxa" w:w="1531"/>
          </w:tcPr>
          <w:p>
            <w:pPr>
              <w:jc w:val="left"/>
            </w:pPr>
            <w:r>
              <w:rPr>
                <w:rFonts w:ascii="Times New Roman" w:hAnsi="Times New Roman" w:eastAsia="Times New Roman" w:cs="Times New Roman"/>
                <w:b w:val="0"/>
                <w:i w:val="0"/>
                <w:smallCaps w:val="0"/>
                <w:sz w:val="16"/>
              </w:rPr>
              <w:t>86.6 h</w:t>
            </w:r>
          </w:p>
        </w:tc>
        <w:tc>
          <w:tcPr>
            <w:tcW w:type="dxa" w:w="6633"/>
          </w:tcPr>
          <w:p>
            <w:pPr>
              <w:jc w:val="left"/>
            </w:pPr>
            <w:r>
              <w:rPr>
                <w:rFonts w:ascii="Times New Roman" w:hAnsi="Times New Roman" w:eastAsia="Times New Roman" w:cs="Times New Roman"/>
                <w:b w:val="0"/>
                <w:i w:val="0"/>
                <w:smallCaps w:val="0"/>
                <w:sz w:val="16"/>
              </w:rPr>
              <w:t>Horas de cada paquete × fracción del plazo transcurrido</w:t>
            </w:r>
          </w:p>
        </w:tc>
      </w:tr>
      <w:tr>
        <w:trPr>
          <w:cantSplit w:val="true"/>
        </w:trPr>
        <w:tc>
          <w:tcPr>
            <w:tcW w:type="dxa" w:w="2296"/>
          </w:tcPr>
          <w:p>
            <w:pPr>
              <w:jc w:val="left"/>
            </w:pPr>
            <w:r>
              <w:rPr>
                <w:rFonts w:ascii="Times New Roman" w:hAnsi="Times New Roman" w:eastAsia="Times New Roman" w:cs="Times New Roman"/>
                <w:b w:val="0"/>
                <w:i w:val="0"/>
                <w:smallCaps w:val="0"/>
                <w:sz w:val="16"/>
              </w:rPr>
              <w:t>EV (valor ganado)</w:t>
            </w:r>
          </w:p>
        </w:tc>
        <w:tc>
          <w:tcPr>
            <w:tcW w:type="dxa" w:w="1531"/>
          </w:tcPr>
          <w:p>
            <w:pPr>
              <w:jc w:val="left"/>
            </w:pPr>
            <w:r>
              <w:rPr>
                <w:rFonts w:ascii="Times New Roman" w:hAnsi="Times New Roman" w:eastAsia="Times New Roman" w:cs="Times New Roman"/>
                <w:b w:val="0"/>
                <w:i w:val="0"/>
                <w:smallCaps w:val="0"/>
                <w:sz w:val="16"/>
              </w:rPr>
              <w:t>110.1 h</w:t>
            </w:r>
          </w:p>
        </w:tc>
        <w:tc>
          <w:tcPr>
            <w:tcW w:type="dxa" w:w="6633"/>
          </w:tcPr>
          <w:p>
            <w:pPr>
              <w:jc w:val="left"/>
            </w:pPr>
            <w:r>
              <w:rPr>
                <w:rFonts w:ascii="Times New Roman" w:hAnsi="Times New Roman" w:eastAsia="Times New Roman" w:cs="Times New Roman"/>
                <w:b w:val="0"/>
                <w:i w:val="0"/>
                <w:smallCaps w:val="0"/>
                <w:sz w:val="16"/>
              </w:rPr>
              <w:t>Horas de cada paquete × % de avance</w:t>
            </w:r>
          </w:p>
        </w:tc>
      </w:tr>
      <w:tr>
        <w:trPr>
          <w:cantSplit w:val="true"/>
        </w:trPr>
        <w:tc>
          <w:tcPr>
            <w:tcW w:type="dxa" w:w="2296"/>
          </w:tcPr>
          <w:p>
            <w:pPr>
              <w:jc w:val="left"/>
            </w:pPr>
            <w:r>
              <w:rPr>
                <w:rFonts w:ascii="Times New Roman" w:hAnsi="Times New Roman" w:eastAsia="Times New Roman" w:cs="Times New Roman"/>
                <w:b w:val="0"/>
                <w:i w:val="0"/>
                <w:smallCaps w:val="0"/>
                <w:sz w:val="16"/>
              </w:rPr>
              <w:t>SPI = EV/PV</w:t>
            </w:r>
          </w:p>
        </w:tc>
        <w:tc>
          <w:tcPr>
            <w:tcW w:type="dxa" w:w="1531"/>
          </w:tcPr>
          <w:p>
            <w:pPr>
              <w:jc w:val="left"/>
            </w:pPr>
            <w:r>
              <w:rPr>
                <w:rFonts w:ascii="Times New Roman" w:hAnsi="Times New Roman" w:eastAsia="Times New Roman" w:cs="Times New Roman"/>
                <w:b/>
                <w:i w:val="0"/>
                <w:smallCaps w:val="0"/>
                <w:sz w:val="16"/>
              </w:rPr>
              <w:t>1.27</w:t>
            </w:r>
          </w:p>
        </w:tc>
        <w:tc>
          <w:tcPr>
            <w:tcW w:type="dxa" w:w="6633"/>
          </w:tcPr>
          <w:p>
            <w:pPr>
              <w:jc w:val="left"/>
            </w:pPr>
            <w:r>
              <w:rPr>
                <w:rFonts w:ascii="Times New Roman" w:hAnsi="Times New Roman" w:eastAsia="Times New Roman" w:cs="Times New Roman"/>
                <w:b w:val="0"/>
                <w:i w:val="0"/>
                <w:smallCaps w:val="0"/>
                <w:sz w:val="16"/>
              </w:rPr>
              <w:t>Mayor que 1: adelantados respecto del plan</w:t>
            </w:r>
          </w:p>
        </w:tc>
      </w:tr>
      <w:tr>
        <w:trPr>
          <w:cantSplit w:val="true"/>
        </w:trPr>
        <w:tc>
          <w:tcPr>
            <w:tcW w:type="dxa" w:w="2296"/>
          </w:tcPr>
          <w:p>
            <w:pPr>
              <w:jc w:val="left"/>
            </w:pPr>
            <w:r>
              <w:rPr>
                <w:rFonts w:ascii="Times New Roman" w:hAnsi="Times New Roman" w:eastAsia="Times New Roman" w:cs="Times New Roman"/>
                <w:b w:val="0"/>
                <w:i w:val="0"/>
                <w:smallCaps w:val="0"/>
                <w:sz w:val="16"/>
              </w:rPr>
              <w:t>Avance = EV/BAC</w:t>
            </w:r>
          </w:p>
        </w:tc>
        <w:tc>
          <w:tcPr>
            <w:tcW w:type="dxa" w:w="1531"/>
          </w:tcPr>
          <w:p>
            <w:pPr>
              <w:jc w:val="left"/>
            </w:pPr>
            <w:r>
              <w:rPr>
                <w:rFonts w:ascii="Times New Roman" w:hAnsi="Times New Roman" w:eastAsia="Times New Roman" w:cs="Times New Roman"/>
                <w:b/>
                <w:i w:val="0"/>
                <w:smallCaps w:val="0"/>
                <w:sz w:val="16"/>
              </w:rPr>
              <w:t>66%</w:t>
            </w:r>
          </w:p>
        </w:tc>
        <w:tc>
          <w:tcPr>
            <w:tcW w:type="dxa" w:w="6633"/>
          </w:tcPr>
          <w:p>
            <w:pPr>
              <w:jc w:val="left"/>
            </w:pPr>
          </w:p>
        </w:tc>
      </w:tr>
      <w:tr>
        <w:trPr>
          <w:cantSplit w:val="true"/>
        </w:trPr>
        <w:tc>
          <w:tcPr>
            <w:tcW w:type="dxa" w:w="2296"/>
          </w:tcPr>
          <w:p>
            <w:pPr>
              <w:jc w:val="left"/>
            </w:pPr>
            <w:r>
              <w:rPr>
                <w:rFonts w:ascii="Times New Roman" w:hAnsi="Times New Roman" w:eastAsia="Times New Roman" w:cs="Times New Roman"/>
                <w:b w:val="0"/>
                <w:i w:val="0"/>
                <w:smallCaps w:val="0"/>
                <w:sz w:val="16"/>
              </w:rPr>
              <w:t>AC (costo real)</w:t>
            </w:r>
          </w:p>
        </w:tc>
        <w:tc>
          <w:tcPr>
            <w:tcW w:type="dxa" w:w="1531"/>
          </w:tcPr>
          <w:p>
            <w:pPr>
              <w:jc w:val="left"/>
            </w:pPr>
            <w:r>
              <w:rPr>
                <w:rFonts w:ascii="Times New Roman" w:hAnsi="Times New Roman" w:eastAsia="Times New Roman" w:cs="Times New Roman"/>
                <w:b w:val="0"/>
                <w:i/>
                <w:smallCaps w:val="0"/>
                <w:sz w:val="16"/>
              </w:rPr>
              <w:t>pendiente</w:t>
            </w:r>
          </w:p>
        </w:tc>
        <w:tc>
          <w:tcPr>
            <w:tcW w:type="dxa" w:w="6633"/>
          </w:tcPr>
          <w:p>
            <w:pPr>
              <w:jc w:val="left"/>
            </w:pPr>
            <w:r>
              <w:rPr>
                <w:rFonts w:ascii="Times New Roman" w:hAnsi="Times New Roman" w:eastAsia="Times New Roman" w:cs="Times New Roman"/>
                <w:b/>
                <w:i w:val="0"/>
                <w:smallCaps w:val="0"/>
                <w:sz w:val="16"/>
              </w:rPr>
              <w:t>El grupo debe registrar las horas realmente trabajadas</w:t>
            </w:r>
          </w:p>
        </w:tc>
      </w:tr>
      <w:tr>
        <w:trPr>
          <w:cantSplit w:val="true"/>
        </w:trPr>
        <w:tc>
          <w:tcPr>
            <w:tcW w:type="dxa" w:w="2296"/>
          </w:tcPr>
          <w:p>
            <w:pPr>
              <w:jc w:val="left"/>
            </w:pPr>
            <w:r>
              <w:rPr>
                <w:rFonts w:ascii="Times New Roman" w:hAnsi="Times New Roman" w:eastAsia="Times New Roman" w:cs="Times New Roman"/>
                <w:b w:val="0"/>
                <w:i w:val="0"/>
                <w:smallCaps w:val="0"/>
                <w:sz w:val="16"/>
              </w:rPr>
              <w:t>CPI = EV/AC</w:t>
            </w:r>
          </w:p>
        </w:tc>
        <w:tc>
          <w:tcPr>
            <w:tcW w:type="dxa" w:w="1531"/>
          </w:tcPr>
          <w:p>
            <w:pPr>
              <w:jc w:val="left"/>
            </w:pPr>
            <w:r>
              <w:rPr>
                <w:rFonts w:ascii="Times New Roman" w:hAnsi="Times New Roman" w:eastAsia="Times New Roman" w:cs="Times New Roman"/>
                <w:b w:val="0"/>
                <w:i/>
                <w:smallCaps w:val="0"/>
                <w:sz w:val="16"/>
              </w:rPr>
              <w:t>pendiente</w:t>
            </w:r>
          </w:p>
        </w:tc>
        <w:tc>
          <w:tcPr>
            <w:tcW w:type="dxa" w:w="6633"/>
          </w:tcPr>
          <w:p>
            <w:pPr>
              <w:jc w:val="left"/>
            </w:pPr>
            <w:r>
              <w:rPr>
                <w:rFonts w:ascii="Times New Roman" w:hAnsi="Times New Roman" w:eastAsia="Times New Roman" w:cs="Times New Roman"/>
                <w:b w:val="0"/>
                <w:i w:val="0"/>
                <w:smallCaps w:val="0"/>
                <w:sz w:val="16"/>
              </w:rPr>
              <w:t>Requiere AC</w:t>
            </w:r>
          </w:p>
        </w:tc>
      </w:tr>
      <w:tr>
        <w:trPr>
          <w:cantSplit w:val="true"/>
        </w:trPr>
        <w:tc>
          <w:tcPr>
            <w:tcW w:type="dxa" w:w="2296"/>
          </w:tcPr>
          <w:p>
            <w:pPr>
              <w:jc w:val="left"/>
            </w:pPr>
            <w:r>
              <w:rPr>
                <w:rFonts w:ascii="Times New Roman" w:hAnsi="Times New Roman" w:eastAsia="Times New Roman" w:cs="Times New Roman"/>
                <w:b w:val="0"/>
                <w:i w:val="0"/>
                <w:smallCaps w:val="0"/>
                <w:sz w:val="16"/>
              </w:rPr>
              <w:t>EAC = BAC/CPI</w:t>
            </w:r>
          </w:p>
        </w:tc>
        <w:tc>
          <w:tcPr>
            <w:tcW w:type="dxa" w:w="1531"/>
          </w:tcPr>
          <w:p>
            <w:pPr>
              <w:jc w:val="left"/>
            </w:pPr>
            <w:r>
              <w:rPr>
                <w:rFonts w:ascii="Times New Roman" w:hAnsi="Times New Roman" w:eastAsia="Times New Roman" w:cs="Times New Roman"/>
                <w:b w:val="0"/>
                <w:i/>
                <w:smallCaps w:val="0"/>
                <w:sz w:val="16"/>
              </w:rPr>
              <w:t>pendiente</w:t>
            </w:r>
          </w:p>
        </w:tc>
        <w:tc>
          <w:tcPr>
            <w:tcW w:type="dxa" w:w="6633"/>
          </w:tcPr>
          <w:p>
            <w:pPr>
              <w:jc w:val="left"/>
            </w:pPr>
            <w:r>
              <w:rPr>
                <w:rFonts w:ascii="Times New Roman" w:hAnsi="Times New Roman" w:eastAsia="Times New Roman" w:cs="Times New Roman"/>
                <w:b w:val="0"/>
                <w:i w:val="0"/>
                <w:smallCaps w:val="0"/>
                <w:sz w:val="16"/>
              </w:rPr>
              <w:t>Requiere CPI</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F. Enfoque híbrido: Fase 0 y sprints</w:t>
      </w:r>
    </w:p>
    <w:p>
      <w:pPr>
        <w:spacing w:after="0"/>
        <w:ind w:firstLine="227"/>
      </w:pPr>
      <w:r>
        <w:rPr>
          <w:rFonts w:ascii="Times New Roman" w:hAnsi="Times New Roman" w:eastAsia="Times New Roman" w:cs="Times New Roman"/>
          <w:b w:val="0"/>
          <w:i w:val="0"/>
          <w:smallCaps w:val="0"/>
          <w:sz w:val="20"/>
        </w:rPr>
        <w:t>El plan combina un marco predictivo (Fase 0 y hitos fin-a-inicio en la ruta crítica) con ejecución ágil por sprints, cada uno con su objetivo (Sprint Goal), su incremento y su definición de hecho [6]. El modelo de datos verificado va antes que las consultas y cada sprint construye sobre lo que el anterior dejó verificado; si un hito se atrasa, se mueve la fecha de los primeros pasos del siguiente.</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XI</w:t>
      </w:r>
      <w:r>
        <w:br/>
      </w:r>
      <w:r>
        <w:rPr>
          <w:rFonts w:ascii="Times New Roman" w:hAnsi="Times New Roman" w:eastAsia="Times New Roman" w:cs="Times New Roman"/>
          <w:b w:val="0"/>
          <w:i w:val="0"/>
          <w:smallCaps/>
          <w:sz w:val="16"/>
        </w:rPr>
        <w:t>ETAPAS, OBJETIVO Y DEFINICIÓN DE HECHO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2092"/>
        <w:gridCol w:w="2092"/>
        <w:gridCol w:w="2092"/>
        <w:gridCol w:w="2092"/>
        <w:gridCol w:w="2092"/>
      </w:tblGrid>
      <w:tr>
        <w:trPr>
          <w:tblHeader w:val="true"/>
          <w:cantSplit w:val="true"/>
        </w:trPr>
        <w:tc>
          <w:tcPr>
            <w:tcW w:type="dxa" w:w="1743"/>
            <w:shd w:val="clear" w:color="auto" w:fill="D9D9D9"/>
          </w:tcPr>
          <w:p>
            <w:pPr>
              <w:jc w:val="left"/>
            </w:pPr>
            <w:r>
              <w:rPr>
                <w:rFonts w:ascii="Times New Roman" w:hAnsi="Times New Roman" w:eastAsia="Times New Roman" w:cs="Times New Roman"/>
                <w:b/>
                <w:i w:val="0"/>
                <w:smallCaps w:val="0"/>
                <w:sz w:val="16"/>
              </w:rPr>
              <w:t>Etapa</w:t>
            </w:r>
          </w:p>
        </w:tc>
        <w:tc>
          <w:tcPr>
            <w:tcW w:type="dxa" w:w="2092"/>
            <w:shd w:val="clear" w:color="auto" w:fill="D9D9D9"/>
          </w:tcPr>
          <w:p>
            <w:pPr>
              <w:jc w:val="left"/>
            </w:pPr>
            <w:r>
              <w:rPr>
                <w:rFonts w:ascii="Times New Roman" w:hAnsi="Times New Roman" w:eastAsia="Times New Roman" w:cs="Times New Roman"/>
                <w:b/>
                <w:i w:val="0"/>
                <w:smallCaps w:val="0"/>
                <w:sz w:val="16"/>
              </w:rPr>
              <w:t>Sprint Goal / objetivo</w:t>
            </w:r>
          </w:p>
        </w:tc>
        <w:tc>
          <w:tcPr>
            <w:tcW w:type="dxa" w:w="1046"/>
            <w:shd w:val="clear" w:color="auto" w:fill="D9D9D9"/>
          </w:tcPr>
          <w:p>
            <w:pPr>
              <w:jc w:val="left"/>
            </w:pPr>
            <w:r>
              <w:rPr>
                <w:rFonts w:ascii="Times New Roman" w:hAnsi="Times New Roman" w:eastAsia="Times New Roman" w:cs="Times New Roman"/>
                <w:b/>
                <w:i w:val="0"/>
                <w:smallCaps w:val="0"/>
                <w:sz w:val="16"/>
              </w:rPr>
              <w:t>Paquetes EDT</w:t>
            </w:r>
          </w:p>
        </w:tc>
        <w:tc>
          <w:tcPr>
            <w:tcW w:type="dxa" w:w="3835"/>
            <w:shd w:val="clear" w:color="auto" w:fill="D9D9D9"/>
          </w:tcPr>
          <w:p>
            <w:pPr>
              <w:jc w:val="left"/>
            </w:pPr>
            <w:r>
              <w:rPr>
                <w:rFonts w:ascii="Times New Roman" w:hAnsi="Times New Roman" w:eastAsia="Times New Roman" w:cs="Times New Roman"/>
                <w:b/>
                <w:i w:val="0"/>
                <w:smallCaps w:val="0"/>
                <w:sz w:val="16"/>
              </w:rPr>
              <w:t>Definition of Done (resultado verificable)</w:t>
            </w:r>
          </w:p>
        </w:tc>
        <w:tc>
          <w:tcPr>
            <w:tcW w:type="dxa" w:w="1743"/>
            <w:shd w:val="clear" w:color="auto" w:fill="D9D9D9"/>
          </w:tcPr>
          <w:p>
            <w:pPr>
              <w:jc w:val="left"/>
            </w:pPr>
            <w:r>
              <w:rPr>
                <w:rFonts w:ascii="Times New Roman" w:hAnsi="Times New Roman" w:eastAsia="Times New Roman" w:cs="Times New Roman"/>
                <w:b/>
                <w:i w:val="0"/>
                <w:smallCaps w:val="0"/>
                <w:sz w:val="16"/>
              </w:rPr>
              <w:t>Estado al 24 oct.</w:t>
            </w:r>
          </w:p>
        </w:tc>
      </w:tr>
      <w:tr>
        <w:trPr>
          <w:cantSplit w:val="true"/>
        </w:trPr>
        <w:tc>
          <w:tcPr>
            <w:tcW w:type="dxa" w:w="1743"/>
          </w:tcPr>
          <w:p>
            <w:pPr>
              <w:jc w:val="left"/>
            </w:pPr>
            <w:r>
              <w:rPr>
                <w:rFonts w:ascii="Times New Roman" w:hAnsi="Times New Roman" w:eastAsia="Times New Roman" w:cs="Times New Roman"/>
                <w:b w:val="0"/>
                <w:i w:val="0"/>
                <w:smallCaps w:val="0"/>
                <w:sz w:val="16"/>
              </w:rPr>
              <w:t>Fase 0 · Preparación (predictiva)</w:t>
            </w:r>
          </w:p>
        </w:tc>
        <w:tc>
          <w:tcPr>
            <w:tcW w:type="dxa" w:w="2092"/>
          </w:tcPr>
          <w:p>
            <w:pPr>
              <w:jc w:val="left"/>
            </w:pPr>
            <w:r>
              <w:rPr>
                <w:rFonts w:ascii="Times New Roman" w:hAnsi="Times New Roman" w:eastAsia="Times New Roman" w:cs="Times New Roman"/>
                <w:b w:val="0"/>
                <w:i w:val="0"/>
                <w:smallCaps w:val="0"/>
                <w:sz w:val="16"/>
              </w:rPr>
              <w:t>Requisitos, alcance y cronograma de hitos aprobados</w:t>
            </w:r>
          </w:p>
        </w:tc>
        <w:tc>
          <w:tcPr>
            <w:tcW w:type="dxa" w:w="1046"/>
          </w:tcPr>
          <w:p>
            <w:pPr>
              <w:jc w:val="left"/>
            </w:pPr>
            <w:r>
              <w:rPr>
                <w:rFonts w:ascii="Times New Roman" w:hAnsi="Times New Roman" w:eastAsia="Times New Roman" w:cs="Times New Roman"/>
                <w:b w:val="0"/>
                <w:i w:val="0"/>
                <w:smallCaps w:val="0"/>
                <w:sz w:val="16"/>
              </w:rPr>
              <w:t>1.1 a 1.4, 2.1</w:t>
            </w:r>
          </w:p>
        </w:tc>
        <w:tc>
          <w:tcPr>
            <w:tcW w:type="dxa" w:w="3835"/>
          </w:tcPr>
          <w:p>
            <w:pPr>
              <w:jc w:val="left"/>
            </w:pPr>
            <w:r>
              <w:rPr>
                <w:rFonts w:ascii="Times New Roman" w:hAnsi="Times New Roman" w:eastAsia="Times New Roman" w:cs="Times New Roman"/>
                <w:b w:val="0"/>
                <w:i w:val="0"/>
                <w:smallCaps w:val="0"/>
                <w:sz w:val="16"/>
              </w:rPr>
              <w:t>Acta, alcance y EDT validados por el grupo; ER de las fuentes entregado</w:t>
            </w:r>
          </w:p>
        </w:tc>
        <w:tc>
          <w:tcPr>
            <w:tcW w:type="dxa" w:w="1743"/>
          </w:tcPr>
          <w:p>
            <w:pPr>
              <w:jc w:val="left"/>
            </w:pPr>
            <w:r>
              <w:rPr>
                <w:rFonts w:ascii="Times New Roman" w:hAnsi="Times New Roman" w:eastAsia="Times New Roman" w:cs="Times New Roman"/>
                <w:b w:val="0"/>
                <w:i w:val="0"/>
                <w:smallCaps w:val="0"/>
                <w:sz w:val="16"/>
              </w:rPr>
              <w:t>ER entregado; documentos en borrador por validar</w:t>
            </w:r>
          </w:p>
        </w:tc>
      </w:tr>
      <w:tr>
        <w:trPr>
          <w:cantSplit w:val="true"/>
        </w:trPr>
        <w:tc>
          <w:tcPr>
            <w:tcW w:type="dxa" w:w="1743"/>
          </w:tcPr>
          <w:p>
            <w:pPr>
              <w:jc w:val="left"/>
            </w:pPr>
            <w:r>
              <w:rPr>
                <w:rFonts w:ascii="Times New Roman" w:hAnsi="Times New Roman" w:eastAsia="Times New Roman" w:cs="Times New Roman"/>
                <w:b w:val="0"/>
                <w:i w:val="0"/>
                <w:smallCaps w:val="0"/>
                <w:sz w:val="16"/>
              </w:rPr>
              <w:t>Sprint 1 · Fuente operativa</w:t>
            </w:r>
          </w:p>
        </w:tc>
        <w:tc>
          <w:tcPr>
            <w:tcW w:type="dxa" w:w="2092"/>
          </w:tcPr>
          <w:p>
            <w:pPr>
              <w:jc w:val="left"/>
            </w:pPr>
            <w:r>
              <w:rPr>
                <w:rFonts w:ascii="Times New Roman" w:hAnsi="Times New Roman" w:eastAsia="Times New Roman" w:cs="Times New Roman"/>
                <w:b w:val="0"/>
                <w:i w:val="0"/>
                <w:smallCaps w:val="0"/>
                <w:sz w:val="16"/>
              </w:rPr>
              <w:t>Tener una aplicación fuente segura y con datos</w:t>
            </w:r>
          </w:p>
        </w:tc>
        <w:tc>
          <w:tcPr>
            <w:tcW w:type="dxa" w:w="1046"/>
          </w:tcPr>
          <w:p>
            <w:pPr>
              <w:jc w:val="left"/>
            </w:pPr>
            <w:r>
              <w:rPr>
                <w:rFonts w:ascii="Times New Roman" w:hAnsi="Times New Roman" w:eastAsia="Times New Roman" w:cs="Times New Roman"/>
                <w:b w:val="0"/>
                <w:i w:val="0"/>
                <w:smallCaps w:val="0"/>
                <w:sz w:val="16"/>
              </w:rPr>
              <w:t>3.1 a 3.4, 4.1</w:t>
            </w:r>
          </w:p>
        </w:tc>
        <w:tc>
          <w:tcPr>
            <w:tcW w:type="dxa" w:w="3835"/>
          </w:tcPr>
          <w:p>
            <w:pPr>
              <w:jc w:val="left"/>
            </w:pPr>
            <w:r>
              <w:rPr>
                <w:rFonts w:ascii="Times New Roman" w:hAnsi="Times New Roman" w:eastAsia="Times New Roman" w:cs="Times New Roman"/>
                <w:b w:val="0"/>
                <w:i w:val="0"/>
                <w:smallCaps w:val="0"/>
                <w:sz w:val="16"/>
              </w:rPr>
              <w:t>100% de pruebas e2e en verde (49 de 49); MFA, roles y auditoría activos</w:t>
            </w:r>
          </w:p>
        </w:tc>
        <w:tc>
          <w:tcPr>
            <w:tcW w:type="dxa" w:w="1743"/>
          </w:tcPr>
          <w:p>
            <w:pPr>
              <w:jc w:val="left"/>
            </w:pPr>
            <w:r>
              <w:rPr>
                <w:rFonts w:ascii="Times New Roman" w:hAnsi="Times New Roman" w:eastAsia="Times New Roman" w:cs="Times New Roman"/>
                <w:b/>
                <w:i w:val="0"/>
                <w:smallCaps w:val="0"/>
                <w:sz w:val="16"/>
              </w:rPr>
              <w:t>Hecho</w:t>
            </w:r>
          </w:p>
        </w:tc>
      </w:tr>
      <w:tr>
        <w:trPr>
          <w:cantSplit w:val="true"/>
        </w:trPr>
        <w:tc>
          <w:tcPr>
            <w:tcW w:type="dxa" w:w="1743"/>
          </w:tcPr>
          <w:p>
            <w:pPr>
              <w:jc w:val="left"/>
            </w:pPr>
            <w:r>
              <w:rPr>
                <w:rFonts w:ascii="Times New Roman" w:hAnsi="Times New Roman" w:eastAsia="Times New Roman" w:cs="Times New Roman"/>
                <w:b w:val="0"/>
                <w:i w:val="0"/>
                <w:smallCaps w:val="0"/>
                <w:sz w:val="16"/>
              </w:rPr>
              <w:t>Sprint 2 · Modelo estrella</w:t>
            </w:r>
          </w:p>
        </w:tc>
        <w:tc>
          <w:tcPr>
            <w:tcW w:type="dxa" w:w="2092"/>
          </w:tcPr>
          <w:p>
            <w:pPr>
              <w:jc w:val="left"/>
            </w:pPr>
            <w:r>
              <w:rPr>
                <w:rFonts w:ascii="Times New Roman" w:hAnsi="Times New Roman" w:eastAsia="Times New Roman" w:cs="Times New Roman"/>
                <w:b w:val="0"/>
                <w:i w:val="0"/>
                <w:smallCaps w:val="0"/>
                <w:sz w:val="16"/>
              </w:rPr>
              <w:t>Diseño del almacén aprobado y presentado</w:t>
            </w:r>
          </w:p>
        </w:tc>
        <w:tc>
          <w:tcPr>
            <w:tcW w:type="dxa" w:w="1046"/>
          </w:tcPr>
          <w:p>
            <w:pPr>
              <w:jc w:val="left"/>
            </w:pPr>
            <w:r>
              <w:rPr>
                <w:rFonts w:ascii="Times New Roman" w:hAnsi="Times New Roman" w:eastAsia="Times New Roman" w:cs="Times New Roman"/>
                <w:b w:val="0"/>
                <w:i w:val="0"/>
                <w:smallCaps w:val="0"/>
                <w:sz w:val="16"/>
              </w:rPr>
              <w:t>2.2</w:t>
            </w:r>
          </w:p>
        </w:tc>
        <w:tc>
          <w:tcPr>
            <w:tcW w:type="dxa" w:w="3835"/>
          </w:tcPr>
          <w:p>
            <w:pPr>
              <w:jc w:val="left"/>
            </w:pPr>
            <w:r>
              <w:rPr>
                <w:rFonts w:ascii="Times New Roman" w:hAnsi="Times New Roman" w:eastAsia="Times New Roman" w:cs="Times New Roman"/>
                <w:b w:val="0"/>
                <w:i w:val="0"/>
                <w:smallCaps w:val="0"/>
                <w:sz w:val="16"/>
              </w:rPr>
              <w:t>Presentado el 30 de octubre, sin datos personales en el modelo</w:t>
            </w:r>
          </w:p>
        </w:tc>
        <w:tc>
          <w:tcPr>
            <w:tcW w:type="dxa" w:w="1743"/>
          </w:tcPr>
          <w:p>
            <w:pPr>
              <w:jc w:val="left"/>
            </w:pPr>
            <w:r>
              <w:rPr>
                <w:rFonts w:ascii="Times New Roman" w:hAnsi="Times New Roman" w:eastAsia="Times New Roman" w:cs="Times New Roman"/>
                <w:b w:val="0"/>
                <w:i w:val="0"/>
                <w:smallCaps w:val="0"/>
                <w:sz w:val="16"/>
              </w:rPr>
              <w:t>En curso</w:t>
            </w:r>
          </w:p>
        </w:tc>
      </w:tr>
      <w:tr>
        <w:trPr>
          <w:cantSplit w:val="true"/>
        </w:trPr>
        <w:tc>
          <w:tcPr>
            <w:tcW w:type="dxa" w:w="1743"/>
          </w:tcPr>
          <w:p>
            <w:pPr>
              <w:jc w:val="left"/>
            </w:pPr>
            <w:r>
              <w:rPr>
                <w:rFonts w:ascii="Times New Roman" w:hAnsi="Times New Roman" w:eastAsia="Times New Roman" w:cs="Times New Roman"/>
                <w:b w:val="0"/>
                <w:i w:val="0"/>
                <w:smallCaps w:val="0"/>
                <w:sz w:val="16"/>
              </w:rPr>
              <w:t>Sprint 3 · ETL con datos reales</w:t>
            </w:r>
          </w:p>
        </w:tc>
        <w:tc>
          <w:tcPr>
            <w:tcW w:type="dxa" w:w="2092"/>
          </w:tcPr>
          <w:p>
            <w:pPr>
              <w:jc w:val="left"/>
            </w:pPr>
            <w:r>
              <w:rPr>
                <w:rFonts w:ascii="Times New Roman" w:hAnsi="Times New Roman" w:eastAsia="Times New Roman" w:cs="Times New Roman"/>
                <w:b w:val="0"/>
                <w:i w:val="0"/>
                <w:smallCaps w:val="0"/>
                <w:sz w:val="16"/>
              </w:rPr>
              <w:t>Cargar los datos de la aplicación al almacén</w:t>
            </w:r>
          </w:p>
        </w:tc>
        <w:tc>
          <w:tcPr>
            <w:tcW w:type="dxa" w:w="1046"/>
          </w:tcPr>
          <w:p>
            <w:pPr>
              <w:jc w:val="left"/>
            </w:pPr>
            <w:r>
              <w:rPr>
                <w:rFonts w:ascii="Times New Roman" w:hAnsi="Times New Roman" w:eastAsia="Times New Roman" w:cs="Times New Roman"/>
                <w:b w:val="0"/>
                <w:i w:val="0"/>
                <w:smallCaps w:val="0"/>
                <w:sz w:val="16"/>
              </w:rPr>
              <w:t>2.3, 4.2</w:t>
            </w:r>
          </w:p>
        </w:tc>
        <w:tc>
          <w:tcPr>
            <w:tcW w:type="dxa" w:w="3835"/>
          </w:tcPr>
          <w:p>
            <w:pPr>
              <w:jc w:val="left"/>
            </w:pPr>
            <w:r>
              <w:rPr>
                <w:rFonts w:ascii="Times New Roman" w:hAnsi="Times New Roman" w:eastAsia="Times New Roman" w:cs="Times New Roman"/>
                <w:b w:val="0"/>
                <w:i w:val="0"/>
                <w:smallCaps w:val="0"/>
                <w:sz w:val="16"/>
              </w:rPr>
              <w:t>Reconciliación fuente–DW con diferencia 0 con datos de la aplicación (5 de noviembre)</w:t>
            </w:r>
          </w:p>
        </w:tc>
        <w:tc>
          <w:tcPr>
            <w:tcW w:type="dxa" w:w="1743"/>
          </w:tcPr>
          <w:p>
            <w:pPr>
              <w:jc w:val="left"/>
            </w:pPr>
            <w:r>
              <w:rPr>
                <w:rFonts w:ascii="Times New Roman" w:hAnsi="Times New Roman" w:eastAsia="Times New Roman" w:cs="Times New Roman"/>
                <w:b w:val="0"/>
                <w:i w:val="0"/>
                <w:smallCaps w:val="0"/>
                <w:sz w:val="16"/>
              </w:rPr>
              <w:t>En curso</w:t>
            </w:r>
          </w:p>
        </w:tc>
      </w:tr>
      <w:tr>
        <w:trPr>
          <w:cantSplit w:val="true"/>
        </w:trPr>
        <w:tc>
          <w:tcPr>
            <w:tcW w:type="dxa" w:w="1743"/>
          </w:tcPr>
          <w:p>
            <w:pPr>
              <w:jc w:val="left"/>
            </w:pPr>
            <w:r>
              <w:rPr>
                <w:rFonts w:ascii="Times New Roman" w:hAnsi="Times New Roman" w:eastAsia="Times New Roman" w:cs="Times New Roman"/>
                <w:b w:val="0"/>
                <w:i w:val="0"/>
                <w:smallCaps w:val="0"/>
                <w:sz w:val="16"/>
              </w:rPr>
              <w:t>Sprint 4 · Consultas y documento técnico</w:t>
            </w:r>
          </w:p>
        </w:tc>
        <w:tc>
          <w:tcPr>
            <w:tcW w:type="dxa" w:w="2092"/>
          </w:tcPr>
          <w:p>
            <w:pPr>
              <w:jc w:val="left"/>
            </w:pPr>
            <w:r>
              <w:rPr>
                <w:rFonts w:ascii="Times New Roman" w:hAnsi="Times New Roman" w:eastAsia="Times New Roman" w:cs="Times New Roman"/>
                <w:b w:val="0"/>
                <w:i w:val="0"/>
                <w:smallCaps w:val="0"/>
                <w:sz w:val="16"/>
              </w:rPr>
              <w:t>Responder las preguntas de análisis</w:t>
            </w:r>
          </w:p>
        </w:tc>
        <w:tc>
          <w:tcPr>
            <w:tcW w:type="dxa" w:w="1046"/>
          </w:tcPr>
          <w:p>
            <w:pPr>
              <w:jc w:val="left"/>
            </w:pPr>
            <w:r>
              <w:rPr>
                <w:rFonts w:ascii="Times New Roman" w:hAnsi="Times New Roman" w:eastAsia="Times New Roman" w:cs="Times New Roman"/>
                <w:b w:val="0"/>
                <w:i w:val="0"/>
                <w:smallCaps w:val="0"/>
                <w:sz w:val="16"/>
              </w:rPr>
              <w:t>2.4, 2.5</w:t>
            </w:r>
          </w:p>
        </w:tc>
        <w:tc>
          <w:tcPr>
            <w:tcW w:type="dxa" w:w="3835"/>
          </w:tcPr>
          <w:p>
            <w:pPr>
              <w:jc w:val="left"/>
            </w:pPr>
            <w:r>
              <w:rPr>
                <w:rFonts w:ascii="Times New Roman" w:hAnsi="Times New Roman" w:eastAsia="Times New Roman" w:cs="Times New Roman"/>
                <w:b w:val="0"/>
                <w:i w:val="0"/>
                <w:smallCaps w:val="0"/>
                <w:sz w:val="16"/>
              </w:rPr>
              <w:t xml:space="preserve">8 consultas sin error con </w:t>
            </w:r>
            <w:r>
              <w:rPr>
                <w:rFonts w:ascii="Courier New" w:hAnsi="Courier New" w:eastAsia="Courier New" w:cs="Courier New"/>
                <w:b w:val="0"/>
                <w:i w:val="0"/>
                <w:smallCaps w:val="0"/>
                <w:sz w:val="14"/>
              </w:rPr>
              <w:t>EXPLAIN</w:t>
            </w:r>
            <w:r>
              <w:rPr>
                <w:rFonts w:ascii="Times New Roman" w:hAnsi="Times New Roman" w:eastAsia="Times New Roman" w:cs="Times New Roman"/>
                <w:b w:val="0"/>
                <w:i w:val="0"/>
                <w:smallCaps w:val="0"/>
                <w:sz w:val="16"/>
              </w:rPr>
              <w:t>; documento técnico revisado por pares</w:t>
            </w:r>
          </w:p>
        </w:tc>
        <w:tc>
          <w:tcPr>
            <w:tcW w:type="dxa" w:w="1743"/>
          </w:tcPr>
          <w:p>
            <w:pPr>
              <w:jc w:val="left"/>
            </w:pPr>
            <w:r>
              <w:rPr>
                <w:rFonts w:ascii="Times New Roman" w:hAnsi="Times New Roman" w:eastAsia="Times New Roman" w:cs="Times New Roman"/>
                <w:b w:val="0"/>
                <w:i w:val="0"/>
                <w:smallCaps w:val="0"/>
                <w:sz w:val="16"/>
              </w:rPr>
              <w:t>Por iniciar</w:t>
            </w:r>
          </w:p>
        </w:tc>
      </w:tr>
      <w:tr>
        <w:trPr>
          <w:cantSplit w:val="true"/>
        </w:trPr>
        <w:tc>
          <w:tcPr>
            <w:tcW w:type="dxa" w:w="1743"/>
          </w:tcPr>
          <w:p>
            <w:pPr>
              <w:jc w:val="left"/>
            </w:pPr>
            <w:r>
              <w:rPr>
                <w:rFonts w:ascii="Times New Roman" w:hAnsi="Times New Roman" w:eastAsia="Times New Roman" w:cs="Times New Roman"/>
                <w:b w:val="0"/>
                <w:i w:val="0"/>
                <w:smallCaps w:val="0"/>
                <w:sz w:val="16"/>
              </w:rPr>
              <w:t>Sprint 5 · Cierre</w:t>
            </w:r>
          </w:p>
        </w:tc>
        <w:tc>
          <w:tcPr>
            <w:tcW w:type="dxa" w:w="2092"/>
          </w:tcPr>
          <w:p>
            <w:pPr>
              <w:jc w:val="left"/>
            </w:pPr>
            <w:r>
              <w:rPr>
                <w:rFonts w:ascii="Times New Roman" w:hAnsi="Times New Roman" w:eastAsia="Times New Roman" w:cs="Times New Roman"/>
                <w:b w:val="0"/>
                <w:i w:val="0"/>
                <w:smallCaps w:val="0"/>
                <w:sz w:val="16"/>
              </w:rPr>
              <w:t>Entregar y exponer</w:t>
            </w:r>
          </w:p>
        </w:tc>
        <w:tc>
          <w:tcPr>
            <w:tcW w:type="dxa" w:w="1046"/>
          </w:tcPr>
          <w:p>
            <w:pPr>
              <w:jc w:val="left"/>
            </w:pPr>
            <w:r>
              <w:rPr>
                <w:rFonts w:ascii="Times New Roman" w:hAnsi="Times New Roman" w:eastAsia="Times New Roman" w:cs="Times New Roman"/>
                <w:b w:val="0"/>
                <w:i w:val="0"/>
                <w:smallCaps w:val="0"/>
                <w:sz w:val="16"/>
              </w:rPr>
              <w:t>4.3, 5.1 a 5.3</w:t>
            </w:r>
          </w:p>
        </w:tc>
        <w:tc>
          <w:tcPr>
            <w:tcW w:type="dxa" w:w="3835"/>
          </w:tcPr>
          <w:p>
            <w:pPr>
              <w:jc w:val="left"/>
            </w:pPr>
            <w:r>
              <w:rPr>
                <w:rFonts w:ascii="Times New Roman" w:hAnsi="Times New Roman" w:eastAsia="Times New Roman" w:cs="Times New Roman"/>
                <w:b w:val="0"/>
                <w:i w:val="0"/>
                <w:smallCaps w:val="0"/>
                <w:sz w:val="16"/>
              </w:rPr>
              <w:t>Lista de verificación completa; exposición el 20–21 de noviembre; entrega el 28 de noviembre antes de las 8:00</w:t>
            </w:r>
          </w:p>
        </w:tc>
        <w:tc>
          <w:tcPr>
            <w:tcW w:type="dxa" w:w="1743"/>
          </w:tcPr>
          <w:p>
            <w:pPr>
              <w:jc w:val="left"/>
            </w:pPr>
            <w:r>
              <w:rPr>
                <w:rFonts w:ascii="Times New Roman" w:hAnsi="Times New Roman" w:eastAsia="Times New Roman" w:cs="Times New Roman"/>
                <w:b w:val="0"/>
                <w:i w:val="0"/>
                <w:smallCaps w:val="0"/>
                <w:sz w:val="16"/>
              </w:rPr>
              <w:t>Por iniciar</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1"/>
      </w:pPr>
      <w:r>
        <w:rPr>
          <w:rFonts w:ascii="Times New Roman" w:hAnsi="Times New Roman" w:eastAsia="Times New Roman" w:cs="Times New Roman"/>
          <w:b w:val="0"/>
          <w:i w:val="0"/>
          <w:smallCaps w:val="0"/>
          <w:sz w:val="20"/>
        </w:rPr>
        <w:t>V. INTERESADOS Y COMUNICACIONES</w:t>
      </w:r>
    </w:p>
    <w:p>
      <w:pPr>
        <w:pStyle w:val="Heading2"/>
      </w:pPr>
      <w:r>
        <w:rPr>
          <w:rFonts w:ascii="Times New Roman" w:hAnsi="Times New Roman" w:eastAsia="Times New Roman" w:cs="Times New Roman"/>
          <w:b w:val="0"/>
          <w:i/>
          <w:smallCaps w:val="0"/>
          <w:sz w:val="20"/>
        </w:rPr>
        <w:t>A. Registro de interesados</w:t>
      </w:r>
    </w:p>
    <w:p>
      <w:pPr>
        <w:spacing w:after="0"/>
        <w:ind w:firstLine="227"/>
      </w:pPr>
      <w:r>
        <w:rPr>
          <w:rFonts w:ascii="Times New Roman" w:hAnsi="Times New Roman" w:eastAsia="Times New Roman" w:cs="Times New Roman"/>
          <w:b w:val="0"/>
          <w:i w:val="0"/>
          <w:smallCaps w:val="0"/>
          <w:sz w:val="20"/>
        </w:rPr>
        <w:t>Los actores salen de la tabla de grupos del proyecto integral. Poder e interés (1 a 5) son una valoración inicial del grupo; «alto» es 4 o 5.</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XII</w:t>
      </w:r>
      <w:r>
        <w:br/>
      </w:r>
      <w:r>
        <w:rPr>
          <w:rFonts w:ascii="Times New Roman" w:hAnsi="Times New Roman" w:eastAsia="Times New Roman" w:cs="Times New Roman"/>
          <w:b w:val="0"/>
          <w:i w:val="0"/>
          <w:smallCaps/>
          <w:sz w:val="16"/>
        </w:rPr>
        <w:t>REGISTRO DE INTERESADOS</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494"/>
        <w:gridCol w:w="1494"/>
        <w:gridCol w:w="1494"/>
        <w:gridCol w:w="1494"/>
        <w:gridCol w:w="1494"/>
        <w:gridCol w:w="1494"/>
        <w:gridCol w:w="1494"/>
      </w:tblGrid>
      <w:tr>
        <w:trPr>
          <w:tblHeader w:val="true"/>
          <w:cantSplit w:val="true"/>
        </w:trPr>
        <w:tc>
          <w:tcPr>
            <w:tcW w:type="dxa" w:w="630"/>
            <w:shd w:val="clear" w:color="auto" w:fill="D9D9D9"/>
          </w:tcPr>
          <w:p>
            <w:pPr>
              <w:jc w:val="left"/>
            </w:pPr>
            <w:r>
              <w:rPr>
                <w:rFonts w:ascii="Times New Roman" w:hAnsi="Times New Roman" w:eastAsia="Times New Roman" w:cs="Times New Roman"/>
                <w:b/>
                <w:i w:val="0"/>
                <w:smallCaps w:val="0"/>
                <w:sz w:val="16"/>
              </w:rPr>
              <w:t>ID</w:t>
            </w:r>
          </w:p>
        </w:tc>
        <w:tc>
          <w:tcPr>
            <w:tcW w:type="dxa" w:w="2772"/>
            <w:shd w:val="clear" w:color="auto" w:fill="D9D9D9"/>
          </w:tcPr>
          <w:p>
            <w:pPr>
              <w:jc w:val="left"/>
            </w:pPr>
            <w:r>
              <w:rPr>
                <w:rFonts w:ascii="Times New Roman" w:hAnsi="Times New Roman" w:eastAsia="Times New Roman" w:cs="Times New Roman"/>
                <w:b/>
                <w:i w:val="0"/>
                <w:smallCaps w:val="0"/>
                <w:sz w:val="16"/>
              </w:rPr>
              <w:t>Nombre / rol</w:t>
            </w:r>
          </w:p>
        </w:tc>
        <w:tc>
          <w:tcPr>
            <w:tcW w:type="dxa" w:w="756"/>
            <w:shd w:val="clear" w:color="auto" w:fill="D9D9D9"/>
          </w:tcPr>
          <w:p>
            <w:pPr>
              <w:jc w:val="left"/>
            </w:pPr>
            <w:r>
              <w:rPr>
                <w:rFonts w:ascii="Times New Roman" w:hAnsi="Times New Roman" w:eastAsia="Times New Roman" w:cs="Times New Roman"/>
                <w:b/>
                <w:i w:val="0"/>
                <w:smallCaps w:val="0"/>
                <w:sz w:val="16"/>
              </w:rPr>
              <w:t>Tipo</w:t>
            </w:r>
          </w:p>
        </w:tc>
        <w:tc>
          <w:tcPr>
            <w:tcW w:type="dxa" w:w="3529"/>
            <w:shd w:val="clear" w:color="auto" w:fill="D9D9D9"/>
          </w:tcPr>
          <w:p>
            <w:pPr>
              <w:jc w:val="left"/>
            </w:pPr>
            <w:r>
              <w:rPr>
                <w:rFonts w:ascii="Times New Roman" w:hAnsi="Times New Roman" w:eastAsia="Times New Roman" w:cs="Times New Roman"/>
                <w:b/>
                <w:i w:val="0"/>
                <w:smallCaps w:val="0"/>
                <w:sz w:val="16"/>
              </w:rPr>
              <w:t>Expectativa principal</w:t>
            </w:r>
          </w:p>
        </w:tc>
        <w:tc>
          <w:tcPr>
            <w:tcW w:type="dxa" w:w="630"/>
            <w:shd w:val="clear" w:color="auto" w:fill="D9D9D9"/>
          </w:tcPr>
          <w:p>
            <w:pPr>
              <w:jc w:val="left"/>
            </w:pPr>
            <w:r>
              <w:rPr>
                <w:rFonts w:ascii="Times New Roman" w:hAnsi="Times New Roman" w:eastAsia="Times New Roman" w:cs="Times New Roman"/>
                <w:b/>
                <w:i w:val="0"/>
                <w:smallCaps w:val="0"/>
                <w:sz w:val="16"/>
              </w:rPr>
              <w:t>Poder (1-5)</w:t>
            </w:r>
          </w:p>
        </w:tc>
        <w:tc>
          <w:tcPr>
            <w:tcW w:type="dxa" w:w="630"/>
            <w:shd w:val="clear" w:color="auto" w:fill="D9D9D9"/>
          </w:tcPr>
          <w:p>
            <w:pPr>
              <w:jc w:val="left"/>
            </w:pPr>
            <w:r>
              <w:rPr>
                <w:rFonts w:ascii="Times New Roman" w:hAnsi="Times New Roman" w:eastAsia="Times New Roman" w:cs="Times New Roman"/>
                <w:b/>
                <w:i w:val="0"/>
                <w:smallCaps w:val="0"/>
                <w:sz w:val="16"/>
              </w:rPr>
              <w:t>Interés (1-5)</w:t>
            </w:r>
          </w:p>
        </w:tc>
        <w:tc>
          <w:tcPr>
            <w:tcW w:type="dxa" w:w="1512"/>
            <w:shd w:val="clear" w:color="auto" w:fill="D9D9D9"/>
          </w:tcPr>
          <w:p>
            <w:pPr>
              <w:jc w:val="left"/>
            </w:pPr>
            <w:r>
              <w:rPr>
                <w:rFonts w:ascii="Times New Roman" w:hAnsi="Times New Roman" w:eastAsia="Times New Roman" w:cs="Times New Roman"/>
                <w:b/>
                <w:i w:val="0"/>
                <w:smallCaps w:val="0"/>
                <w:sz w:val="16"/>
              </w:rPr>
              <w:t>Cuadrante</w:t>
            </w:r>
          </w:p>
        </w:tc>
      </w:tr>
      <w:tr>
        <w:trPr>
          <w:cantSplit w:val="true"/>
        </w:trPr>
        <w:tc>
          <w:tcPr>
            <w:tcW w:type="dxa" w:w="630"/>
          </w:tcPr>
          <w:p>
            <w:pPr>
              <w:jc w:val="left"/>
            </w:pPr>
            <w:r>
              <w:rPr>
                <w:rFonts w:ascii="Times New Roman" w:hAnsi="Times New Roman" w:eastAsia="Times New Roman" w:cs="Times New Roman"/>
                <w:b w:val="0"/>
                <w:i w:val="0"/>
                <w:smallCaps w:val="0"/>
                <w:sz w:val="16"/>
              </w:rPr>
              <w:t>STK-01</w:t>
            </w:r>
          </w:p>
        </w:tc>
        <w:tc>
          <w:tcPr>
            <w:tcW w:type="dxa" w:w="2772"/>
          </w:tcPr>
          <w:p>
            <w:pPr>
              <w:jc w:val="left"/>
            </w:pPr>
            <w:r>
              <w:rPr>
                <w:rFonts w:ascii="Times New Roman" w:hAnsi="Times New Roman" w:eastAsia="Times New Roman" w:cs="Times New Roman"/>
                <w:b w:val="0"/>
                <w:i w:val="0"/>
                <w:smallCaps w:val="0"/>
                <w:sz w:val="16"/>
              </w:rPr>
              <w:t>Docentes (Ing. Barrios e Inga. Alegre)</w:t>
            </w:r>
          </w:p>
        </w:tc>
        <w:tc>
          <w:tcPr>
            <w:tcW w:type="dxa" w:w="756"/>
          </w:tcPr>
          <w:p>
            <w:pPr>
              <w:jc w:val="left"/>
            </w:pPr>
            <w:r>
              <w:rPr>
                <w:rFonts w:ascii="Times New Roman" w:hAnsi="Times New Roman" w:eastAsia="Times New Roman" w:cs="Times New Roman"/>
                <w:b w:val="0"/>
                <w:i w:val="0"/>
                <w:smallCaps w:val="0"/>
                <w:sz w:val="16"/>
              </w:rPr>
              <w:t>Interno</w:t>
            </w:r>
          </w:p>
        </w:tc>
        <w:tc>
          <w:tcPr>
            <w:tcW w:type="dxa" w:w="3529"/>
          </w:tcPr>
          <w:p>
            <w:pPr>
              <w:jc w:val="left"/>
            </w:pPr>
            <w:r>
              <w:rPr>
                <w:rFonts w:ascii="Times New Roman" w:hAnsi="Times New Roman" w:eastAsia="Times New Roman" w:cs="Times New Roman"/>
                <w:b w:val="0"/>
                <w:i w:val="0"/>
                <w:smallCaps w:val="0"/>
                <w:sz w:val="16"/>
              </w:rPr>
              <w:t>Entregables completos, correctos y a tiempo; declaración de IA y formato IEEE</w:t>
            </w:r>
          </w:p>
        </w:tc>
        <w:tc>
          <w:tcPr>
            <w:tcW w:type="dxa" w:w="630"/>
          </w:tcPr>
          <w:p>
            <w:pPr>
              <w:jc w:val="left"/>
            </w:pPr>
            <w:r>
              <w:rPr>
                <w:rFonts w:ascii="Times New Roman" w:hAnsi="Times New Roman" w:eastAsia="Times New Roman" w:cs="Times New Roman"/>
                <w:b w:val="0"/>
                <w:i w:val="0"/>
                <w:smallCaps w:val="0"/>
                <w:sz w:val="16"/>
              </w:rPr>
              <w:t>5</w:t>
            </w:r>
          </w:p>
        </w:tc>
        <w:tc>
          <w:tcPr>
            <w:tcW w:type="dxa" w:w="630"/>
          </w:tcPr>
          <w:p>
            <w:pPr>
              <w:jc w:val="left"/>
            </w:pPr>
            <w:r>
              <w:rPr>
                <w:rFonts w:ascii="Times New Roman" w:hAnsi="Times New Roman" w:eastAsia="Times New Roman" w:cs="Times New Roman"/>
                <w:b w:val="0"/>
                <w:i w:val="0"/>
                <w:smallCaps w:val="0"/>
                <w:sz w:val="16"/>
              </w:rPr>
              <w:t>5</w:t>
            </w:r>
          </w:p>
        </w:tc>
        <w:tc>
          <w:tcPr>
            <w:tcW w:type="dxa" w:w="1512"/>
          </w:tcPr>
          <w:p>
            <w:pPr>
              <w:jc w:val="left"/>
            </w:pPr>
            <w:r>
              <w:rPr>
                <w:rFonts w:ascii="Times New Roman" w:hAnsi="Times New Roman" w:eastAsia="Times New Roman" w:cs="Times New Roman"/>
                <w:b w:val="0"/>
                <w:i w:val="0"/>
                <w:smallCaps w:val="0"/>
                <w:sz w:val="16"/>
              </w:rPr>
              <w:t>Gestionar atentamente</w:t>
            </w:r>
          </w:p>
        </w:tc>
      </w:tr>
      <w:tr>
        <w:trPr>
          <w:cantSplit w:val="true"/>
        </w:trPr>
        <w:tc>
          <w:tcPr>
            <w:tcW w:type="dxa" w:w="630"/>
          </w:tcPr>
          <w:p>
            <w:pPr>
              <w:jc w:val="left"/>
            </w:pPr>
            <w:r>
              <w:rPr>
                <w:rFonts w:ascii="Times New Roman" w:hAnsi="Times New Roman" w:eastAsia="Times New Roman" w:cs="Times New Roman"/>
                <w:b w:val="0"/>
                <w:i w:val="0"/>
                <w:smallCaps w:val="0"/>
                <w:sz w:val="16"/>
              </w:rPr>
              <w:t>STK-02</w:t>
            </w:r>
          </w:p>
        </w:tc>
        <w:tc>
          <w:tcPr>
            <w:tcW w:type="dxa" w:w="2772"/>
          </w:tcPr>
          <w:p>
            <w:pPr>
              <w:jc w:val="left"/>
            </w:pPr>
            <w:r>
              <w:rPr>
                <w:rFonts w:ascii="Times New Roman" w:hAnsi="Times New Roman" w:eastAsia="Times New Roman" w:cs="Times New Roman"/>
                <w:b w:val="0"/>
                <w:i w:val="0"/>
                <w:smallCaps w:val="0"/>
                <w:sz w:val="16"/>
              </w:rPr>
              <w:t>Equipo del Grupo 4</w:t>
            </w:r>
          </w:p>
        </w:tc>
        <w:tc>
          <w:tcPr>
            <w:tcW w:type="dxa" w:w="756"/>
          </w:tcPr>
          <w:p>
            <w:pPr>
              <w:jc w:val="left"/>
            </w:pPr>
            <w:r>
              <w:rPr>
                <w:rFonts w:ascii="Times New Roman" w:hAnsi="Times New Roman" w:eastAsia="Times New Roman" w:cs="Times New Roman"/>
                <w:b w:val="0"/>
                <w:i w:val="0"/>
                <w:smallCaps w:val="0"/>
                <w:sz w:val="16"/>
              </w:rPr>
              <w:t>Interno</w:t>
            </w:r>
          </w:p>
        </w:tc>
        <w:tc>
          <w:tcPr>
            <w:tcW w:type="dxa" w:w="3529"/>
          </w:tcPr>
          <w:p>
            <w:pPr>
              <w:jc w:val="left"/>
            </w:pPr>
            <w:r>
              <w:rPr>
                <w:rFonts w:ascii="Times New Roman" w:hAnsi="Times New Roman" w:eastAsia="Times New Roman" w:cs="Times New Roman"/>
                <w:b w:val="0"/>
                <w:i w:val="0"/>
                <w:smallCaps w:val="0"/>
                <w:sz w:val="16"/>
              </w:rPr>
              <w:t>Aprobar ambos cursos con la carga repartida</w:t>
            </w:r>
          </w:p>
        </w:tc>
        <w:tc>
          <w:tcPr>
            <w:tcW w:type="dxa" w:w="630"/>
          </w:tcPr>
          <w:p>
            <w:pPr>
              <w:jc w:val="left"/>
            </w:pPr>
            <w:r>
              <w:rPr>
                <w:rFonts w:ascii="Times New Roman" w:hAnsi="Times New Roman" w:eastAsia="Times New Roman" w:cs="Times New Roman"/>
                <w:b w:val="0"/>
                <w:i w:val="0"/>
                <w:smallCaps w:val="0"/>
                <w:sz w:val="16"/>
              </w:rPr>
              <w:t>4</w:t>
            </w:r>
          </w:p>
        </w:tc>
        <w:tc>
          <w:tcPr>
            <w:tcW w:type="dxa" w:w="630"/>
          </w:tcPr>
          <w:p>
            <w:pPr>
              <w:jc w:val="left"/>
            </w:pPr>
            <w:r>
              <w:rPr>
                <w:rFonts w:ascii="Times New Roman" w:hAnsi="Times New Roman" w:eastAsia="Times New Roman" w:cs="Times New Roman"/>
                <w:b w:val="0"/>
                <w:i w:val="0"/>
                <w:smallCaps w:val="0"/>
                <w:sz w:val="16"/>
              </w:rPr>
              <w:t>5</w:t>
            </w:r>
          </w:p>
        </w:tc>
        <w:tc>
          <w:tcPr>
            <w:tcW w:type="dxa" w:w="1512"/>
          </w:tcPr>
          <w:p>
            <w:pPr>
              <w:jc w:val="left"/>
            </w:pPr>
            <w:r>
              <w:rPr>
                <w:rFonts w:ascii="Times New Roman" w:hAnsi="Times New Roman" w:eastAsia="Times New Roman" w:cs="Times New Roman"/>
                <w:b w:val="0"/>
                <w:i w:val="0"/>
                <w:smallCaps w:val="0"/>
                <w:sz w:val="16"/>
              </w:rPr>
              <w:t>Gestionar atentamente</w:t>
            </w:r>
          </w:p>
        </w:tc>
      </w:tr>
      <w:tr>
        <w:trPr>
          <w:cantSplit w:val="true"/>
        </w:trPr>
        <w:tc>
          <w:tcPr>
            <w:tcW w:type="dxa" w:w="630"/>
          </w:tcPr>
          <w:p>
            <w:pPr>
              <w:jc w:val="left"/>
            </w:pPr>
            <w:r>
              <w:rPr>
                <w:rFonts w:ascii="Times New Roman" w:hAnsi="Times New Roman" w:eastAsia="Times New Roman" w:cs="Times New Roman"/>
                <w:b w:val="0"/>
                <w:i w:val="0"/>
                <w:smallCaps w:val="0"/>
                <w:sz w:val="16"/>
              </w:rPr>
              <w:t>STK-03</w:t>
            </w:r>
          </w:p>
        </w:tc>
        <w:tc>
          <w:tcPr>
            <w:tcW w:type="dxa" w:w="2772"/>
          </w:tcPr>
          <w:p>
            <w:pPr>
              <w:jc w:val="left"/>
            </w:pPr>
            <w:r>
              <w:rPr>
                <w:rFonts w:ascii="Times New Roman" w:hAnsi="Times New Roman" w:eastAsia="Times New Roman" w:cs="Times New Roman"/>
                <w:b w:val="0"/>
                <w:i w:val="0"/>
                <w:smallCaps w:val="0"/>
                <w:sz w:val="16"/>
              </w:rPr>
              <w:t>Gestor de plataforma (Grupo 8)</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Cumplimiento de seguridad, normas y control de acceso</w:t>
            </w:r>
          </w:p>
        </w:tc>
        <w:tc>
          <w:tcPr>
            <w:tcW w:type="dxa" w:w="630"/>
          </w:tcPr>
          <w:p>
            <w:pPr>
              <w:jc w:val="left"/>
            </w:pPr>
            <w:r>
              <w:rPr>
                <w:rFonts w:ascii="Times New Roman" w:hAnsi="Times New Roman" w:eastAsia="Times New Roman" w:cs="Times New Roman"/>
                <w:b w:val="0"/>
                <w:i w:val="0"/>
                <w:smallCaps w:val="0"/>
                <w:sz w:val="16"/>
              </w:rPr>
              <w:t>5</w:t>
            </w:r>
          </w:p>
        </w:tc>
        <w:tc>
          <w:tcPr>
            <w:tcW w:type="dxa" w:w="630"/>
          </w:tcPr>
          <w:p>
            <w:pPr>
              <w:jc w:val="left"/>
            </w:pPr>
            <w:r>
              <w:rPr>
                <w:rFonts w:ascii="Times New Roman" w:hAnsi="Times New Roman" w:eastAsia="Times New Roman" w:cs="Times New Roman"/>
                <w:b w:val="0"/>
                <w:i w:val="0"/>
                <w:smallCaps w:val="0"/>
                <w:sz w:val="16"/>
              </w:rPr>
              <w:t>4</w:t>
            </w:r>
          </w:p>
        </w:tc>
        <w:tc>
          <w:tcPr>
            <w:tcW w:type="dxa" w:w="1512"/>
          </w:tcPr>
          <w:p>
            <w:pPr>
              <w:jc w:val="left"/>
            </w:pPr>
            <w:r>
              <w:rPr>
                <w:rFonts w:ascii="Times New Roman" w:hAnsi="Times New Roman" w:eastAsia="Times New Roman" w:cs="Times New Roman"/>
                <w:b w:val="0"/>
                <w:i w:val="0"/>
                <w:smallCaps w:val="0"/>
                <w:sz w:val="16"/>
              </w:rPr>
              <w:t>Gestionar atentamente</w:t>
            </w:r>
          </w:p>
        </w:tc>
      </w:tr>
      <w:tr>
        <w:trPr>
          <w:cantSplit w:val="true"/>
        </w:trPr>
        <w:tc>
          <w:tcPr>
            <w:tcW w:type="dxa" w:w="630"/>
          </w:tcPr>
          <w:p>
            <w:pPr>
              <w:jc w:val="left"/>
            </w:pPr>
            <w:r>
              <w:rPr>
                <w:rFonts w:ascii="Times New Roman" w:hAnsi="Times New Roman" w:eastAsia="Times New Roman" w:cs="Times New Roman"/>
                <w:b w:val="0"/>
                <w:i w:val="0"/>
                <w:smallCaps w:val="0"/>
                <w:sz w:val="16"/>
              </w:rPr>
              <w:t>STK-04</w:t>
            </w:r>
          </w:p>
        </w:tc>
        <w:tc>
          <w:tcPr>
            <w:tcW w:type="dxa" w:w="2772"/>
          </w:tcPr>
          <w:p>
            <w:pPr>
              <w:jc w:val="left"/>
            </w:pPr>
            <w:r>
              <w:rPr>
                <w:rFonts w:ascii="Times New Roman" w:hAnsi="Times New Roman" w:eastAsia="Times New Roman" w:cs="Times New Roman"/>
                <w:b w:val="0"/>
                <w:i w:val="0"/>
                <w:smallCaps w:val="0"/>
                <w:sz w:val="16"/>
              </w:rPr>
              <w:t>Ministerio de Salud, INE y Estado (Grupo 2)</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Datos confiables y comparables para políticas públicas</w:t>
            </w:r>
          </w:p>
        </w:tc>
        <w:tc>
          <w:tcPr>
            <w:tcW w:type="dxa" w:w="630"/>
          </w:tcPr>
          <w:p>
            <w:pPr>
              <w:jc w:val="left"/>
            </w:pPr>
            <w:r>
              <w:rPr>
                <w:rFonts w:ascii="Times New Roman" w:hAnsi="Times New Roman" w:eastAsia="Times New Roman" w:cs="Times New Roman"/>
                <w:b w:val="0"/>
                <w:i w:val="0"/>
                <w:smallCaps w:val="0"/>
                <w:sz w:val="16"/>
              </w:rPr>
              <w:t>5</w:t>
            </w:r>
          </w:p>
        </w:tc>
        <w:tc>
          <w:tcPr>
            <w:tcW w:type="dxa" w:w="630"/>
          </w:tcPr>
          <w:p>
            <w:pPr>
              <w:jc w:val="left"/>
            </w:pPr>
            <w:r>
              <w:rPr>
                <w:rFonts w:ascii="Times New Roman" w:hAnsi="Times New Roman" w:eastAsia="Times New Roman" w:cs="Times New Roman"/>
                <w:b w:val="0"/>
                <w:i w:val="0"/>
                <w:smallCaps w:val="0"/>
                <w:sz w:val="16"/>
              </w:rPr>
              <w:t>4</w:t>
            </w:r>
          </w:p>
        </w:tc>
        <w:tc>
          <w:tcPr>
            <w:tcW w:type="dxa" w:w="1512"/>
          </w:tcPr>
          <w:p>
            <w:pPr>
              <w:jc w:val="left"/>
            </w:pPr>
            <w:r>
              <w:rPr>
                <w:rFonts w:ascii="Times New Roman" w:hAnsi="Times New Roman" w:eastAsia="Times New Roman" w:cs="Times New Roman"/>
                <w:b w:val="0"/>
                <w:i w:val="0"/>
                <w:smallCaps w:val="0"/>
                <w:sz w:val="16"/>
              </w:rPr>
              <w:t>Gestionar atentamente</w:t>
            </w:r>
          </w:p>
        </w:tc>
      </w:tr>
      <w:tr>
        <w:trPr>
          <w:cantSplit w:val="true"/>
        </w:trPr>
        <w:tc>
          <w:tcPr>
            <w:tcW w:type="dxa" w:w="630"/>
          </w:tcPr>
          <w:p>
            <w:pPr>
              <w:jc w:val="left"/>
            </w:pPr>
            <w:r>
              <w:rPr>
                <w:rFonts w:ascii="Times New Roman" w:hAnsi="Times New Roman" w:eastAsia="Times New Roman" w:cs="Times New Roman"/>
                <w:b w:val="0"/>
                <w:i w:val="0"/>
                <w:smallCaps w:val="0"/>
                <w:sz w:val="16"/>
              </w:rPr>
              <w:t>STK-05</w:t>
            </w:r>
          </w:p>
        </w:tc>
        <w:tc>
          <w:tcPr>
            <w:tcW w:type="dxa" w:w="2772"/>
          </w:tcPr>
          <w:p>
            <w:pPr>
              <w:jc w:val="left"/>
            </w:pPr>
            <w:r>
              <w:rPr>
                <w:rFonts w:ascii="Times New Roman" w:hAnsi="Times New Roman" w:eastAsia="Times New Roman" w:cs="Times New Roman"/>
                <w:b w:val="0"/>
                <w:i w:val="0"/>
                <w:smallCaps w:val="0"/>
                <w:sz w:val="16"/>
              </w:rPr>
              <w:t>Hospitales y red pública (Grupos 1 y 2)</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Continuidad de atención con datos de estudios</w:t>
            </w:r>
          </w:p>
        </w:tc>
        <w:tc>
          <w:tcPr>
            <w:tcW w:type="dxa" w:w="630"/>
          </w:tcPr>
          <w:p>
            <w:pPr>
              <w:jc w:val="left"/>
            </w:pPr>
            <w:r>
              <w:rPr>
                <w:rFonts w:ascii="Times New Roman" w:hAnsi="Times New Roman" w:eastAsia="Times New Roman" w:cs="Times New Roman"/>
                <w:b w:val="0"/>
                <w:i w:val="0"/>
                <w:smallCaps w:val="0"/>
                <w:sz w:val="16"/>
              </w:rPr>
              <w:t>4</w:t>
            </w:r>
          </w:p>
        </w:tc>
        <w:tc>
          <w:tcPr>
            <w:tcW w:type="dxa" w:w="630"/>
          </w:tcPr>
          <w:p>
            <w:pPr>
              <w:jc w:val="left"/>
            </w:pPr>
            <w:r>
              <w:rPr>
                <w:rFonts w:ascii="Times New Roman" w:hAnsi="Times New Roman" w:eastAsia="Times New Roman" w:cs="Times New Roman"/>
                <w:b w:val="0"/>
                <w:i w:val="0"/>
                <w:smallCaps w:val="0"/>
                <w:sz w:val="16"/>
              </w:rPr>
              <w:t>4</w:t>
            </w:r>
          </w:p>
        </w:tc>
        <w:tc>
          <w:tcPr>
            <w:tcW w:type="dxa" w:w="1512"/>
          </w:tcPr>
          <w:p>
            <w:pPr>
              <w:jc w:val="left"/>
            </w:pPr>
            <w:r>
              <w:rPr>
                <w:rFonts w:ascii="Times New Roman" w:hAnsi="Times New Roman" w:eastAsia="Times New Roman" w:cs="Times New Roman"/>
                <w:b w:val="0"/>
                <w:i w:val="0"/>
                <w:smallCaps w:val="0"/>
                <w:sz w:val="16"/>
              </w:rPr>
              <w:t>Gestionar atentamente</w:t>
            </w:r>
          </w:p>
        </w:tc>
      </w:tr>
      <w:tr>
        <w:trPr>
          <w:cantSplit w:val="true"/>
        </w:trPr>
        <w:tc>
          <w:tcPr>
            <w:tcW w:type="dxa" w:w="630"/>
          </w:tcPr>
          <w:p>
            <w:pPr>
              <w:jc w:val="left"/>
            </w:pPr>
            <w:r>
              <w:rPr>
                <w:rFonts w:ascii="Times New Roman" w:hAnsi="Times New Roman" w:eastAsia="Times New Roman" w:cs="Times New Roman"/>
                <w:b w:val="0"/>
                <w:i w:val="0"/>
                <w:smallCaps w:val="0"/>
                <w:sz w:val="16"/>
              </w:rPr>
              <w:t>STK-06</w:t>
            </w:r>
          </w:p>
        </w:tc>
        <w:tc>
          <w:tcPr>
            <w:tcW w:type="dxa" w:w="2772"/>
          </w:tcPr>
          <w:p>
            <w:pPr>
              <w:jc w:val="left"/>
            </w:pPr>
            <w:r>
              <w:rPr>
                <w:rFonts w:ascii="Times New Roman" w:hAnsi="Times New Roman" w:eastAsia="Times New Roman" w:cs="Times New Roman"/>
                <w:b w:val="0"/>
                <w:i w:val="0"/>
                <w:smallCaps w:val="0"/>
                <w:sz w:val="16"/>
              </w:rPr>
              <w:t>Seguro social (Grupo 3)</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Resultados de diagnóstico de sus afiliados</w:t>
            </w:r>
          </w:p>
        </w:tc>
        <w:tc>
          <w:tcPr>
            <w:tcW w:type="dxa" w:w="630"/>
          </w:tcPr>
          <w:p>
            <w:pPr>
              <w:jc w:val="left"/>
            </w:pPr>
            <w:r>
              <w:rPr>
                <w:rFonts w:ascii="Times New Roman" w:hAnsi="Times New Roman" w:eastAsia="Times New Roman" w:cs="Times New Roman"/>
                <w:b w:val="0"/>
                <w:i w:val="0"/>
                <w:smallCaps w:val="0"/>
                <w:sz w:val="16"/>
              </w:rPr>
              <w:t>3</w:t>
            </w:r>
          </w:p>
        </w:tc>
        <w:tc>
          <w:tcPr>
            <w:tcW w:type="dxa" w:w="630"/>
          </w:tcPr>
          <w:p>
            <w:pPr>
              <w:jc w:val="left"/>
            </w:pPr>
            <w:r>
              <w:rPr>
                <w:rFonts w:ascii="Times New Roman" w:hAnsi="Times New Roman" w:eastAsia="Times New Roman" w:cs="Times New Roman"/>
                <w:b w:val="0"/>
                <w:i w:val="0"/>
                <w:smallCaps w:val="0"/>
                <w:sz w:val="16"/>
              </w:rPr>
              <w:t>4</w:t>
            </w:r>
          </w:p>
        </w:tc>
        <w:tc>
          <w:tcPr>
            <w:tcW w:type="dxa" w:w="1512"/>
          </w:tcPr>
          <w:p>
            <w:pPr>
              <w:jc w:val="left"/>
            </w:pPr>
            <w:r>
              <w:rPr>
                <w:rFonts w:ascii="Times New Roman" w:hAnsi="Times New Roman" w:eastAsia="Times New Roman" w:cs="Times New Roman"/>
                <w:b w:val="0"/>
                <w:i w:val="0"/>
                <w:smallCaps w:val="0"/>
                <w:sz w:val="16"/>
              </w:rPr>
              <w:t>Mantener informado</w:t>
            </w:r>
          </w:p>
        </w:tc>
      </w:tr>
      <w:tr>
        <w:trPr>
          <w:cantSplit w:val="true"/>
        </w:trPr>
        <w:tc>
          <w:tcPr>
            <w:tcW w:type="dxa" w:w="630"/>
          </w:tcPr>
          <w:p>
            <w:pPr>
              <w:jc w:val="left"/>
            </w:pPr>
            <w:r>
              <w:rPr>
                <w:rFonts w:ascii="Times New Roman" w:hAnsi="Times New Roman" w:eastAsia="Times New Roman" w:cs="Times New Roman"/>
                <w:b w:val="0"/>
                <w:i w:val="0"/>
                <w:smallCaps w:val="0"/>
                <w:sz w:val="16"/>
              </w:rPr>
              <w:t>STK-07</w:t>
            </w:r>
          </w:p>
        </w:tc>
        <w:tc>
          <w:tcPr>
            <w:tcW w:type="dxa" w:w="2772"/>
          </w:tcPr>
          <w:p>
            <w:pPr>
              <w:jc w:val="left"/>
            </w:pPr>
            <w:r>
              <w:rPr>
                <w:rFonts w:ascii="Times New Roman" w:hAnsi="Times New Roman" w:eastAsia="Times New Roman" w:cs="Times New Roman"/>
                <w:b w:val="0"/>
                <w:i w:val="0"/>
                <w:smallCaps w:val="0"/>
                <w:sz w:val="16"/>
              </w:rPr>
              <w:t>Centros de diagnóstico (usuarios del Grupo 4)</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Registrar estudios rápido y sin errores</w:t>
            </w:r>
          </w:p>
        </w:tc>
        <w:tc>
          <w:tcPr>
            <w:tcW w:type="dxa" w:w="630"/>
          </w:tcPr>
          <w:p>
            <w:pPr>
              <w:jc w:val="left"/>
            </w:pPr>
            <w:r>
              <w:rPr>
                <w:rFonts w:ascii="Times New Roman" w:hAnsi="Times New Roman" w:eastAsia="Times New Roman" w:cs="Times New Roman"/>
                <w:b w:val="0"/>
                <w:i w:val="0"/>
                <w:smallCaps w:val="0"/>
                <w:sz w:val="16"/>
              </w:rPr>
              <w:t>3</w:t>
            </w:r>
          </w:p>
        </w:tc>
        <w:tc>
          <w:tcPr>
            <w:tcW w:type="dxa" w:w="630"/>
          </w:tcPr>
          <w:p>
            <w:pPr>
              <w:jc w:val="left"/>
            </w:pPr>
            <w:r>
              <w:rPr>
                <w:rFonts w:ascii="Times New Roman" w:hAnsi="Times New Roman" w:eastAsia="Times New Roman" w:cs="Times New Roman"/>
                <w:b w:val="0"/>
                <w:i w:val="0"/>
                <w:smallCaps w:val="0"/>
                <w:sz w:val="16"/>
              </w:rPr>
              <w:t>5</w:t>
            </w:r>
          </w:p>
        </w:tc>
        <w:tc>
          <w:tcPr>
            <w:tcW w:type="dxa" w:w="1512"/>
          </w:tcPr>
          <w:p>
            <w:pPr>
              <w:jc w:val="left"/>
            </w:pPr>
            <w:r>
              <w:rPr>
                <w:rFonts w:ascii="Times New Roman" w:hAnsi="Times New Roman" w:eastAsia="Times New Roman" w:cs="Times New Roman"/>
                <w:b w:val="0"/>
                <w:i w:val="0"/>
                <w:smallCaps w:val="0"/>
                <w:sz w:val="16"/>
              </w:rPr>
              <w:t>Mantener informado</w:t>
            </w:r>
          </w:p>
        </w:tc>
      </w:tr>
      <w:tr>
        <w:trPr>
          <w:cantSplit w:val="true"/>
        </w:trPr>
        <w:tc>
          <w:tcPr>
            <w:tcW w:type="dxa" w:w="630"/>
          </w:tcPr>
          <w:p>
            <w:pPr>
              <w:jc w:val="left"/>
            </w:pPr>
            <w:r>
              <w:rPr>
                <w:rFonts w:ascii="Times New Roman" w:hAnsi="Times New Roman" w:eastAsia="Times New Roman" w:cs="Times New Roman"/>
                <w:b w:val="0"/>
                <w:i w:val="0"/>
                <w:smallCaps w:val="0"/>
                <w:sz w:val="16"/>
              </w:rPr>
              <w:t>STK-08</w:t>
            </w:r>
          </w:p>
        </w:tc>
        <w:tc>
          <w:tcPr>
            <w:tcW w:type="dxa" w:w="2772"/>
          </w:tcPr>
          <w:p>
            <w:pPr>
              <w:jc w:val="left"/>
            </w:pPr>
            <w:r>
              <w:rPr>
                <w:rFonts w:ascii="Times New Roman" w:hAnsi="Times New Roman" w:eastAsia="Times New Roman" w:cs="Times New Roman"/>
                <w:b w:val="0"/>
                <w:i w:val="0"/>
                <w:smallCaps w:val="0"/>
                <w:sz w:val="16"/>
              </w:rPr>
              <w:t>Organismos no lucrativos (usuarios del Grupo 4)</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Medir personas atendidas y costo por persona en campañas</w:t>
            </w:r>
          </w:p>
        </w:tc>
        <w:tc>
          <w:tcPr>
            <w:tcW w:type="dxa" w:w="630"/>
          </w:tcPr>
          <w:p>
            <w:pPr>
              <w:jc w:val="left"/>
            </w:pPr>
            <w:r>
              <w:rPr>
                <w:rFonts w:ascii="Times New Roman" w:hAnsi="Times New Roman" w:eastAsia="Times New Roman" w:cs="Times New Roman"/>
                <w:b w:val="0"/>
                <w:i w:val="0"/>
                <w:smallCaps w:val="0"/>
                <w:sz w:val="16"/>
              </w:rPr>
              <w:t>3</w:t>
            </w:r>
          </w:p>
        </w:tc>
        <w:tc>
          <w:tcPr>
            <w:tcW w:type="dxa" w:w="630"/>
          </w:tcPr>
          <w:p>
            <w:pPr>
              <w:jc w:val="left"/>
            </w:pPr>
            <w:r>
              <w:rPr>
                <w:rFonts w:ascii="Times New Roman" w:hAnsi="Times New Roman" w:eastAsia="Times New Roman" w:cs="Times New Roman"/>
                <w:b w:val="0"/>
                <w:i w:val="0"/>
                <w:smallCaps w:val="0"/>
                <w:sz w:val="16"/>
              </w:rPr>
              <w:t>5</w:t>
            </w:r>
          </w:p>
        </w:tc>
        <w:tc>
          <w:tcPr>
            <w:tcW w:type="dxa" w:w="1512"/>
          </w:tcPr>
          <w:p>
            <w:pPr>
              <w:jc w:val="left"/>
            </w:pPr>
            <w:r>
              <w:rPr>
                <w:rFonts w:ascii="Times New Roman" w:hAnsi="Times New Roman" w:eastAsia="Times New Roman" w:cs="Times New Roman"/>
                <w:b w:val="0"/>
                <w:i w:val="0"/>
                <w:smallCaps w:val="0"/>
                <w:sz w:val="16"/>
              </w:rPr>
              <w:t>Mantener informado</w:t>
            </w:r>
          </w:p>
        </w:tc>
      </w:tr>
      <w:tr>
        <w:trPr>
          <w:cantSplit w:val="true"/>
        </w:trPr>
        <w:tc>
          <w:tcPr>
            <w:tcW w:type="dxa" w:w="630"/>
          </w:tcPr>
          <w:p>
            <w:pPr>
              <w:jc w:val="left"/>
            </w:pPr>
            <w:r>
              <w:rPr>
                <w:rFonts w:ascii="Times New Roman" w:hAnsi="Times New Roman" w:eastAsia="Times New Roman" w:cs="Times New Roman"/>
                <w:b w:val="0"/>
                <w:i w:val="0"/>
                <w:smallCaps w:val="0"/>
                <w:sz w:val="16"/>
              </w:rPr>
              <w:t>STK-09</w:t>
            </w:r>
          </w:p>
        </w:tc>
        <w:tc>
          <w:tcPr>
            <w:tcW w:type="dxa" w:w="2772"/>
          </w:tcPr>
          <w:p>
            <w:pPr>
              <w:jc w:val="left"/>
            </w:pPr>
            <w:r>
              <w:rPr>
                <w:rFonts w:ascii="Times New Roman" w:hAnsi="Times New Roman" w:eastAsia="Times New Roman" w:cs="Times New Roman"/>
                <w:b w:val="0"/>
                <w:i w:val="0"/>
                <w:smallCaps w:val="0"/>
                <w:sz w:val="16"/>
              </w:rPr>
              <w:t>Aseguradoras (Grupo 5)</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Datos agregados para análisis</w:t>
            </w:r>
          </w:p>
        </w:tc>
        <w:tc>
          <w:tcPr>
            <w:tcW w:type="dxa" w:w="630"/>
          </w:tcPr>
          <w:p>
            <w:pPr>
              <w:jc w:val="left"/>
            </w:pPr>
            <w:r>
              <w:rPr>
                <w:rFonts w:ascii="Times New Roman" w:hAnsi="Times New Roman" w:eastAsia="Times New Roman" w:cs="Times New Roman"/>
                <w:b w:val="0"/>
                <w:i w:val="0"/>
                <w:smallCaps w:val="0"/>
                <w:sz w:val="16"/>
              </w:rPr>
              <w:t>3</w:t>
            </w:r>
          </w:p>
        </w:tc>
        <w:tc>
          <w:tcPr>
            <w:tcW w:type="dxa" w:w="630"/>
          </w:tcPr>
          <w:p>
            <w:pPr>
              <w:jc w:val="left"/>
            </w:pPr>
            <w:r>
              <w:rPr>
                <w:rFonts w:ascii="Times New Roman" w:hAnsi="Times New Roman" w:eastAsia="Times New Roman" w:cs="Times New Roman"/>
                <w:b w:val="0"/>
                <w:i w:val="0"/>
                <w:smallCaps w:val="0"/>
                <w:sz w:val="16"/>
              </w:rPr>
              <w:t>3</w:t>
            </w:r>
          </w:p>
        </w:tc>
        <w:tc>
          <w:tcPr>
            <w:tcW w:type="dxa" w:w="1512"/>
          </w:tcPr>
          <w:p>
            <w:pPr>
              <w:jc w:val="left"/>
            </w:pPr>
            <w:r>
              <w:rPr>
                <w:rFonts w:ascii="Times New Roman" w:hAnsi="Times New Roman" w:eastAsia="Times New Roman" w:cs="Times New Roman"/>
                <w:b w:val="0"/>
                <w:i w:val="0"/>
                <w:smallCaps w:val="0"/>
                <w:sz w:val="16"/>
              </w:rPr>
              <w:t>Monitorear</w:t>
            </w:r>
          </w:p>
        </w:tc>
      </w:tr>
      <w:tr>
        <w:trPr>
          <w:cantSplit w:val="true"/>
        </w:trPr>
        <w:tc>
          <w:tcPr>
            <w:tcW w:type="dxa" w:w="630"/>
          </w:tcPr>
          <w:p>
            <w:pPr>
              <w:jc w:val="left"/>
            </w:pPr>
            <w:r>
              <w:rPr>
                <w:rFonts w:ascii="Times New Roman" w:hAnsi="Times New Roman" w:eastAsia="Times New Roman" w:cs="Times New Roman"/>
                <w:b w:val="0"/>
                <w:i w:val="0"/>
                <w:smallCaps w:val="0"/>
                <w:sz w:val="16"/>
              </w:rPr>
              <w:t>STK-10</w:t>
            </w:r>
          </w:p>
        </w:tc>
        <w:tc>
          <w:tcPr>
            <w:tcW w:type="dxa" w:w="2772"/>
          </w:tcPr>
          <w:p>
            <w:pPr>
              <w:jc w:val="left"/>
            </w:pPr>
            <w:r>
              <w:rPr>
                <w:rFonts w:ascii="Times New Roman" w:hAnsi="Times New Roman" w:eastAsia="Times New Roman" w:cs="Times New Roman"/>
                <w:b w:val="0"/>
                <w:i w:val="0"/>
                <w:smallCaps w:val="0"/>
                <w:sz w:val="16"/>
              </w:rPr>
              <w:t>Organismos internacionales (Grupo 6)</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Indicadores agregados</w:t>
            </w:r>
          </w:p>
        </w:tc>
        <w:tc>
          <w:tcPr>
            <w:tcW w:type="dxa" w:w="630"/>
          </w:tcPr>
          <w:p>
            <w:pPr>
              <w:jc w:val="left"/>
            </w:pPr>
            <w:r>
              <w:rPr>
                <w:rFonts w:ascii="Times New Roman" w:hAnsi="Times New Roman" w:eastAsia="Times New Roman" w:cs="Times New Roman"/>
                <w:b w:val="0"/>
                <w:i w:val="0"/>
                <w:smallCaps w:val="0"/>
                <w:sz w:val="16"/>
              </w:rPr>
              <w:t>3</w:t>
            </w:r>
          </w:p>
        </w:tc>
        <w:tc>
          <w:tcPr>
            <w:tcW w:type="dxa" w:w="630"/>
          </w:tcPr>
          <w:p>
            <w:pPr>
              <w:jc w:val="left"/>
            </w:pPr>
            <w:r>
              <w:rPr>
                <w:rFonts w:ascii="Times New Roman" w:hAnsi="Times New Roman" w:eastAsia="Times New Roman" w:cs="Times New Roman"/>
                <w:b w:val="0"/>
                <w:i w:val="0"/>
                <w:smallCaps w:val="0"/>
                <w:sz w:val="16"/>
              </w:rPr>
              <w:t>3</w:t>
            </w:r>
          </w:p>
        </w:tc>
        <w:tc>
          <w:tcPr>
            <w:tcW w:type="dxa" w:w="1512"/>
          </w:tcPr>
          <w:p>
            <w:pPr>
              <w:jc w:val="left"/>
            </w:pPr>
            <w:r>
              <w:rPr>
                <w:rFonts w:ascii="Times New Roman" w:hAnsi="Times New Roman" w:eastAsia="Times New Roman" w:cs="Times New Roman"/>
                <w:b w:val="0"/>
                <w:i w:val="0"/>
                <w:smallCaps w:val="0"/>
                <w:sz w:val="16"/>
              </w:rPr>
              <w:t>Monitorear</w:t>
            </w:r>
          </w:p>
        </w:tc>
      </w:tr>
      <w:tr>
        <w:trPr>
          <w:cantSplit w:val="true"/>
        </w:trPr>
        <w:tc>
          <w:tcPr>
            <w:tcW w:type="dxa" w:w="630"/>
          </w:tcPr>
          <w:p>
            <w:pPr>
              <w:jc w:val="left"/>
            </w:pPr>
            <w:r>
              <w:rPr>
                <w:rFonts w:ascii="Times New Roman" w:hAnsi="Times New Roman" w:eastAsia="Times New Roman" w:cs="Times New Roman"/>
                <w:b w:val="0"/>
                <w:i w:val="0"/>
                <w:smallCaps w:val="0"/>
                <w:sz w:val="16"/>
              </w:rPr>
              <w:t>STK-11</w:t>
            </w:r>
          </w:p>
        </w:tc>
        <w:tc>
          <w:tcPr>
            <w:tcW w:type="dxa" w:w="2772"/>
          </w:tcPr>
          <w:p>
            <w:pPr>
              <w:jc w:val="left"/>
            </w:pPr>
            <w:r>
              <w:rPr>
                <w:rFonts w:ascii="Times New Roman" w:hAnsi="Times New Roman" w:eastAsia="Times New Roman" w:cs="Times New Roman"/>
                <w:b w:val="0"/>
                <w:i w:val="0"/>
                <w:smallCaps w:val="0"/>
                <w:sz w:val="16"/>
              </w:rPr>
              <w:t>Universidades e investigación (Grupo 7)</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Datos anonimizados para estudios</w:t>
            </w:r>
          </w:p>
        </w:tc>
        <w:tc>
          <w:tcPr>
            <w:tcW w:type="dxa" w:w="630"/>
          </w:tcPr>
          <w:p>
            <w:pPr>
              <w:jc w:val="left"/>
            </w:pPr>
            <w:r>
              <w:rPr>
                <w:rFonts w:ascii="Times New Roman" w:hAnsi="Times New Roman" w:eastAsia="Times New Roman" w:cs="Times New Roman"/>
                <w:b w:val="0"/>
                <w:i w:val="0"/>
                <w:smallCaps w:val="0"/>
                <w:sz w:val="16"/>
              </w:rPr>
              <w:t>2</w:t>
            </w:r>
          </w:p>
        </w:tc>
        <w:tc>
          <w:tcPr>
            <w:tcW w:type="dxa" w:w="630"/>
          </w:tcPr>
          <w:p>
            <w:pPr>
              <w:jc w:val="left"/>
            </w:pPr>
            <w:r>
              <w:rPr>
                <w:rFonts w:ascii="Times New Roman" w:hAnsi="Times New Roman" w:eastAsia="Times New Roman" w:cs="Times New Roman"/>
                <w:b w:val="0"/>
                <w:i w:val="0"/>
                <w:smallCaps w:val="0"/>
                <w:sz w:val="16"/>
              </w:rPr>
              <w:t>3</w:t>
            </w:r>
          </w:p>
        </w:tc>
        <w:tc>
          <w:tcPr>
            <w:tcW w:type="dxa" w:w="1512"/>
          </w:tcPr>
          <w:p>
            <w:pPr>
              <w:jc w:val="left"/>
            </w:pPr>
            <w:r>
              <w:rPr>
                <w:rFonts w:ascii="Times New Roman" w:hAnsi="Times New Roman" w:eastAsia="Times New Roman" w:cs="Times New Roman"/>
                <w:b w:val="0"/>
                <w:i w:val="0"/>
                <w:smallCaps w:val="0"/>
                <w:sz w:val="16"/>
              </w:rPr>
              <w:t>Monitorear</w:t>
            </w:r>
          </w:p>
        </w:tc>
      </w:tr>
      <w:tr>
        <w:trPr>
          <w:cantSplit w:val="true"/>
        </w:trPr>
        <w:tc>
          <w:tcPr>
            <w:tcW w:type="dxa" w:w="630"/>
          </w:tcPr>
          <w:p>
            <w:pPr>
              <w:jc w:val="left"/>
            </w:pPr>
            <w:r>
              <w:rPr>
                <w:rFonts w:ascii="Times New Roman" w:hAnsi="Times New Roman" w:eastAsia="Times New Roman" w:cs="Times New Roman"/>
                <w:b w:val="0"/>
                <w:i w:val="0"/>
                <w:smallCaps w:val="0"/>
                <w:sz w:val="16"/>
              </w:rPr>
              <w:t>STK-12</w:t>
            </w:r>
          </w:p>
        </w:tc>
        <w:tc>
          <w:tcPr>
            <w:tcW w:type="dxa" w:w="2772"/>
          </w:tcPr>
          <w:p>
            <w:pPr>
              <w:jc w:val="left"/>
            </w:pPr>
            <w:r>
              <w:rPr>
                <w:rFonts w:ascii="Times New Roman" w:hAnsi="Times New Roman" w:eastAsia="Times New Roman" w:cs="Times New Roman"/>
                <w:b w:val="0"/>
                <w:i w:val="0"/>
                <w:smallCaps w:val="0"/>
                <w:sz w:val="16"/>
              </w:rPr>
              <w:t>Pacientes</w:t>
            </w:r>
          </w:p>
        </w:tc>
        <w:tc>
          <w:tcPr>
            <w:tcW w:type="dxa" w:w="756"/>
          </w:tcPr>
          <w:p>
            <w:pPr>
              <w:jc w:val="left"/>
            </w:pPr>
            <w:r>
              <w:rPr>
                <w:rFonts w:ascii="Times New Roman" w:hAnsi="Times New Roman" w:eastAsia="Times New Roman" w:cs="Times New Roman"/>
                <w:b w:val="0"/>
                <w:i w:val="0"/>
                <w:smallCaps w:val="0"/>
                <w:sz w:val="16"/>
              </w:rPr>
              <w:t>Externo</w:t>
            </w:r>
          </w:p>
        </w:tc>
        <w:tc>
          <w:tcPr>
            <w:tcW w:type="dxa" w:w="3529"/>
          </w:tcPr>
          <w:p>
            <w:pPr>
              <w:jc w:val="left"/>
            </w:pPr>
            <w:r>
              <w:rPr>
                <w:rFonts w:ascii="Times New Roman" w:hAnsi="Times New Roman" w:eastAsia="Times New Roman" w:cs="Times New Roman"/>
                <w:b w:val="0"/>
                <w:i w:val="0"/>
                <w:smallCaps w:val="0"/>
                <w:sz w:val="16"/>
              </w:rPr>
              <w:t>Privacidad de sus datos de salud</w:t>
            </w:r>
          </w:p>
        </w:tc>
        <w:tc>
          <w:tcPr>
            <w:tcW w:type="dxa" w:w="630"/>
          </w:tcPr>
          <w:p>
            <w:pPr>
              <w:jc w:val="left"/>
            </w:pPr>
            <w:r>
              <w:rPr>
                <w:rFonts w:ascii="Times New Roman" w:hAnsi="Times New Roman" w:eastAsia="Times New Roman" w:cs="Times New Roman"/>
                <w:b w:val="0"/>
                <w:i w:val="0"/>
                <w:smallCaps w:val="0"/>
                <w:sz w:val="16"/>
              </w:rPr>
              <w:t>2</w:t>
            </w:r>
          </w:p>
        </w:tc>
        <w:tc>
          <w:tcPr>
            <w:tcW w:type="dxa" w:w="630"/>
          </w:tcPr>
          <w:p>
            <w:pPr>
              <w:jc w:val="left"/>
            </w:pPr>
            <w:r>
              <w:rPr>
                <w:rFonts w:ascii="Times New Roman" w:hAnsi="Times New Roman" w:eastAsia="Times New Roman" w:cs="Times New Roman"/>
                <w:b w:val="0"/>
                <w:i w:val="0"/>
                <w:smallCaps w:val="0"/>
                <w:sz w:val="16"/>
              </w:rPr>
              <w:t>2</w:t>
            </w:r>
          </w:p>
        </w:tc>
        <w:tc>
          <w:tcPr>
            <w:tcW w:type="dxa" w:w="1512"/>
          </w:tcPr>
          <w:p>
            <w:pPr>
              <w:jc w:val="left"/>
            </w:pPr>
            <w:r>
              <w:rPr>
                <w:rFonts w:ascii="Times New Roman" w:hAnsi="Times New Roman" w:eastAsia="Times New Roman" w:cs="Times New Roman"/>
                <w:b w:val="0"/>
                <w:i w:val="0"/>
                <w:smallCaps w:val="0"/>
                <w:sz w:val="16"/>
              </w:rPr>
              <w:t>Monitorear</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B. Matriz de poder e interés y estrategias</w:t>
      </w:r>
    </w:p>
    <w:p>
      <w:pPr>
        <w:sectPr>
          <w:type w:val="continuous"/>
          <w:pgSz w:w="12240" w:h="15840"/>
          <w:pgMar w:top="1077" w:right="890" w:bottom="1440" w:left="890" w:header="720" w:footer="720" w:gutter="0"/>
          <w:cols w:space="357" w:num="2"/>
          <w:docGrid w:linePitch="360"/>
        </w:sectPr>
      </w:pPr>
    </w:p>
    <w:p>
      <w:pPr>
        <w:keepNext/>
        <w:spacing w:before="120"/>
        <w:jc w:val="center"/>
      </w:pPr>
      <w:r>
        <w:drawing>
          <wp:inline xmlns:a="http://schemas.openxmlformats.org/drawingml/2006/main" xmlns:pic="http://schemas.openxmlformats.org/drawingml/2006/picture">
            <wp:extent cx="4320000" cy="2998080"/>
            <wp:docPr id="4" name="Picture 4"/>
            <wp:cNvGraphicFramePr>
              <a:graphicFrameLocks noChangeAspect="1"/>
            </wp:cNvGraphicFramePr>
            <a:graphic>
              <a:graphicData uri="http://schemas.openxmlformats.org/drawingml/2006/picture">
                <pic:pic>
                  <pic:nvPicPr>
                    <pic:cNvPr id="0" name="poder.png"/>
                    <pic:cNvPicPr/>
                  </pic:nvPicPr>
                  <pic:blipFill>
                    <a:blip r:embed="rId14"/>
                    <a:stretch>
                      <a:fillRect/>
                    </a:stretch>
                  </pic:blipFill>
                  <pic:spPr>
                    <a:xfrm>
                      <a:off x="0" y="0"/>
                      <a:ext cx="4320000" cy="2998080"/>
                    </a:xfrm>
                    <a:prstGeom prst="rect"/>
                  </pic:spPr>
                </pic:pic>
              </a:graphicData>
            </a:graphic>
          </wp:inline>
        </w:drawing>
      </w:r>
    </w:p>
    <w:p>
      <w:pPr>
        <w:spacing w:after="120"/>
        <w:jc w:val="center"/>
      </w:pPr>
      <w:r>
        <w:rPr>
          <w:rFonts w:ascii="Times New Roman" w:hAnsi="Times New Roman" w:eastAsia="Times New Roman" w:cs="Times New Roman"/>
          <w:b w:val="0"/>
          <w:i w:val="0"/>
          <w:smallCaps w:val="0"/>
          <w:sz w:val="16"/>
        </w:rPr>
        <w:t>Fig. 4. Matriz de poder e interés; los números corresponden a la Tabla de estrategias.</w:t>
      </w:r>
    </w:p>
    <w:p>
      <w:pPr>
        <w:keepNext/>
        <w:spacing w:before="120"/>
        <w:jc w:val="center"/>
      </w:pPr>
      <w:r>
        <w:rPr>
          <w:rFonts w:ascii="Times New Roman" w:hAnsi="Times New Roman" w:eastAsia="Times New Roman" w:cs="Times New Roman"/>
          <w:b w:val="0"/>
          <w:i w:val="0"/>
          <w:smallCaps/>
          <w:sz w:val="16"/>
        </w:rPr>
        <w:t>TABLA XIII</w:t>
      </w:r>
      <w:r>
        <w:br/>
      </w:r>
      <w:r>
        <w:rPr>
          <w:rFonts w:ascii="Times New Roman" w:hAnsi="Times New Roman" w:eastAsia="Times New Roman" w:cs="Times New Roman"/>
          <w:b w:val="0"/>
          <w:i w:val="0"/>
          <w:smallCaps/>
          <w:sz w:val="16"/>
        </w:rPr>
        <w:t>ESTRATEGIA POR INTERESADO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2615"/>
        <w:gridCol w:w="2615"/>
        <w:gridCol w:w="2615"/>
        <w:gridCol w:w="2615"/>
      </w:tblGrid>
      <w:tr>
        <w:trPr>
          <w:tblHeader w:val="true"/>
          <w:cantSplit w:val="true"/>
        </w:trPr>
        <w:tc>
          <w:tcPr>
            <w:tcW w:type="dxa" w:w="2324"/>
            <w:shd w:val="clear" w:color="auto" w:fill="D9D9D9"/>
          </w:tcPr>
          <w:p>
            <w:pPr>
              <w:jc w:val="left"/>
            </w:pPr>
            <w:r>
              <w:rPr>
                <w:rFonts w:ascii="Times New Roman" w:hAnsi="Times New Roman" w:eastAsia="Times New Roman" w:cs="Times New Roman"/>
                <w:b/>
                <w:i w:val="0"/>
                <w:smallCaps w:val="0"/>
                <w:sz w:val="16"/>
              </w:rPr>
              <w:t>Interesado</w:t>
            </w:r>
          </w:p>
        </w:tc>
        <w:tc>
          <w:tcPr>
            <w:tcW w:type="dxa" w:w="2789"/>
            <w:shd w:val="clear" w:color="auto" w:fill="D9D9D9"/>
          </w:tcPr>
          <w:p>
            <w:pPr>
              <w:jc w:val="left"/>
            </w:pPr>
            <w:r>
              <w:rPr>
                <w:rFonts w:ascii="Times New Roman" w:hAnsi="Times New Roman" w:eastAsia="Times New Roman" w:cs="Times New Roman"/>
                <w:b/>
                <w:i w:val="0"/>
                <w:smallCaps w:val="0"/>
                <w:sz w:val="16"/>
              </w:rPr>
              <w:t>Expectativa</w:t>
            </w:r>
          </w:p>
        </w:tc>
        <w:tc>
          <w:tcPr>
            <w:tcW w:type="dxa" w:w="1395"/>
            <w:shd w:val="clear" w:color="auto" w:fill="D9D9D9"/>
          </w:tcPr>
          <w:p>
            <w:pPr>
              <w:jc w:val="left"/>
            </w:pPr>
            <w:r>
              <w:rPr>
                <w:rFonts w:ascii="Times New Roman" w:hAnsi="Times New Roman" w:eastAsia="Times New Roman" w:cs="Times New Roman"/>
                <w:b/>
                <w:i w:val="0"/>
                <w:smallCaps w:val="0"/>
                <w:sz w:val="16"/>
              </w:rPr>
              <w:t>Cuadrante</w:t>
            </w:r>
          </w:p>
        </w:tc>
        <w:tc>
          <w:tcPr>
            <w:tcW w:type="dxa" w:w="3951"/>
            <w:shd w:val="clear" w:color="auto" w:fill="D9D9D9"/>
          </w:tcPr>
          <w:p>
            <w:pPr>
              <w:jc w:val="left"/>
            </w:pPr>
            <w:r>
              <w:rPr>
                <w:rFonts w:ascii="Times New Roman" w:hAnsi="Times New Roman" w:eastAsia="Times New Roman" w:cs="Times New Roman"/>
                <w:b/>
                <w:i w:val="0"/>
                <w:smallCaps w:val="0"/>
                <w:sz w:val="16"/>
              </w:rPr>
              <w:t>Estrategia</w:t>
            </w:r>
          </w:p>
        </w:tc>
      </w:tr>
      <w:tr>
        <w:trPr>
          <w:cantSplit w:val="true"/>
        </w:trPr>
        <w:tc>
          <w:tcPr>
            <w:tcW w:type="dxa" w:w="2324"/>
          </w:tcPr>
          <w:p>
            <w:pPr>
              <w:jc w:val="left"/>
            </w:pPr>
            <w:r>
              <w:rPr>
                <w:rFonts w:ascii="Times New Roman" w:hAnsi="Times New Roman" w:eastAsia="Times New Roman" w:cs="Times New Roman"/>
                <w:b w:val="0"/>
                <w:i w:val="0"/>
                <w:smallCaps w:val="0"/>
                <w:sz w:val="16"/>
              </w:rPr>
              <w:t>Docentes (Ing. Barrios e Inga. Alegre)</w:t>
            </w:r>
          </w:p>
        </w:tc>
        <w:tc>
          <w:tcPr>
            <w:tcW w:type="dxa" w:w="2789"/>
          </w:tcPr>
          <w:p>
            <w:pPr>
              <w:jc w:val="left"/>
            </w:pPr>
            <w:r>
              <w:rPr>
                <w:rFonts w:ascii="Times New Roman" w:hAnsi="Times New Roman" w:eastAsia="Times New Roman" w:cs="Times New Roman"/>
                <w:b w:val="0"/>
                <w:i w:val="0"/>
                <w:smallCaps w:val="0"/>
                <w:sz w:val="16"/>
              </w:rPr>
              <w:t>Entregables completos, correctos y a tiempo; declaración de IA y formato IEEE</w:t>
            </w:r>
          </w:p>
        </w:tc>
        <w:tc>
          <w:tcPr>
            <w:tcW w:type="dxa" w:w="1395"/>
          </w:tcPr>
          <w:p>
            <w:pPr>
              <w:jc w:val="left"/>
            </w:pPr>
            <w:r>
              <w:rPr>
                <w:rFonts w:ascii="Times New Roman" w:hAnsi="Times New Roman" w:eastAsia="Times New Roman" w:cs="Times New Roman"/>
                <w:b w:val="0"/>
                <w:i w:val="0"/>
                <w:smallCaps w:val="0"/>
                <w:sz w:val="16"/>
              </w:rPr>
              <w:t>Gestionar atentamente</w:t>
            </w:r>
          </w:p>
        </w:tc>
        <w:tc>
          <w:tcPr>
            <w:tcW w:type="dxa" w:w="3951"/>
          </w:tcPr>
          <w:p>
            <w:pPr>
              <w:jc w:val="left"/>
            </w:pPr>
            <w:r>
              <w:rPr>
                <w:rFonts w:ascii="Times New Roman" w:hAnsi="Times New Roman" w:eastAsia="Times New Roman" w:cs="Times New Roman"/>
                <w:b w:val="0"/>
                <w:i w:val="0"/>
                <w:smallCaps w:val="0"/>
                <w:sz w:val="16"/>
              </w:rPr>
              <w:t>Reportes de estado y entregas por Classroom; consultar dudas de alcance antes de decidir</w:t>
            </w:r>
          </w:p>
        </w:tc>
      </w:tr>
      <w:tr>
        <w:trPr>
          <w:cantSplit w:val="true"/>
        </w:trPr>
        <w:tc>
          <w:tcPr>
            <w:tcW w:type="dxa" w:w="2324"/>
          </w:tcPr>
          <w:p>
            <w:pPr>
              <w:jc w:val="left"/>
            </w:pPr>
            <w:r>
              <w:rPr>
                <w:rFonts w:ascii="Times New Roman" w:hAnsi="Times New Roman" w:eastAsia="Times New Roman" w:cs="Times New Roman"/>
                <w:b w:val="0"/>
                <w:i w:val="0"/>
                <w:smallCaps w:val="0"/>
                <w:sz w:val="16"/>
              </w:rPr>
              <w:t>Equipo del Grupo 4</w:t>
            </w:r>
          </w:p>
        </w:tc>
        <w:tc>
          <w:tcPr>
            <w:tcW w:type="dxa" w:w="2789"/>
          </w:tcPr>
          <w:p>
            <w:pPr>
              <w:jc w:val="left"/>
            </w:pPr>
            <w:r>
              <w:rPr>
                <w:rFonts w:ascii="Times New Roman" w:hAnsi="Times New Roman" w:eastAsia="Times New Roman" w:cs="Times New Roman"/>
                <w:b w:val="0"/>
                <w:i w:val="0"/>
                <w:smallCaps w:val="0"/>
                <w:sz w:val="16"/>
              </w:rPr>
              <w:t>Aprobar ambos cursos con la carga repartida</w:t>
            </w:r>
          </w:p>
        </w:tc>
        <w:tc>
          <w:tcPr>
            <w:tcW w:type="dxa" w:w="1395"/>
          </w:tcPr>
          <w:p>
            <w:pPr>
              <w:jc w:val="left"/>
            </w:pPr>
            <w:r>
              <w:rPr>
                <w:rFonts w:ascii="Times New Roman" w:hAnsi="Times New Roman" w:eastAsia="Times New Roman" w:cs="Times New Roman"/>
                <w:b w:val="0"/>
                <w:i w:val="0"/>
                <w:smallCaps w:val="0"/>
                <w:sz w:val="16"/>
              </w:rPr>
              <w:t>Gestionar atentamente</w:t>
            </w:r>
          </w:p>
        </w:tc>
        <w:tc>
          <w:tcPr>
            <w:tcW w:type="dxa" w:w="3951"/>
          </w:tcPr>
          <w:p>
            <w:pPr>
              <w:jc w:val="left"/>
            </w:pPr>
            <w:r>
              <w:rPr>
                <w:rFonts w:ascii="Times New Roman" w:hAnsi="Times New Roman" w:eastAsia="Times New Roman" w:cs="Times New Roman"/>
                <w:b w:val="0"/>
                <w:i w:val="0"/>
                <w:smallCaps w:val="0"/>
                <w:sz w:val="16"/>
              </w:rPr>
              <w:t>Reunión semanal de 15 min y registro de horas</w:t>
            </w:r>
          </w:p>
        </w:tc>
      </w:tr>
      <w:tr>
        <w:trPr>
          <w:cantSplit w:val="true"/>
        </w:trPr>
        <w:tc>
          <w:tcPr>
            <w:tcW w:type="dxa" w:w="2324"/>
          </w:tcPr>
          <w:p>
            <w:pPr>
              <w:jc w:val="left"/>
            </w:pPr>
            <w:r>
              <w:rPr>
                <w:rFonts w:ascii="Times New Roman" w:hAnsi="Times New Roman" w:eastAsia="Times New Roman" w:cs="Times New Roman"/>
                <w:b w:val="0"/>
                <w:i w:val="0"/>
                <w:smallCaps w:val="0"/>
                <w:sz w:val="16"/>
              </w:rPr>
              <w:t>Gestor de plataforma (Grupo 8)</w:t>
            </w:r>
          </w:p>
        </w:tc>
        <w:tc>
          <w:tcPr>
            <w:tcW w:type="dxa" w:w="2789"/>
          </w:tcPr>
          <w:p>
            <w:pPr>
              <w:jc w:val="left"/>
            </w:pPr>
            <w:r>
              <w:rPr>
                <w:rFonts w:ascii="Times New Roman" w:hAnsi="Times New Roman" w:eastAsia="Times New Roman" w:cs="Times New Roman"/>
                <w:b w:val="0"/>
                <w:i w:val="0"/>
                <w:smallCaps w:val="0"/>
                <w:sz w:val="16"/>
              </w:rPr>
              <w:t>Cumplimiento de seguridad, normas y control de acceso</w:t>
            </w:r>
          </w:p>
        </w:tc>
        <w:tc>
          <w:tcPr>
            <w:tcW w:type="dxa" w:w="1395"/>
          </w:tcPr>
          <w:p>
            <w:pPr>
              <w:jc w:val="left"/>
            </w:pPr>
            <w:r>
              <w:rPr>
                <w:rFonts w:ascii="Times New Roman" w:hAnsi="Times New Roman" w:eastAsia="Times New Roman" w:cs="Times New Roman"/>
                <w:b w:val="0"/>
                <w:i w:val="0"/>
                <w:smallCaps w:val="0"/>
                <w:sz w:val="16"/>
              </w:rPr>
              <w:t>Gestionar atentamente</w:t>
            </w:r>
          </w:p>
        </w:tc>
        <w:tc>
          <w:tcPr>
            <w:tcW w:type="dxa" w:w="3951"/>
          </w:tcPr>
          <w:p>
            <w:pPr>
              <w:jc w:val="left"/>
            </w:pPr>
            <w:r>
              <w:rPr>
                <w:rFonts w:ascii="Times New Roman" w:hAnsi="Times New Roman" w:eastAsia="Times New Roman" w:cs="Times New Roman"/>
                <w:b w:val="0"/>
                <w:i w:val="0"/>
                <w:smallCaps w:val="0"/>
                <w:sz w:val="16"/>
              </w:rPr>
              <w:t>Acordar formatos de datos y requisitos de seguridad; reunión quincenal</w:t>
            </w:r>
          </w:p>
        </w:tc>
      </w:tr>
      <w:tr>
        <w:trPr>
          <w:cantSplit w:val="true"/>
        </w:trPr>
        <w:tc>
          <w:tcPr>
            <w:tcW w:type="dxa" w:w="2324"/>
          </w:tcPr>
          <w:p>
            <w:pPr>
              <w:jc w:val="left"/>
            </w:pPr>
            <w:r>
              <w:rPr>
                <w:rFonts w:ascii="Times New Roman" w:hAnsi="Times New Roman" w:eastAsia="Times New Roman" w:cs="Times New Roman"/>
                <w:b w:val="0"/>
                <w:i w:val="0"/>
                <w:smallCaps w:val="0"/>
                <w:sz w:val="16"/>
              </w:rPr>
              <w:t>Ministerio de Salud, INE y Estado (Grupo 2)</w:t>
            </w:r>
          </w:p>
        </w:tc>
        <w:tc>
          <w:tcPr>
            <w:tcW w:type="dxa" w:w="2789"/>
          </w:tcPr>
          <w:p>
            <w:pPr>
              <w:jc w:val="left"/>
            </w:pPr>
            <w:r>
              <w:rPr>
                <w:rFonts w:ascii="Times New Roman" w:hAnsi="Times New Roman" w:eastAsia="Times New Roman" w:cs="Times New Roman"/>
                <w:b w:val="0"/>
                <w:i w:val="0"/>
                <w:smallCaps w:val="0"/>
                <w:sz w:val="16"/>
              </w:rPr>
              <w:t>Datos confiables y comparables para políticas públicas</w:t>
            </w:r>
          </w:p>
        </w:tc>
        <w:tc>
          <w:tcPr>
            <w:tcW w:type="dxa" w:w="1395"/>
          </w:tcPr>
          <w:p>
            <w:pPr>
              <w:jc w:val="left"/>
            </w:pPr>
            <w:r>
              <w:rPr>
                <w:rFonts w:ascii="Times New Roman" w:hAnsi="Times New Roman" w:eastAsia="Times New Roman" w:cs="Times New Roman"/>
                <w:b w:val="0"/>
                <w:i w:val="0"/>
                <w:smallCaps w:val="0"/>
                <w:sz w:val="16"/>
              </w:rPr>
              <w:t>Gestionar atentamente</w:t>
            </w:r>
          </w:p>
        </w:tc>
        <w:tc>
          <w:tcPr>
            <w:tcW w:type="dxa" w:w="3951"/>
          </w:tcPr>
          <w:p>
            <w:pPr>
              <w:jc w:val="left"/>
            </w:pPr>
            <w:r>
              <w:rPr>
                <w:rFonts w:ascii="Times New Roman" w:hAnsi="Times New Roman" w:eastAsia="Times New Roman" w:cs="Times New Roman"/>
                <w:b w:val="0"/>
                <w:i w:val="0"/>
                <w:smallCaps w:val="0"/>
                <w:sz w:val="16"/>
              </w:rPr>
              <w:t>Mostrar el modelo estrella y la reconciliación fuente–DW</w:t>
            </w:r>
          </w:p>
        </w:tc>
      </w:tr>
      <w:tr>
        <w:trPr>
          <w:cantSplit w:val="true"/>
        </w:trPr>
        <w:tc>
          <w:tcPr>
            <w:tcW w:type="dxa" w:w="2324"/>
          </w:tcPr>
          <w:p>
            <w:pPr>
              <w:jc w:val="left"/>
            </w:pPr>
            <w:r>
              <w:rPr>
                <w:rFonts w:ascii="Times New Roman" w:hAnsi="Times New Roman" w:eastAsia="Times New Roman" w:cs="Times New Roman"/>
                <w:b w:val="0"/>
                <w:i w:val="0"/>
                <w:smallCaps w:val="0"/>
                <w:sz w:val="16"/>
              </w:rPr>
              <w:t>Hospitales y red pública (Grupos 1 y 2)</w:t>
            </w:r>
          </w:p>
        </w:tc>
        <w:tc>
          <w:tcPr>
            <w:tcW w:type="dxa" w:w="2789"/>
          </w:tcPr>
          <w:p>
            <w:pPr>
              <w:jc w:val="left"/>
            </w:pPr>
            <w:r>
              <w:rPr>
                <w:rFonts w:ascii="Times New Roman" w:hAnsi="Times New Roman" w:eastAsia="Times New Roman" w:cs="Times New Roman"/>
                <w:b w:val="0"/>
                <w:i w:val="0"/>
                <w:smallCaps w:val="0"/>
                <w:sz w:val="16"/>
              </w:rPr>
              <w:t>Continuidad de atención con datos de estudios</w:t>
            </w:r>
          </w:p>
        </w:tc>
        <w:tc>
          <w:tcPr>
            <w:tcW w:type="dxa" w:w="1395"/>
          </w:tcPr>
          <w:p>
            <w:pPr>
              <w:jc w:val="left"/>
            </w:pPr>
            <w:r>
              <w:rPr>
                <w:rFonts w:ascii="Times New Roman" w:hAnsi="Times New Roman" w:eastAsia="Times New Roman" w:cs="Times New Roman"/>
                <w:b w:val="0"/>
                <w:i w:val="0"/>
                <w:smallCaps w:val="0"/>
                <w:sz w:val="16"/>
              </w:rPr>
              <w:t>Gestionar atentamente</w:t>
            </w:r>
          </w:p>
        </w:tc>
        <w:tc>
          <w:tcPr>
            <w:tcW w:type="dxa" w:w="3951"/>
          </w:tcPr>
          <w:p>
            <w:pPr>
              <w:jc w:val="left"/>
            </w:pPr>
            <w:r>
              <w:rPr>
                <w:rFonts w:ascii="Times New Roman" w:hAnsi="Times New Roman" w:eastAsia="Times New Roman" w:cs="Times New Roman"/>
                <w:b w:val="0"/>
                <w:i w:val="0"/>
                <w:smallCaps w:val="0"/>
                <w:sz w:val="16"/>
              </w:rPr>
              <w:t>Entregar esquema y plantillas de carga</w:t>
            </w:r>
          </w:p>
        </w:tc>
      </w:tr>
      <w:tr>
        <w:trPr>
          <w:cantSplit w:val="true"/>
        </w:trPr>
        <w:tc>
          <w:tcPr>
            <w:tcW w:type="dxa" w:w="2324"/>
          </w:tcPr>
          <w:p>
            <w:pPr>
              <w:jc w:val="left"/>
            </w:pPr>
            <w:r>
              <w:rPr>
                <w:rFonts w:ascii="Times New Roman" w:hAnsi="Times New Roman" w:eastAsia="Times New Roman" w:cs="Times New Roman"/>
                <w:b w:val="0"/>
                <w:i w:val="0"/>
                <w:smallCaps w:val="0"/>
                <w:sz w:val="16"/>
              </w:rPr>
              <w:t>Seguro social (Grupo 3)</w:t>
            </w:r>
          </w:p>
        </w:tc>
        <w:tc>
          <w:tcPr>
            <w:tcW w:type="dxa" w:w="2789"/>
          </w:tcPr>
          <w:p>
            <w:pPr>
              <w:jc w:val="left"/>
            </w:pPr>
            <w:r>
              <w:rPr>
                <w:rFonts w:ascii="Times New Roman" w:hAnsi="Times New Roman" w:eastAsia="Times New Roman" w:cs="Times New Roman"/>
                <w:b w:val="0"/>
                <w:i w:val="0"/>
                <w:smallCaps w:val="0"/>
                <w:sz w:val="16"/>
              </w:rPr>
              <w:t>Resultados de diagnóstico de sus afiliados</w:t>
            </w:r>
          </w:p>
        </w:tc>
        <w:tc>
          <w:tcPr>
            <w:tcW w:type="dxa" w:w="1395"/>
          </w:tcPr>
          <w:p>
            <w:pPr>
              <w:jc w:val="left"/>
            </w:pPr>
            <w:r>
              <w:rPr>
                <w:rFonts w:ascii="Times New Roman" w:hAnsi="Times New Roman" w:eastAsia="Times New Roman" w:cs="Times New Roman"/>
                <w:b w:val="0"/>
                <w:i w:val="0"/>
                <w:smallCaps w:val="0"/>
                <w:sz w:val="16"/>
              </w:rPr>
              <w:t>Mantener informado</w:t>
            </w:r>
          </w:p>
        </w:tc>
        <w:tc>
          <w:tcPr>
            <w:tcW w:type="dxa" w:w="3951"/>
          </w:tcPr>
          <w:p>
            <w:pPr>
              <w:jc w:val="left"/>
            </w:pPr>
            <w:r>
              <w:rPr>
                <w:rFonts w:ascii="Times New Roman" w:hAnsi="Times New Roman" w:eastAsia="Times New Roman" w:cs="Times New Roman"/>
                <w:b w:val="0"/>
                <w:i w:val="0"/>
                <w:smallCaps w:val="0"/>
                <w:sz w:val="16"/>
              </w:rPr>
              <w:t>Informar avances y el diseño final</w:t>
            </w:r>
          </w:p>
        </w:tc>
      </w:tr>
      <w:tr>
        <w:trPr>
          <w:cantSplit w:val="true"/>
        </w:trPr>
        <w:tc>
          <w:tcPr>
            <w:tcW w:type="dxa" w:w="2324"/>
          </w:tcPr>
          <w:p>
            <w:pPr>
              <w:jc w:val="left"/>
            </w:pPr>
            <w:r>
              <w:rPr>
                <w:rFonts w:ascii="Times New Roman" w:hAnsi="Times New Roman" w:eastAsia="Times New Roman" w:cs="Times New Roman"/>
                <w:b w:val="0"/>
                <w:i w:val="0"/>
                <w:smallCaps w:val="0"/>
                <w:sz w:val="16"/>
              </w:rPr>
              <w:t>Centros de diagnóstico (usuarios del Grupo 4)</w:t>
            </w:r>
          </w:p>
        </w:tc>
        <w:tc>
          <w:tcPr>
            <w:tcW w:type="dxa" w:w="2789"/>
          </w:tcPr>
          <w:p>
            <w:pPr>
              <w:jc w:val="left"/>
            </w:pPr>
            <w:r>
              <w:rPr>
                <w:rFonts w:ascii="Times New Roman" w:hAnsi="Times New Roman" w:eastAsia="Times New Roman" w:cs="Times New Roman"/>
                <w:b w:val="0"/>
                <w:i w:val="0"/>
                <w:smallCaps w:val="0"/>
                <w:sz w:val="16"/>
              </w:rPr>
              <w:t>Registrar estudios rápido y sin errores</w:t>
            </w:r>
          </w:p>
        </w:tc>
        <w:tc>
          <w:tcPr>
            <w:tcW w:type="dxa" w:w="1395"/>
          </w:tcPr>
          <w:p>
            <w:pPr>
              <w:jc w:val="left"/>
            </w:pPr>
            <w:r>
              <w:rPr>
                <w:rFonts w:ascii="Times New Roman" w:hAnsi="Times New Roman" w:eastAsia="Times New Roman" w:cs="Times New Roman"/>
                <w:b w:val="0"/>
                <w:i w:val="0"/>
                <w:smallCaps w:val="0"/>
                <w:sz w:val="16"/>
              </w:rPr>
              <w:t>Mantener informado</w:t>
            </w:r>
          </w:p>
        </w:tc>
        <w:tc>
          <w:tcPr>
            <w:tcW w:type="dxa" w:w="3951"/>
          </w:tcPr>
          <w:p>
            <w:pPr>
              <w:jc w:val="left"/>
            </w:pPr>
            <w:r>
              <w:rPr>
                <w:rFonts w:ascii="Times New Roman" w:hAnsi="Times New Roman" w:eastAsia="Times New Roman" w:cs="Times New Roman"/>
                <w:b w:val="0"/>
                <w:i w:val="0"/>
                <w:smallCaps w:val="0"/>
                <w:sz w:val="16"/>
              </w:rPr>
              <w:t>Plantilla CSV, mensajes de error por fila y capacitación breve</w:t>
            </w:r>
          </w:p>
        </w:tc>
      </w:tr>
      <w:tr>
        <w:trPr>
          <w:cantSplit w:val="true"/>
        </w:trPr>
        <w:tc>
          <w:tcPr>
            <w:tcW w:type="dxa" w:w="2324"/>
          </w:tcPr>
          <w:p>
            <w:pPr>
              <w:jc w:val="left"/>
            </w:pPr>
            <w:r>
              <w:rPr>
                <w:rFonts w:ascii="Times New Roman" w:hAnsi="Times New Roman" w:eastAsia="Times New Roman" w:cs="Times New Roman"/>
                <w:b w:val="0"/>
                <w:i w:val="0"/>
                <w:smallCaps w:val="0"/>
                <w:sz w:val="16"/>
              </w:rPr>
              <w:t>Organismos no lucrativos (usuarios del Grupo 4)</w:t>
            </w:r>
          </w:p>
        </w:tc>
        <w:tc>
          <w:tcPr>
            <w:tcW w:type="dxa" w:w="2789"/>
          </w:tcPr>
          <w:p>
            <w:pPr>
              <w:jc w:val="left"/>
            </w:pPr>
            <w:r>
              <w:rPr>
                <w:rFonts w:ascii="Times New Roman" w:hAnsi="Times New Roman" w:eastAsia="Times New Roman" w:cs="Times New Roman"/>
                <w:b w:val="0"/>
                <w:i w:val="0"/>
                <w:smallCaps w:val="0"/>
                <w:sz w:val="16"/>
              </w:rPr>
              <w:t>Medir personas atendidas y costo por persona en campañas</w:t>
            </w:r>
          </w:p>
        </w:tc>
        <w:tc>
          <w:tcPr>
            <w:tcW w:type="dxa" w:w="1395"/>
          </w:tcPr>
          <w:p>
            <w:pPr>
              <w:jc w:val="left"/>
            </w:pPr>
            <w:r>
              <w:rPr>
                <w:rFonts w:ascii="Times New Roman" w:hAnsi="Times New Roman" w:eastAsia="Times New Roman" w:cs="Times New Roman"/>
                <w:b w:val="0"/>
                <w:i w:val="0"/>
                <w:smallCaps w:val="0"/>
                <w:sz w:val="16"/>
              </w:rPr>
              <w:t>Mantener informado</w:t>
            </w:r>
          </w:p>
        </w:tc>
        <w:tc>
          <w:tcPr>
            <w:tcW w:type="dxa" w:w="3951"/>
          </w:tcPr>
          <w:p>
            <w:pPr>
              <w:jc w:val="left"/>
            </w:pPr>
            <w:r>
              <w:rPr>
                <w:rFonts w:ascii="Times New Roman" w:hAnsi="Times New Roman" w:eastAsia="Times New Roman" w:cs="Times New Roman"/>
                <w:b w:val="0"/>
                <w:i w:val="0"/>
                <w:smallCaps w:val="0"/>
                <w:sz w:val="16"/>
              </w:rPr>
              <w:t>Informar avances; mostrar el panel y la consulta de campañas</w:t>
            </w:r>
          </w:p>
        </w:tc>
      </w:tr>
      <w:tr>
        <w:trPr>
          <w:cantSplit w:val="true"/>
        </w:trPr>
        <w:tc>
          <w:tcPr>
            <w:tcW w:type="dxa" w:w="2324"/>
          </w:tcPr>
          <w:p>
            <w:pPr>
              <w:jc w:val="left"/>
            </w:pPr>
            <w:r>
              <w:rPr>
                <w:rFonts w:ascii="Times New Roman" w:hAnsi="Times New Roman" w:eastAsia="Times New Roman" w:cs="Times New Roman"/>
                <w:b w:val="0"/>
                <w:i w:val="0"/>
                <w:smallCaps w:val="0"/>
                <w:sz w:val="16"/>
              </w:rPr>
              <w:t>Aseguradoras (Grupo 5)</w:t>
            </w:r>
          </w:p>
        </w:tc>
        <w:tc>
          <w:tcPr>
            <w:tcW w:type="dxa" w:w="2789"/>
          </w:tcPr>
          <w:p>
            <w:pPr>
              <w:jc w:val="left"/>
            </w:pPr>
            <w:r>
              <w:rPr>
                <w:rFonts w:ascii="Times New Roman" w:hAnsi="Times New Roman" w:eastAsia="Times New Roman" w:cs="Times New Roman"/>
                <w:b w:val="0"/>
                <w:i w:val="0"/>
                <w:smallCaps w:val="0"/>
                <w:sz w:val="16"/>
              </w:rPr>
              <w:t>Datos agregados para análisis</w:t>
            </w:r>
          </w:p>
        </w:tc>
        <w:tc>
          <w:tcPr>
            <w:tcW w:type="dxa" w:w="1395"/>
          </w:tcPr>
          <w:p>
            <w:pPr>
              <w:jc w:val="left"/>
            </w:pPr>
            <w:r>
              <w:rPr>
                <w:rFonts w:ascii="Times New Roman" w:hAnsi="Times New Roman" w:eastAsia="Times New Roman" w:cs="Times New Roman"/>
                <w:b w:val="0"/>
                <w:i w:val="0"/>
                <w:smallCaps w:val="0"/>
                <w:sz w:val="16"/>
              </w:rPr>
              <w:t>Monitorear</w:t>
            </w:r>
          </w:p>
        </w:tc>
        <w:tc>
          <w:tcPr>
            <w:tcW w:type="dxa" w:w="3951"/>
          </w:tcPr>
          <w:p>
            <w:pPr>
              <w:jc w:val="left"/>
            </w:pPr>
            <w:r>
              <w:rPr>
                <w:rFonts w:ascii="Times New Roman" w:hAnsi="Times New Roman" w:eastAsia="Times New Roman" w:cs="Times New Roman"/>
                <w:b w:val="0"/>
                <w:i w:val="0"/>
                <w:smallCaps w:val="0"/>
                <w:sz w:val="16"/>
              </w:rPr>
              <w:t>Monitorear; compartir solo consultas agregadas</w:t>
            </w:r>
          </w:p>
        </w:tc>
      </w:tr>
      <w:tr>
        <w:trPr>
          <w:cantSplit w:val="true"/>
        </w:trPr>
        <w:tc>
          <w:tcPr>
            <w:tcW w:type="dxa" w:w="2324"/>
          </w:tcPr>
          <w:p>
            <w:pPr>
              <w:jc w:val="left"/>
            </w:pPr>
            <w:r>
              <w:rPr>
                <w:rFonts w:ascii="Times New Roman" w:hAnsi="Times New Roman" w:eastAsia="Times New Roman" w:cs="Times New Roman"/>
                <w:b w:val="0"/>
                <w:i w:val="0"/>
                <w:smallCaps w:val="0"/>
                <w:sz w:val="16"/>
              </w:rPr>
              <w:t>Organismos internacionales (Grupo 6)</w:t>
            </w:r>
          </w:p>
        </w:tc>
        <w:tc>
          <w:tcPr>
            <w:tcW w:type="dxa" w:w="2789"/>
          </w:tcPr>
          <w:p>
            <w:pPr>
              <w:jc w:val="left"/>
            </w:pPr>
            <w:r>
              <w:rPr>
                <w:rFonts w:ascii="Times New Roman" w:hAnsi="Times New Roman" w:eastAsia="Times New Roman" w:cs="Times New Roman"/>
                <w:b w:val="0"/>
                <w:i w:val="0"/>
                <w:smallCaps w:val="0"/>
                <w:sz w:val="16"/>
              </w:rPr>
              <w:t>Indicadores agregados</w:t>
            </w:r>
          </w:p>
        </w:tc>
        <w:tc>
          <w:tcPr>
            <w:tcW w:type="dxa" w:w="1395"/>
          </w:tcPr>
          <w:p>
            <w:pPr>
              <w:jc w:val="left"/>
            </w:pPr>
            <w:r>
              <w:rPr>
                <w:rFonts w:ascii="Times New Roman" w:hAnsi="Times New Roman" w:eastAsia="Times New Roman" w:cs="Times New Roman"/>
                <w:b w:val="0"/>
                <w:i w:val="0"/>
                <w:smallCaps w:val="0"/>
                <w:sz w:val="16"/>
              </w:rPr>
              <w:t>Monitorear</w:t>
            </w:r>
          </w:p>
        </w:tc>
        <w:tc>
          <w:tcPr>
            <w:tcW w:type="dxa" w:w="3951"/>
          </w:tcPr>
          <w:p>
            <w:pPr>
              <w:jc w:val="left"/>
            </w:pPr>
            <w:r>
              <w:rPr>
                <w:rFonts w:ascii="Times New Roman" w:hAnsi="Times New Roman" w:eastAsia="Times New Roman" w:cs="Times New Roman"/>
                <w:b w:val="0"/>
                <w:i w:val="0"/>
                <w:smallCaps w:val="0"/>
                <w:sz w:val="16"/>
              </w:rPr>
              <w:t>Monitorear; compartir solo consultas agregadas</w:t>
            </w:r>
          </w:p>
        </w:tc>
      </w:tr>
      <w:tr>
        <w:trPr>
          <w:cantSplit w:val="true"/>
        </w:trPr>
        <w:tc>
          <w:tcPr>
            <w:tcW w:type="dxa" w:w="2324"/>
          </w:tcPr>
          <w:p>
            <w:pPr>
              <w:jc w:val="left"/>
            </w:pPr>
            <w:r>
              <w:rPr>
                <w:rFonts w:ascii="Times New Roman" w:hAnsi="Times New Roman" w:eastAsia="Times New Roman" w:cs="Times New Roman"/>
                <w:b w:val="0"/>
                <w:i w:val="0"/>
                <w:smallCaps w:val="0"/>
                <w:sz w:val="16"/>
              </w:rPr>
              <w:t>Universidades e investigación (Grupo 7)</w:t>
            </w:r>
          </w:p>
        </w:tc>
        <w:tc>
          <w:tcPr>
            <w:tcW w:type="dxa" w:w="2789"/>
          </w:tcPr>
          <w:p>
            <w:pPr>
              <w:jc w:val="left"/>
            </w:pPr>
            <w:r>
              <w:rPr>
                <w:rFonts w:ascii="Times New Roman" w:hAnsi="Times New Roman" w:eastAsia="Times New Roman" w:cs="Times New Roman"/>
                <w:b w:val="0"/>
                <w:i w:val="0"/>
                <w:smallCaps w:val="0"/>
                <w:sz w:val="16"/>
              </w:rPr>
              <w:t>Datos anonimizados para estudios</w:t>
            </w:r>
          </w:p>
        </w:tc>
        <w:tc>
          <w:tcPr>
            <w:tcW w:type="dxa" w:w="1395"/>
          </w:tcPr>
          <w:p>
            <w:pPr>
              <w:jc w:val="left"/>
            </w:pPr>
            <w:r>
              <w:rPr>
                <w:rFonts w:ascii="Times New Roman" w:hAnsi="Times New Roman" w:eastAsia="Times New Roman" w:cs="Times New Roman"/>
                <w:b w:val="0"/>
                <w:i w:val="0"/>
                <w:smallCaps w:val="0"/>
                <w:sz w:val="16"/>
              </w:rPr>
              <w:t>Monitorear</w:t>
            </w:r>
          </w:p>
        </w:tc>
        <w:tc>
          <w:tcPr>
            <w:tcW w:type="dxa" w:w="3951"/>
          </w:tcPr>
          <w:p>
            <w:pPr>
              <w:jc w:val="left"/>
            </w:pPr>
            <w:r>
              <w:rPr>
                <w:rFonts w:ascii="Times New Roman" w:hAnsi="Times New Roman" w:eastAsia="Times New Roman" w:cs="Times New Roman"/>
                <w:b w:val="0"/>
                <w:i w:val="0"/>
                <w:smallCaps w:val="0"/>
                <w:sz w:val="16"/>
              </w:rPr>
              <w:t>Monitorear; el DW no contiene datos personales</w:t>
            </w:r>
          </w:p>
        </w:tc>
      </w:tr>
      <w:tr>
        <w:trPr>
          <w:cantSplit w:val="true"/>
        </w:trPr>
        <w:tc>
          <w:tcPr>
            <w:tcW w:type="dxa" w:w="2324"/>
          </w:tcPr>
          <w:p>
            <w:pPr>
              <w:jc w:val="left"/>
            </w:pPr>
            <w:r>
              <w:rPr>
                <w:rFonts w:ascii="Times New Roman" w:hAnsi="Times New Roman" w:eastAsia="Times New Roman" w:cs="Times New Roman"/>
                <w:b w:val="0"/>
                <w:i w:val="0"/>
                <w:smallCaps w:val="0"/>
                <w:sz w:val="16"/>
              </w:rPr>
              <w:t>Pacientes</w:t>
            </w:r>
          </w:p>
        </w:tc>
        <w:tc>
          <w:tcPr>
            <w:tcW w:type="dxa" w:w="2789"/>
          </w:tcPr>
          <w:p>
            <w:pPr>
              <w:jc w:val="left"/>
            </w:pPr>
            <w:r>
              <w:rPr>
                <w:rFonts w:ascii="Times New Roman" w:hAnsi="Times New Roman" w:eastAsia="Times New Roman" w:cs="Times New Roman"/>
                <w:b w:val="0"/>
                <w:i w:val="0"/>
                <w:smallCaps w:val="0"/>
                <w:sz w:val="16"/>
              </w:rPr>
              <w:t>Privacidad de sus datos de salud</w:t>
            </w:r>
          </w:p>
        </w:tc>
        <w:tc>
          <w:tcPr>
            <w:tcW w:type="dxa" w:w="1395"/>
          </w:tcPr>
          <w:p>
            <w:pPr>
              <w:jc w:val="left"/>
            </w:pPr>
            <w:r>
              <w:rPr>
                <w:rFonts w:ascii="Times New Roman" w:hAnsi="Times New Roman" w:eastAsia="Times New Roman" w:cs="Times New Roman"/>
                <w:b w:val="0"/>
                <w:i w:val="0"/>
                <w:smallCaps w:val="0"/>
                <w:sz w:val="16"/>
              </w:rPr>
              <w:t>Monitorear</w:t>
            </w:r>
          </w:p>
        </w:tc>
        <w:tc>
          <w:tcPr>
            <w:tcW w:type="dxa" w:w="3951"/>
          </w:tcPr>
          <w:p>
            <w:pPr>
              <w:jc w:val="left"/>
            </w:pPr>
            <w:r>
              <w:rPr>
                <w:rFonts w:ascii="Times New Roman" w:hAnsi="Times New Roman" w:eastAsia="Times New Roman" w:cs="Times New Roman"/>
                <w:b w:val="0"/>
                <w:i w:val="0"/>
                <w:smallCaps w:val="0"/>
                <w:sz w:val="16"/>
              </w:rPr>
              <w:t>Monitorear: no se contactan; se protegen (sin datos personales en el DW)</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C. Plan de comunicaciones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XIV</w:t>
      </w:r>
      <w:r>
        <w:br/>
      </w:r>
      <w:r>
        <w:rPr>
          <w:rFonts w:ascii="Times New Roman" w:hAnsi="Times New Roman" w:eastAsia="Times New Roman" w:cs="Times New Roman"/>
          <w:b w:val="0"/>
          <w:i w:val="0"/>
          <w:smallCaps/>
          <w:sz w:val="16"/>
        </w:rPr>
        <w:t>PLAN DE COMUNICACIONES</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494"/>
        <w:gridCol w:w="1494"/>
        <w:gridCol w:w="1494"/>
        <w:gridCol w:w="1494"/>
        <w:gridCol w:w="1494"/>
        <w:gridCol w:w="1494"/>
        <w:gridCol w:w="1494"/>
      </w:tblGrid>
      <w:tr>
        <w:trPr>
          <w:tblHeader w:val="true"/>
          <w:cantSplit w:val="true"/>
        </w:trPr>
        <w:tc>
          <w:tcPr>
            <w:tcW w:type="dxa" w:w="1410"/>
            <w:shd w:val="clear" w:color="auto" w:fill="D9D9D9"/>
          </w:tcPr>
          <w:p>
            <w:pPr>
              <w:jc w:val="left"/>
            </w:pPr>
            <w:r>
              <w:rPr>
                <w:rFonts w:ascii="Times New Roman" w:hAnsi="Times New Roman" w:eastAsia="Times New Roman" w:cs="Times New Roman"/>
                <w:b/>
                <w:i w:val="0"/>
                <w:smallCaps w:val="0"/>
                <w:sz w:val="16"/>
              </w:rPr>
              <w:t>Interesado (a quién)</w:t>
            </w:r>
          </w:p>
        </w:tc>
        <w:tc>
          <w:tcPr>
            <w:tcW w:type="dxa" w:w="1410"/>
            <w:shd w:val="clear" w:color="auto" w:fill="D9D9D9"/>
          </w:tcPr>
          <w:p>
            <w:pPr>
              <w:jc w:val="left"/>
            </w:pPr>
            <w:r>
              <w:rPr>
                <w:rFonts w:ascii="Times New Roman" w:hAnsi="Times New Roman" w:eastAsia="Times New Roman" w:cs="Times New Roman"/>
                <w:b/>
                <w:i w:val="0"/>
                <w:smallCaps w:val="0"/>
                <w:sz w:val="16"/>
              </w:rPr>
              <w:t>Expectativa (por qué)</w:t>
            </w:r>
          </w:p>
        </w:tc>
        <w:tc>
          <w:tcPr>
            <w:tcW w:type="dxa" w:w="1645"/>
            <w:shd w:val="clear" w:color="auto" w:fill="D9D9D9"/>
          </w:tcPr>
          <w:p>
            <w:pPr>
              <w:jc w:val="left"/>
            </w:pPr>
            <w:r>
              <w:rPr>
                <w:rFonts w:ascii="Times New Roman" w:hAnsi="Times New Roman" w:eastAsia="Times New Roman" w:cs="Times New Roman"/>
                <w:b/>
                <w:i w:val="0"/>
                <w:smallCaps w:val="0"/>
                <w:sz w:val="16"/>
              </w:rPr>
              <w:t>Información (qué)</w:t>
            </w:r>
          </w:p>
        </w:tc>
        <w:tc>
          <w:tcPr>
            <w:tcW w:type="dxa" w:w="1410"/>
            <w:shd w:val="clear" w:color="auto" w:fill="D9D9D9"/>
          </w:tcPr>
          <w:p>
            <w:pPr>
              <w:jc w:val="left"/>
            </w:pPr>
            <w:r>
              <w:rPr>
                <w:rFonts w:ascii="Times New Roman" w:hAnsi="Times New Roman" w:eastAsia="Times New Roman" w:cs="Times New Roman"/>
                <w:b/>
                <w:i w:val="0"/>
                <w:smallCaps w:val="0"/>
                <w:sz w:val="16"/>
              </w:rPr>
              <w:t>Frecuencia (cuándo)</w:t>
            </w:r>
          </w:p>
        </w:tc>
        <w:tc>
          <w:tcPr>
            <w:tcW w:type="dxa" w:w="1763"/>
            <w:shd w:val="clear" w:color="auto" w:fill="D9D9D9"/>
          </w:tcPr>
          <w:p>
            <w:pPr>
              <w:jc w:val="left"/>
            </w:pPr>
            <w:r>
              <w:rPr>
                <w:rFonts w:ascii="Times New Roman" w:hAnsi="Times New Roman" w:eastAsia="Times New Roman" w:cs="Times New Roman"/>
                <w:b/>
                <w:i w:val="0"/>
                <w:smallCaps w:val="0"/>
                <w:sz w:val="16"/>
              </w:rPr>
              <w:t>Medio (cómo)</w:t>
            </w:r>
          </w:p>
        </w:tc>
        <w:tc>
          <w:tcPr>
            <w:tcW w:type="dxa" w:w="1058"/>
            <w:shd w:val="clear" w:color="auto" w:fill="D9D9D9"/>
          </w:tcPr>
          <w:p>
            <w:pPr>
              <w:jc w:val="left"/>
            </w:pPr>
            <w:r>
              <w:rPr>
                <w:rFonts w:ascii="Times New Roman" w:hAnsi="Times New Roman" w:eastAsia="Times New Roman" w:cs="Times New Roman"/>
                <w:b/>
                <w:i w:val="0"/>
                <w:smallCaps w:val="0"/>
                <w:sz w:val="16"/>
              </w:rPr>
              <w:t>Responsable (quién)</w:t>
            </w:r>
          </w:p>
        </w:tc>
        <w:tc>
          <w:tcPr>
            <w:tcW w:type="dxa" w:w="1763"/>
            <w:shd w:val="clear" w:color="auto" w:fill="D9D9D9"/>
          </w:tcPr>
          <w:p>
            <w:pPr>
              <w:jc w:val="left"/>
            </w:pPr>
            <w:r>
              <w:rPr>
                <w:rFonts w:ascii="Times New Roman" w:hAnsi="Times New Roman" w:eastAsia="Times New Roman" w:cs="Times New Roman"/>
                <w:b/>
                <w:i w:val="0"/>
                <w:smallCaps w:val="0"/>
                <w:sz w:val="16"/>
              </w:rPr>
              <w:t>Formato (plantilla)</w:t>
            </w:r>
          </w:p>
        </w:tc>
      </w:tr>
      <w:tr>
        <w:trPr>
          <w:cantSplit w:val="true"/>
        </w:trPr>
        <w:tc>
          <w:tcPr>
            <w:tcW w:type="dxa" w:w="1410"/>
          </w:tcPr>
          <w:p>
            <w:pPr>
              <w:jc w:val="left"/>
            </w:pPr>
            <w:r>
              <w:rPr>
                <w:rFonts w:ascii="Times New Roman" w:hAnsi="Times New Roman" w:eastAsia="Times New Roman" w:cs="Times New Roman"/>
                <w:b w:val="0"/>
                <w:i w:val="0"/>
                <w:smallCaps w:val="0"/>
                <w:sz w:val="16"/>
              </w:rPr>
              <w:t>Docentes</w:t>
            </w:r>
          </w:p>
        </w:tc>
        <w:tc>
          <w:tcPr>
            <w:tcW w:type="dxa" w:w="1410"/>
          </w:tcPr>
          <w:p>
            <w:pPr>
              <w:jc w:val="left"/>
            </w:pPr>
            <w:r>
              <w:rPr>
                <w:rFonts w:ascii="Times New Roman" w:hAnsi="Times New Roman" w:eastAsia="Times New Roman" w:cs="Times New Roman"/>
                <w:b w:val="0"/>
                <w:i w:val="0"/>
                <w:smallCaps w:val="0"/>
                <w:sz w:val="16"/>
              </w:rPr>
              <w:t>Entregables correctos y a tiempo</w:t>
            </w:r>
          </w:p>
        </w:tc>
        <w:tc>
          <w:tcPr>
            <w:tcW w:type="dxa" w:w="1645"/>
          </w:tcPr>
          <w:p>
            <w:pPr>
              <w:jc w:val="left"/>
            </w:pPr>
            <w:r>
              <w:rPr>
                <w:rFonts w:ascii="Times New Roman" w:hAnsi="Times New Roman" w:eastAsia="Times New Roman" w:cs="Times New Roman"/>
                <w:b w:val="0"/>
                <w:i w:val="0"/>
                <w:smallCaps w:val="0"/>
                <w:sz w:val="16"/>
              </w:rPr>
              <w:t>Entregables, reporte de estado, dudas de alcance</w:t>
            </w:r>
          </w:p>
        </w:tc>
        <w:tc>
          <w:tcPr>
            <w:tcW w:type="dxa" w:w="1410"/>
          </w:tcPr>
          <w:p>
            <w:pPr>
              <w:jc w:val="left"/>
            </w:pPr>
            <w:r>
              <w:rPr>
                <w:rFonts w:ascii="Times New Roman" w:hAnsi="Times New Roman" w:eastAsia="Times New Roman" w:cs="Times New Roman"/>
                <w:b w:val="0"/>
                <w:i w:val="0"/>
                <w:smallCaps w:val="0"/>
                <w:sz w:val="16"/>
              </w:rPr>
              <w:t>Según calendario; reporte cada 2 semanas</w:t>
            </w:r>
          </w:p>
        </w:tc>
        <w:tc>
          <w:tcPr>
            <w:tcW w:type="dxa" w:w="1763"/>
          </w:tcPr>
          <w:p>
            <w:pPr>
              <w:jc w:val="left"/>
            </w:pPr>
            <w:r>
              <w:rPr>
                <w:rFonts w:ascii="Times New Roman" w:hAnsi="Times New Roman" w:eastAsia="Times New Roman" w:cs="Times New Roman"/>
                <w:b w:val="0"/>
                <w:i w:val="0"/>
                <w:smallCaps w:val="0"/>
                <w:sz w:val="16"/>
              </w:rPr>
              <w:t>Classroom (entrega y comentario privado); correo institucional</w:t>
            </w:r>
          </w:p>
        </w:tc>
        <w:tc>
          <w:tcPr>
            <w:tcW w:type="dxa" w:w="1058"/>
          </w:tcPr>
          <w:p>
            <w:pPr>
              <w:jc w:val="left"/>
            </w:pPr>
            <w:r>
              <w:rPr>
                <w:rFonts w:ascii="Times New Roman" w:hAnsi="Times New Roman" w:eastAsia="Times New Roman" w:cs="Times New Roman"/>
                <w:b w:val="0"/>
                <w:i w:val="0"/>
                <w:smallCaps w:val="0"/>
                <w:sz w:val="16"/>
              </w:rPr>
              <w:t>Líder</w:t>
            </w:r>
          </w:p>
        </w:tc>
        <w:tc>
          <w:tcPr>
            <w:tcW w:type="dxa" w:w="1763"/>
          </w:tcPr>
          <w:p>
            <w:pPr>
              <w:jc w:val="left"/>
            </w:pPr>
            <w:r>
              <w:rPr>
                <w:rFonts w:ascii="Times New Roman" w:hAnsi="Times New Roman" w:eastAsia="Times New Roman" w:cs="Times New Roman"/>
                <w:b w:val="0"/>
                <w:i w:val="0"/>
                <w:smallCaps w:val="0"/>
                <w:sz w:val="16"/>
              </w:rPr>
              <w:t>Documento IEEE con apéndice de uso de IA; reporte de estado (plantilla S13)</w:t>
            </w:r>
          </w:p>
        </w:tc>
      </w:tr>
      <w:tr>
        <w:trPr>
          <w:cantSplit w:val="true"/>
        </w:trPr>
        <w:tc>
          <w:tcPr>
            <w:tcW w:type="dxa" w:w="1410"/>
          </w:tcPr>
          <w:p>
            <w:pPr>
              <w:jc w:val="left"/>
            </w:pPr>
            <w:r>
              <w:rPr>
                <w:rFonts w:ascii="Times New Roman" w:hAnsi="Times New Roman" w:eastAsia="Times New Roman" w:cs="Times New Roman"/>
                <w:b w:val="0"/>
                <w:i w:val="0"/>
                <w:smallCaps w:val="0"/>
                <w:sz w:val="16"/>
              </w:rPr>
              <w:t>Equipo del Grupo 4</w:t>
            </w:r>
          </w:p>
        </w:tc>
        <w:tc>
          <w:tcPr>
            <w:tcW w:type="dxa" w:w="1410"/>
          </w:tcPr>
          <w:p>
            <w:pPr>
              <w:jc w:val="left"/>
            </w:pPr>
            <w:r>
              <w:rPr>
                <w:rFonts w:ascii="Times New Roman" w:hAnsi="Times New Roman" w:eastAsia="Times New Roman" w:cs="Times New Roman"/>
                <w:b w:val="0"/>
                <w:i w:val="0"/>
                <w:smallCaps w:val="0"/>
                <w:sz w:val="16"/>
              </w:rPr>
              <w:t>Carga repartida y bloqueos resueltos</w:t>
            </w:r>
          </w:p>
        </w:tc>
        <w:tc>
          <w:tcPr>
            <w:tcW w:type="dxa" w:w="1645"/>
          </w:tcPr>
          <w:p>
            <w:pPr>
              <w:jc w:val="left"/>
            </w:pPr>
            <w:r>
              <w:rPr>
                <w:rFonts w:ascii="Times New Roman" w:hAnsi="Times New Roman" w:eastAsia="Times New Roman" w:cs="Times New Roman"/>
                <w:b w:val="0"/>
                <w:i w:val="0"/>
                <w:smallCaps w:val="0"/>
                <w:sz w:val="16"/>
              </w:rPr>
              <w:t>Avance, horas reales, riesgos, decisiones</w:t>
            </w:r>
          </w:p>
        </w:tc>
        <w:tc>
          <w:tcPr>
            <w:tcW w:type="dxa" w:w="1410"/>
          </w:tcPr>
          <w:p>
            <w:pPr>
              <w:jc w:val="left"/>
            </w:pPr>
            <w:r>
              <w:rPr>
                <w:rFonts w:ascii="Times New Roman" w:hAnsi="Times New Roman" w:eastAsia="Times New Roman" w:cs="Times New Roman"/>
                <w:b w:val="0"/>
                <w:i w:val="0"/>
                <w:smallCaps w:val="0"/>
                <w:sz w:val="16"/>
              </w:rPr>
              <w:t>Semanal (15 min); bloqueos el mismo día</w:t>
            </w:r>
          </w:p>
        </w:tc>
        <w:tc>
          <w:tcPr>
            <w:tcW w:type="dxa" w:w="1763"/>
          </w:tcPr>
          <w:p>
            <w:pPr>
              <w:jc w:val="left"/>
            </w:pPr>
            <w:r>
              <w:rPr>
                <w:rFonts w:ascii="Times New Roman" w:hAnsi="Times New Roman" w:eastAsia="Times New Roman" w:cs="Times New Roman"/>
                <w:b w:val="0"/>
                <w:i w:val="0"/>
                <w:smallCaps w:val="0"/>
                <w:sz w:val="16"/>
              </w:rPr>
              <w:t>Reunión breve y chat del grupo</w:t>
            </w:r>
          </w:p>
        </w:tc>
        <w:tc>
          <w:tcPr>
            <w:tcW w:type="dxa" w:w="1058"/>
          </w:tcPr>
          <w:p>
            <w:pPr>
              <w:jc w:val="left"/>
            </w:pPr>
            <w:r>
              <w:rPr>
                <w:rFonts w:ascii="Times New Roman" w:hAnsi="Times New Roman" w:eastAsia="Times New Roman" w:cs="Times New Roman"/>
                <w:b w:val="0"/>
                <w:i w:val="0"/>
                <w:smallCaps w:val="0"/>
                <w:sz w:val="16"/>
              </w:rPr>
              <w:t>Líder</w:t>
            </w:r>
          </w:p>
        </w:tc>
        <w:tc>
          <w:tcPr>
            <w:tcW w:type="dxa" w:w="1763"/>
          </w:tcPr>
          <w:p>
            <w:pPr>
              <w:jc w:val="left"/>
            </w:pPr>
            <w:r>
              <w:rPr>
                <w:rFonts w:ascii="Times New Roman" w:hAnsi="Times New Roman" w:eastAsia="Times New Roman" w:cs="Times New Roman"/>
                <w:b w:val="0"/>
                <w:i w:val="0"/>
                <w:smallCaps w:val="0"/>
                <w:sz w:val="16"/>
              </w:rPr>
              <w:t>Reporte de estado y registro de horas</w:t>
            </w:r>
          </w:p>
        </w:tc>
      </w:tr>
      <w:tr>
        <w:trPr>
          <w:cantSplit w:val="true"/>
        </w:trPr>
        <w:tc>
          <w:tcPr>
            <w:tcW w:type="dxa" w:w="1410"/>
          </w:tcPr>
          <w:p>
            <w:pPr>
              <w:jc w:val="left"/>
            </w:pPr>
            <w:r>
              <w:rPr>
                <w:rFonts w:ascii="Times New Roman" w:hAnsi="Times New Roman" w:eastAsia="Times New Roman" w:cs="Times New Roman"/>
                <w:b w:val="0"/>
                <w:i w:val="0"/>
                <w:smallCaps w:val="0"/>
                <w:sz w:val="16"/>
              </w:rPr>
              <w:t>Gestor de plataforma (Grupo 8)</w:t>
            </w:r>
          </w:p>
        </w:tc>
        <w:tc>
          <w:tcPr>
            <w:tcW w:type="dxa" w:w="1410"/>
          </w:tcPr>
          <w:p>
            <w:pPr>
              <w:jc w:val="left"/>
            </w:pPr>
            <w:r>
              <w:rPr>
                <w:rFonts w:ascii="Times New Roman" w:hAnsi="Times New Roman" w:eastAsia="Times New Roman" w:cs="Times New Roman"/>
                <w:b w:val="0"/>
                <w:i w:val="0"/>
                <w:smallCaps w:val="0"/>
                <w:sz w:val="16"/>
              </w:rPr>
              <w:t>Seguridad y normas cumplidas</w:t>
            </w:r>
          </w:p>
        </w:tc>
        <w:tc>
          <w:tcPr>
            <w:tcW w:type="dxa" w:w="1645"/>
          </w:tcPr>
          <w:p>
            <w:pPr>
              <w:jc w:val="left"/>
            </w:pPr>
            <w:r>
              <w:rPr>
                <w:rFonts w:ascii="Times New Roman" w:hAnsi="Times New Roman" w:eastAsia="Times New Roman" w:cs="Times New Roman"/>
                <w:b w:val="0"/>
                <w:i w:val="0"/>
                <w:smallCaps w:val="0"/>
                <w:sz w:val="16"/>
              </w:rPr>
              <w:t>Formato de datos, control de acceso, bitácora</w:t>
            </w:r>
          </w:p>
        </w:tc>
        <w:tc>
          <w:tcPr>
            <w:tcW w:type="dxa" w:w="1410"/>
          </w:tcPr>
          <w:p>
            <w:pPr>
              <w:jc w:val="left"/>
            </w:pPr>
            <w:r>
              <w:rPr>
                <w:rFonts w:ascii="Times New Roman" w:hAnsi="Times New Roman" w:eastAsia="Times New Roman" w:cs="Times New Roman"/>
                <w:b w:val="0"/>
                <w:i w:val="0"/>
                <w:smallCaps w:val="0"/>
                <w:sz w:val="16"/>
              </w:rPr>
              <w:t>Quincenal</w:t>
            </w:r>
          </w:p>
        </w:tc>
        <w:tc>
          <w:tcPr>
            <w:tcW w:type="dxa" w:w="1763"/>
          </w:tcPr>
          <w:p>
            <w:pPr>
              <w:jc w:val="left"/>
            </w:pPr>
            <w:r>
              <w:rPr>
                <w:rFonts w:ascii="Times New Roman" w:hAnsi="Times New Roman" w:eastAsia="Times New Roman" w:cs="Times New Roman"/>
                <w:b w:val="0"/>
                <w:i w:val="0"/>
                <w:smallCaps w:val="0"/>
                <w:sz w:val="16"/>
              </w:rPr>
              <w:t>Reunión de coordinación entre grupos</w:t>
            </w:r>
          </w:p>
        </w:tc>
        <w:tc>
          <w:tcPr>
            <w:tcW w:type="dxa" w:w="1058"/>
          </w:tcPr>
          <w:p>
            <w:pPr>
              <w:jc w:val="left"/>
            </w:pPr>
            <w:r>
              <w:rPr>
                <w:rFonts w:ascii="Times New Roman" w:hAnsi="Times New Roman" w:eastAsia="Times New Roman" w:cs="Times New Roman"/>
                <w:b w:val="0"/>
                <w:i w:val="0"/>
                <w:smallCaps w:val="0"/>
                <w:sz w:val="16"/>
              </w:rPr>
              <w:t>Responsable de datos</w:t>
            </w:r>
          </w:p>
        </w:tc>
        <w:tc>
          <w:tcPr>
            <w:tcW w:type="dxa" w:w="1763"/>
          </w:tcPr>
          <w:p>
            <w:pPr>
              <w:jc w:val="left"/>
            </w:pPr>
            <w:r>
              <w:rPr>
                <w:rFonts w:ascii="Times New Roman" w:hAnsi="Times New Roman" w:eastAsia="Times New Roman" w:cs="Times New Roman"/>
                <w:b w:val="0"/>
                <w:i w:val="0"/>
                <w:smallCaps w:val="0"/>
                <w:sz w:val="16"/>
              </w:rPr>
              <w:t>Contrato de datos (columnas, tipos, catálogos)</w:t>
            </w:r>
          </w:p>
        </w:tc>
      </w:tr>
      <w:tr>
        <w:trPr>
          <w:cantSplit w:val="true"/>
        </w:trPr>
        <w:tc>
          <w:tcPr>
            <w:tcW w:type="dxa" w:w="1410"/>
          </w:tcPr>
          <w:p>
            <w:pPr>
              <w:jc w:val="left"/>
            </w:pPr>
            <w:r>
              <w:rPr>
                <w:rFonts w:ascii="Times New Roman" w:hAnsi="Times New Roman" w:eastAsia="Times New Roman" w:cs="Times New Roman"/>
                <w:b w:val="0"/>
                <w:i w:val="0"/>
                <w:smallCaps w:val="0"/>
                <w:sz w:val="16"/>
              </w:rPr>
              <w:t>Grupos 1, 2 y 3 (fuentes y hospitales)</w:t>
            </w:r>
          </w:p>
        </w:tc>
        <w:tc>
          <w:tcPr>
            <w:tcW w:type="dxa" w:w="1410"/>
          </w:tcPr>
          <w:p>
            <w:pPr>
              <w:jc w:val="left"/>
            </w:pPr>
            <w:r>
              <w:rPr>
                <w:rFonts w:ascii="Times New Roman" w:hAnsi="Times New Roman" w:eastAsia="Times New Roman" w:cs="Times New Roman"/>
                <w:b w:val="0"/>
                <w:i w:val="0"/>
                <w:smallCaps w:val="0"/>
                <w:sz w:val="16"/>
              </w:rPr>
              <w:t>Cargar datos sin errores</w:t>
            </w:r>
          </w:p>
        </w:tc>
        <w:tc>
          <w:tcPr>
            <w:tcW w:type="dxa" w:w="1645"/>
          </w:tcPr>
          <w:p>
            <w:pPr>
              <w:jc w:val="left"/>
            </w:pPr>
            <w:r>
              <w:rPr>
                <w:rFonts w:ascii="Times New Roman" w:hAnsi="Times New Roman" w:eastAsia="Times New Roman" w:cs="Times New Roman"/>
                <w:b w:val="0"/>
                <w:i w:val="0"/>
                <w:smallCaps w:val="0"/>
                <w:sz w:val="16"/>
              </w:rPr>
              <w:t>Plantilla CSV y reglas de validación</w:t>
            </w:r>
          </w:p>
        </w:tc>
        <w:tc>
          <w:tcPr>
            <w:tcW w:type="dxa" w:w="1410"/>
          </w:tcPr>
          <w:p>
            <w:pPr>
              <w:jc w:val="left"/>
            </w:pPr>
            <w:r>
              <w:rPr>
                <w:rFonts w:ascii="Times New Roman" w:hAnsi="Times New Roman" w:eastAsia="Times New Roman" w:cs="Times New Roman"/>
                <w:b w:val="0"/>
                <w:i w:val="0"/>
                <w:smallCaps w:val="0"/>
                <w:sz w:val="16"/>
              </w:rPr>
              <w:t>Una vez y al cambiar el formato</w:t>
            </w:r>
          </w:p>
        </w:tc>
        <w:tc>
          <w:tcPr>
            <w:tcW w:type="dxa" w:w="1763"/>
          </w:tcPr>
          <w:p>
            <w:pPr>
              <w:jc w:val="left"/>
            </w:pPr>
            <w:r>
              <w:rPr>
                <w:rFonts w:ascii="Times New Roman" w:hAnsi="Times New Roman" w:eastAsia="Times New Roman" w:cs="Times New Roman"/>
                <w:b w:val="0"/>
                <w:i w:val="0"/>
                <w:smallCaps w:val="0"/>
                <w:sz w:val="16"/>
              </w:rPr>
              <w:t>Chat entre grupos y Classroom</w:t>
            </w:r>
          </w:p>
        </w:tc>
        <w:tc>
          <w:tcPr>
            <w:tcW w:type="dxa" w:w="1058"/>
          </w:tcPr>
          <w:p>
            <w:pPr>
              <w:jc w:val="left"/>
            </w:pPr>
            <w:r>
              <w:rPr>
                <w:rFonts w:ascii="Times New Roman" w:hAnsi="Times New Roman" w:eastAsia="Times New Roman" w:cs="Times New Roman"/>
                <w:b w:val="0"/>
                <w:i w:val="0"/>
                <w:smallCaps w:val="0"/>
                <w:sz w:val="16"/>
              </w:rPr>
              <w:t>Responsable de datos</w:t>
            </w:r>
          </w:p>
        </w:tc>
        <w:tc>
          <w:tcPr>
            <w:tcW w:type="dxa" w:w="1763"/>
          </w:tcPr>
          <w:p>
            <w:pPr>
              <w:jc w:val="left"/>
            </w:pPr>
            <w:r>
              <w:rPr>
                <w:rFonts w:ascii="Times New Roman" w:hAnsi="Times New Roman" w:eastAsia="Times New Roman" w:cs="Times New Roman"/>
                <w:b w:val="0"/>
                <w:i w:val="0"/>
                <w:smallCaps w:val="0"/>
                <w:sz w:val="16"/>
              </w:rPr>
              <w:t>Plantilla CSV (descargable en la aplicación)</w:t>
            </w:r>
          </w:p>
        </w:tc>
      </w:tr>
      <w:tr>
        <w:trPr>
          <w:cantSplit w:val="true"/>
        </w:trPr>
        <w:tc>
          <w:tcPr>
            <w:tcW w:type="dxa" w:w="1410"/>
          </w:tcPr>
          <w:p>
            <w:pPr>
              <w:jc w:val="left"/>
            </w:pPr>
            <w:r>
              <w:rPr>
                <w:rFonts w:ascii="Times New Roman" w:hAnsi="Times New Roman" w:eastAsia="Times New Roman" w:cs="Times New Roman"/>
                <w:b w:val="0"/>
                <w:i w:val="0"/>
                <w:smallCaps w:val="0"/>
                <w:sz w:val="16"/>
              </w:rPr>
              <w:t>Centros y organismos (usuarios)</w:t>
            </w:r>
          </w:p>
        </w:tc>
        <w:tc>
          <w:tcPr>
            <w:tcW w:type="dxa" w:w="1410"/>
          </w:tcPr>
          <w:p>
            <w:pPr>
              <w:jc w:val="left"/>
            </w:pPr>
            <w:r>
              <w:rPr>
                <w:rFonts w:ascii="Times New Roman" w:hAnsi="Times New Roman" w:eastAsia="Times New Roman" w:cs="Times New Roman"/>
                <w:b w:val="0"/>
                <w:i w:val="0"/>
                <w:smallCaps w:val="0"/>
                <w:sz w:val="16"/>
              </w:rPr>
              <w:t>Registrar rápido y sin errores</w:t>
            </w:r>
          </w:p>
        </w:tc>
        <w:tc>
          <w:tcPr>
            <w:tcW w:type="dxa" w:w="1645"/>
          </w:tcPr>
          <w:p>
            <w:pPr>
              <w:jc w:val="left"/>
            </w:pPr>
            <w:r>
              <w:rPr>
                <w:rFonts w:ascii="Times New Roman" w:hAnsi="Times New Roman" w:eastAsia="Times New Roman" w:cs="Times New Roman"/>
                <w:b w:val="0"/>
                <w:i w:val="0"/>
                <w:smallCaps w:val="0"/>
                <w:sz w:val="16"/>
              </w:rPr>
              <w:t>Uso de la aplicación, errores de carga por fila</w:t>
            </w:r>
          </w:p>
        </w:tc>
        <w:tc>
          <w:tcPr>
            <w:tcW w:type="dxa" w:w="1410"/>
          </w:tcPr>
          <w:p>
            <w:pPr>
              <w:jc w:val="left"/>
            </w:pPr>
            <w:r>
              <w:rPr>
                <w:rFonts w:ascii="Times New Roman" w:hAnsi="Times New Roman" w:eastAsia="Times New Roman" w:cs="Times New Roman"/>
                <w:b w:val="0"/>
                <w:i w:val="0"/>
                <w:smallCaps w:val="0"/>
                <w:sz w:val="16"/>
              </w:rPr>
              <w:t>Al entregar y cuando cambie</w:t>
            </w:r>
          </w:p>
        </w:tc>
        <w:tc>
          <w:tcPr>
            <w:tcW w:type="dxa" w:w="1763"/>
          </w:tcPr>
          <w:p>
            <w:pPr>
              <w:jc w:val="left"/>
            </w:pPr>
            <w:r>
              <w:rPr>
                <w:rFonts w:ascii="Times New Roman" w:hAnsi="Times New Roman" w:eastAsia="Times New Roman" w:cs="Times New Roman"/>
                <w:b w:val="0"/>
                <w:i w:val="0"/>
                <w:smallCaps w:val="0"/>
                <w:sz w:val="16"/>
              </w:rPr>
              <w:t>Aplicación (mensajes en pantalla) y sesión breve</w:t>
            </w:r>
          </w:p>
        </w:tc>
        <w:tc>
          <w:tcPr>
            <w:tcW w:type="dxa" w:w="1058"/>
          </w:tcPr>
          <w:p>
            <w:pPr>
              <w:jc w:val="left"/>
            </w:pPr>
            <w:r>
              <w:rPr>
                <w:rFonts w:ascii="Times New Roman" w:hAnsi="Times New Roman" w:eastAsia="Times New Roman" w:cs="Times New Roman"/>
                <w:b w:val="0"/>
                <w:i w:val="0"/>
                <w:smallCaps w:val="0"/>
                <w:sz w:val="16"/>
              </w:rPr>
              <w:t>Responsable de aplicación</w:t>
            </w:r>
          </w:p>
        </w:tc>
        <w:tc>
          <w:tcPr>
            <w:tcW w:type="dxa" w:w="1763"/>
          </w:tcPr>
          <w:p>
            <w:pPr>
              <w:jc w:val="left"/>
            </w:pPr>
            <w:r>
              <w:rPr>
                <w:rFonts w:ascii="Times New Roman" w:hAnsi="Times New Roman" w:eastAsia="Times New Roman" w:cs="Times New Roman"/>
                <w:b w:val="0"/>
                <w:i w:val="0"/>
                <w:smallCaps w:val="0"/>
                <w:sz w:val="16"/>
              </w:rPr>
              <w:t>Guía de una página y plantilla CSV</w:t>
            </w:r>
          </w:p>
        </w:tc>
      </w:tr>
      <w:tr>
        <w:trPr>
          <w:cantSplit w:val="true"/>
        </w:trPr>
        <w:tc>
          <w:tcPr>
            <w:tcW w:type="dxa" w:w="1410"/>
          </w:tcPr>
          <w:p>
            <w:pPr>
              <w:jc w:val="left"/>
            </w:pPr>
            <w:r>
              <w:rPr>
                <w:rFonts w:ascii="Times New Roman" w:hAnsi="Times New Roman" w:eastAsia="Times New Roman" w:cs="Times New Roman"/>
                <w:b w:val="0"/>
                <w:i w:val="0"/>
                <w:smallCaps w:val="0"/>
                <w:sz w:val="16"/>
              </w:rPr>
              <w:t>Grupos 5, 6 y 7 (consumidores)</w:t>
            </w:r>
          </w:p>
        </w:tc>
        <w:tc>
          <w:tcPr>
            <w:tcW w:type="dxa" w:w="1410"/>
          </w:tcPr>
          <w:p>
            <w:pPr>
              <w:jc w:val="left"/>
            </w:pPr>
            <w:r>
              <w:rPr>
                <w:rFonts w:ascii="Times New Roman" w:hAnsi="Times New Roman" w:eastAsia="Times New Roman" w:cs="Times New Roman"/>
                <w:b w:val="0"/>
                <w:i w:val="0"/>
                <w:smallCaps w:val="0"/>
                <w:sz w:val="16"/>
              </w:rPr>
              <w:t>Datos agregados y anónimos</w:t>
            </w:r>
          </w:p>
        </w:tc>
        <w:tc>
          <w:tcPr>
            <w:tcW w:type="dxa" w:w="1645"/>
          </w:tcPr>
          <w:p>
            <w:pPr>
              <w:jc w:val="left"/>
            </w:pPr>
            <w:r>
              <w:rPr>
                <w:rFonts w:ascii="Times New Roman" w:hAnsi="Times New Roman" w:eastAsia="Times New Roman" w:cs="Times New Roman"/>
                <w:b w:val="0"/>
                <w:i w:val="0"/>
                <w:smallCaps w:val="0"/>
                <w:sz w:val="16"/>
              </w:rPr>
              <w:t>Resultados de consultas analíticas</w:t>
            </w:r>
          </w:p>
        </w:tc>
        <w:tc>
          <w:tcPr>
            <w:tcW w:type="dxa" w:w="1410"/>
          </w:tcPr>
          <w:p>
            <w:pPr>
              <w:jc w:val="left"/>
            </w:pPr>
            <w:r>
              <w:rPr>
                <w:rFonts w:ascii="Times New Roman" w:hAnsi="Times New Roman" w:eastAsia="Times New Roman" w:cs="Times New Roman"/>
                <w:b w:val="0"/>
                <w:i w:val="0"/>
                <w:smallCaps w:val="0"/>
                <w:sz w:val="16"/>
              </w:rPr>
              <w:t>Al cierre</w:t>
            </w:r>
          </w:p>
        </w:tc>
        <w:tc>
          <w:tcPr>
            <w:tcW w:type="dxa" w:w="1763"/>
          </w:tcPr>
          <w:p>
            <w:pPr>
              <w:jc w:val="left"/>
            </w:pPr>
            <w:r>
              <w:rPr>
                <w:rFonts w:ascii="Times New Roman" w:hAnsi="Times New Roman" w:eastAsia="Times New Roman" w:cs="Times New Roman"/>
                <w:b w:val="0"/>
                <w:i w:val="0"/>
                <w:smallCaps w:val="0"/>
                <w:sz w:val="16"/>
              </w:rPr>
              <w:t>Documento técnico y consultas del DW</w:t>
            </w:r>
          </w:p>
        </w:tc>
        <w:tc>
          <w:tcPr>
            <w:tcW w:type="dxa" w:w="1058"/>
          </w:tcPr>
          <w:p>
            <w:pPr>
              <w:jc w:val="left"/>
            </w:pPr>
            <w:r>
              <w:rPr>
                <w:rFonts w:ascii="Times New Roman" w:hAnsi="Times New Roman" w:eastAsia="Times New Roman" w:cs="Times New Roman"/>
                <w:b w:val="0"/>
                <w:i w:val="0"/>
                <w:smallCaps w:val="0"/>
                <w:sz w:val="16"/>
              </w:rPr>
              <w:t>Responsable de datos</w:t>
            </w:r>
          </w:p>
        </w:tc>
        <w:tc>
          <w:tcPr>
            <w:tcW w:type="dxa" w:w="1763"/>
          </w:tcPr>
          <w:p>
            <w:pPr>
              <w:jc w:val="left"/>
            </w:pPr>
            <w:r>
              <w:rPr>
                <w:rFonts w:ascii="Times New Roman" w:hAnsi="Times New Roman" w:eastAsia="Times New Roman" w:cs="Times New Roman"/>
                <w:b w:val="0"/>
                <w:i w:val="0"/>
                <w:smallCaps w:val="0"/>
                <w:sz w:val="16"/>
              </w:rPr>
              <w:t>Tablas agregadas sin datos personales</w:t>
            </w:r>
          </w:p>
        </w:tc>
      </w:tr>
      <w:tr>
        <w:trPr>
          <w:cantSplit w:val="true"/>
        </w:trPr>
        <w:tc>
          <w:tcPr>
            <w:tcW w:type="dxa" w:w="1410"/>
          </w:tcPr>
          <w:p>
            <w:pPr>
              <w:jc w:val="left"/>
            </w:pPr>
            <w:r>
              <w:rPr>
                <w:rFonts w:ascii="Times New Roman" w:hAnsi="Times New Roman" w:eastAsia="Times New Roman" w:cs="Times New Roman"/>
                <w:b w:val="0"/>
                <w:i w:val="0"/>
                <w:smallCaps w:val="0"/>
                <w:sz w:val="16"/>
              </w:rPr>
              <w:t>Ministerio, INE y Estado (Grupo 2)</w:t>
            </w:r>
          </w:p>
        </w:tc>
        <w:tc>
          <w:tcPr>
            <w:tcW w:type="dxa" w:w="1410"/>
          </w:tcPr>
          <w:p>
            <w:pPr>
              <w:jc w:val="left"/>
            </w:pPr>
            <w:r>
              <w:rPr>
                <w:rFonts w:ascii="Times New Roman" w:hAnsi="Times New Roman" w:eastAsia="Times New Roman" w:cs="Times New Roman"/>
                <w:b w:val="0"/>
                <w:i w:val="0"/>
                <w:smallCaps w:val="0"/>
                <w:sz w:val="16"/>
              </w:rPr>
              <w:t>Indicadores confiables</w:t>
            </w:r>
          </w:p>
        </w:tc>
        <w:tc>
          <w:tcPr>
            <w:tcW w:type="dxa" w:w="1645"/>
          </w:tcPr>
          <w:p>
            <w:pPr>
              <w:jc w:val="left"/>
            </w:pPr>
            <w:r>
              <w:rPr>
                <w:rFonts w:ascii="Times New Roman" w:hAnsi="Times New Roman" w:eastAsia="Times New Roman" w:cs="Times New Roman"/>
                <w:b w:val="0"/>
                <w:i w:val="0"/>
                <w:smallCaps w:val="0"/>
                <w:sz w:val="16"/>
              </w:rPr>
              <w:t>Modelo estrella y reconciliación fuente–DW</w:t>
            </w:r>
          </w:p>
        </w:tc>
        <w:tc>
          <w:tcPr>
            <w:tcW w:type="dxa" w:w="1410"/>
          </w:tcPr>
          <w:p>
            <w:pPr>
              <w:jc w:val="left"/>
            </w:pPr>
            <w:r>
              <w:rPr>
                <w:rFonts w:ascii="Times New Roman" w:hAnsi="Times New Roman" w:eastAsia="Times New Roman" w:cs="Times New Roman"/>
                <w:b w:val="0"/>
                <w:i w:val="0"/>
                <w:smallCaps w:val="0"/>
                <w:sz w:val="16"/>
              </w:rPr>
              <w:t>Al cierre</w:t>
            </w:r>
          </w:p>
        </w:tc>
        <w:tc>
          <w:tcPr>
            <w:tcW w:type="dxa" w:w="1763"/>
          </w:tcPr>
          <w:p>
            <w:pPr>
              <w:jc w:val="left"/>
            </w:pPr>
            <w:r>
              <w:rPr>
                <w:rFonts w:ascii="Times New Roman" w:hAnsi="Times New Roman" w:eastAsia="Times New Roman" w:cs="Times New Roman"/>
                <w:b w:val="0"/>
                <w:i w:val="0"/>
                <w:smallCaps w:val="0"/>
                <w:sz w:val="16"/>
              </w:rPr>
              <w:t>Exposición final</w:t>
            </w:r>
          </w:p>
        </w:tc>
        <w:tc>
          <w:tcPr>
            <w:tcW w:type="dxa" w:w="1058"/>
          </w:tcPr>
          <w:p>
            <w:pPr>
              <w:jc w:val="left"/>
            </w:pPr>
            <w:r>
              <w:rPr>
                <w:rFonts w:ascii="Times New Roman" w:hAnsi="Times New Roman" w:eastAsia="Times New Roman" w:cs="Times New Roman"/>
                <w:b w:val="0"/>
                <w:i w:val="0"/>
                <w:smallCaps w:val="0"/>
                <w:sz w:val="16"/>
              </w:rPr>
              <w:t>Líder</w:t>
            </w:r>
          </w:p>
        </w:tc>
        <w:tc>
          <w:tcPr>
            <w:tcW w:type="dxa" w:w="1763"/>
          </w:tcPr>
          <w:p>
            <w:pPr>
              <w:jc w:val="left"/>
            </w:pPr>
            <w:r>
              <w:rPr>
                <w:rFonts w:ascii="Times New Roman" w:hAnsi="Times New Roman" w:eastAsia="Times New Roman" w:cs="Times New Roman"/>
                <w:b w:val="0"/>
                <w:i w:val="0"/>
                <w:smallCaps w:val="0"/>
                <w:sz w:val="16"/>
              </w:rPr>
              <w:t>Presentación y documento técnico</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D. Reporte de estado</w:t>
      </w:r>
    </w:p>
    <w:p>
      <w:pPr>
        <w:spacing w:after="0"/>
        <w:ind w:firstLine="227"/>
      </w:pPr>
      <w:r>
        <w:rPr>
          <w:rFonts w:ascii="Times New Roman" w:hAnsi="Times New Roman" w:eastAsia="Times New Roman" w:cs="Times New Roman"/>
          <w:b w:val="0"/>
          <w:i w:val="0"/>
          <w:smallCaps w:val="0"/>
          <w:sz w:val="20"/>
        </w:rPr>
        <w:t>El reporte sigue la plantilla del curso. CPI y EAC están pendientes hasta registrar el costo real. El reporte es un borrador generado con IA y debe ser verificado por una persona del grupo antes de enviarse.</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XV</w:t>
      </w:r>
      <w:r>
        <w:br/>
      </w:r>
      <w:r>
        <w:rPr>
          <w:rFonts w:ascii="Times New Roman" w:hAnsi="Times New Roman" w:eastAsia="Times New Roman" w:cs="Times New Roman"/>
          <w:b w:val="0"/>
          <w:i w:val="0"/>
          <w:smallCaps/>
          <w:sz w:val="16"/>
        </w:rPr>
        <w:t>REPORTE DE ESTADO AL 24 DE OCTUBRE DE 2026</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5230"/>
        <w:gridCol w:w="5230"/>
      </w:tblGrid>
      <w:tr>
        <w:trPr>
          <w:tblHeader w:val="true"/>
          <w:cantSplit w:val="true"/>
        </w:trPr>
        <w:tc>
          <w:tcPr>
            <w:tcW w:type="dxa" w:w="1743"/>
            <w:shd w:val="clear" w:color="auto" w:fill="D9D9D9"/>
          </w:tcPr>
          <w:p>
            <w:pPr>
              <w:jc w:val="left"/>
            </w:pPr>
            <w:r>
              <w:rPr>
                <w:rFonts w:ascii="Times New Roman" w:hAnsi="Times New Roman" w:eastAsia="Times New Roman" w:cs="Times New Roman"/>
                <w:b/>
                <w:i w:val="0"/>
                <w:smallCaps w:val="0"/>
                <w:sz w:val="16"/>
              </w:rPr>
              <w:t>Campo</w:t>
            </w:r>
          </w:p>
        </w:tc>
        <w:tc>
          <w:tcPr>
            <w:tcW w:type="dxa" w:w="8717"/>
            <w:shd w:val="clear" w:color="auto" w:fill="D9D9D9"/>
          </w:tcPr>
          <w:p>
            <w:pPr>
              <w:jc w:val="left"/>
            </w:pPr>
            <w:r>
              <w:rPr>
                <w:rFonts w:ascii="Times New Roman" w:hAnsi="Times New Roman" w:eastAsia="Times New Roman" w:cs="Times New Roman"/>
                <w:b/>
                <w:i w:val="0"/>
                <w:smallCaps w:val="0"/>
                <w:sz w:val="16"/>
              </w:rPr>
              <w:t>Contenido</w:t>
            </w:r>
          </w:p>
        </w:tc>
      </w:tr>
      <w:tr>
        <w:trPr>
          <w:cantSplit w:val="true"/>
        </w:trPr>
        <w:tc>
          <w:tcPr>
            <w:tcW w:type="dxa" w:w="1743"/>
          </w:tcPr>
          <w:p>
            <w:pPr>
              <w:jc w:val="left"/>
            </w:pPr>
            <w:r>
              <w:rPr>
                <w:rFonts w:ascii="Times New Roman" w:hAnsi="Times New Roman" w:eastAsia="Times New Roman" w:cs="Times New Roman"/>
                <w:b w:val="0"/>
                <w:i w:val="0"/>
                <w:smallCaps w:val="0"/>
                <w:sz w:val="16"/>
              </w:rPr>
              <w:t>Proyecto</w:t>
            </w:r>
          </w:p>
        </w:tc>
        <w:tc>
          <w:tcPr>
            <w:tcW w:type="dxa" w:w="8717"/>
          </w:tcPr>
          <w:p>
            <w:pPr>
              <w:jc w:val="left"/>
            </w:pPr>
            <w:r>
              <w:rPr>
                <w:rFonts w:ascii="Times New Roman" w:hAnsi="Times New Roman" w:eastAsia="Times New Roman" w:cs="Times New Roman"/>
                <w:b w:val="0"/>
                <w:i w:val="0"/>
                <w:smallCaps w:val="0"/>
                <w:sz w:val="16"/>
              </w:rPr>
              <w:t>SISG – Módulo Grupo 4</w:t>
            </w:r>
          </w:p>
        </w:tc>
      </w:tr>
      <w:tr>
        <w:trPr>
          <w:cantSplit w:val="true"/>
        </w:trPr>
        <w:tc>
          <w:tcPr>
            <w:tcW w:type="dxa" w:w="1743"/>
          </w:tcPr>
          <w:p>
            <w:pPr>
              <w:jc w:val="left"/>
            </w:pPr>
            <w:r>
              <w:rPr>
                <w:rFonts w:ascii="Times New Roman" w:hAnsi="Times New Roman" w:eastAsia="Times New Roman" w:cs="Times New Roman"/>
                <w:b w:val="0"/>
                <w:i w:val="0"/>
                <w:smallCaps w:val="0"/>
                <w:sz w:val="16"/>
              </w:rPr>
              <w:t>Período</w:t>
            </w:r>
          </w:p>
        </w:tc>
        <w:tc>
          <w:tcPr>
            <w:tcW w:type="dxa" w:w="8717"/>
          </w:tcPr>
          <w:p>
            <w:pPr>
              <w:jc w:val="left"/>
            </w:pPr>
            <w:r>
              <w:rPr>
                <w:rFonts w:ascii="Times New Roman" w:hAnsi="Times New Roman" w:eastAsia="Times New Roman" w:cs="Times New Roman"/>
                <w:b w:val="0"/>
                <w:i w:val="0"/>
                <w:smallCaps w:val="0"/>
                <w:sz w:val="16"/>
              </w:rPr>
              <w:t>Hasta el 24 de octubre de 2026</w:t>
            </w:r>
          </w:p>
        </w:tc>
      </w:tr>
      <w:tr>
        <w:trPr>
          <w:cantSplit w:val="true"/>
        </w:trPr>
        <w:tc>
          <w:tcPr>
            <w:tcW w:type="dxa" w:w="1743"/>
          </w:tcPr>
          <w:p>
            <w:pPr>
              <w:jc w:val="left"/>
            </w:pPr>
            <w:r>
              <w:rPr>
                <w:rFonts w:ascii="Times New Roman" w:hAnsi="Times New Roman" w:eastAsia="Times New Roman" w:cs="Times New Roman"/>
                <w:b w:val="0"/>
                <w:i w:val="0"/>
                <w:smallCaps w:val="0"/>
                <w:sz w:val="16"/>
              </w:rPr>
              <w:t>Para</w:t>
            </w:r>
          </w:p>
        </w:tc>
        <w:tc>
          <w:tcPr>
            <w:tcW w:type="dxa" w:w="8717"/>
          </w:tcPr>
          <w:p>
            <w:pPr>
              <w:jc w:val="left"/>
            </w:pPr>
            <w:r>
              <w:rPr>
                <w:rFonts w:ascii="Times New Roman" w:hAnsi="Times New Roman" w:eastAsia="Times New Roman" w:cs="Times New Roman"/>
                <w:b w:val="0"/>
                <w:i w:val="0"/>
                <w:smallCaps w:val="0"/>
                <w:sz w:val="16"/>
              </w:rPr>
              <w:t>Docentes de Administración de Proyectos y Bases de Datos II</w:t>
            </w:r>
          </w:p>
        </w:tc>
      </w:tr>
      <w:tr>
        <w:trPr>
          <w:cantSplit w:val="true"/>
        </w:trPr>
        <w:tc>
          <w:tcPr>
            <w:tcW w:type="dxa" w:w="1743"/>
          </w:tcPr>
          <w:p>
            <w:pPr>
              <w:jc w:val="left"/>
            </w:pPr>
            <w:r>
              <w:rPr>
                <w:rFonts w:ascii="Times New Roman" w:hAnsi="Times New Roman" w:eastAsia="Times New Roman" w:cs="Times New Roman"/>
                <w:b w:val="0"/>
                <w:i w:val="0"/>
                <w:smallCaps w:val="0"/>
                <w:sz w:val="16"/>
              </w:rPr>
              <w:t>Elabora</w:t>
            </w:r>
          </w:p>
        </w:tc>
        <w:tc>
          <w:tcPr>
            <w:tcW w:type="dxa" w:w="8717"/>
          </w:tcPr>
          <w:p>
            <w:pPr>
              <w:jc w:val="left"/>
            </w:pPr>
            <w:r>
              <w:rPr>
                <w:rFonts w:ascii="Times New Roman" w:hAnsi="Times New Roman" w:eastAsia="Times New Roman" w:cs="Times New Roman"/>
                <w:b w:val="0"/>
                <w:i w:val="0"/>
                <w:smallCaps w:val="0"/>
                <w:sz w:val="16"/>
              </w:rPr>
              <w:t>Equipo del Grupo 4</w:t>
            </w:r>
          </w:p>
        </w:tc>
      </w:tr>
      <w:tr>
        <w:trPr>
          <w:cantSplit w:val="true"/>
        </w:trPr>
        <w:tc>
          <w:tcPr>
            <w:tcW w:type="dxa" w:w="1743"/>
          </w:tcPr>
          <w:p>
            <w:pPr>
              <w:jc w:val="left"/>
            </w:pPr>
            <w:r>
              <w:rPr>
                <w:rFonts w:ascii="Times New Roman" w:hAnsi="Times New Roman" w:eastAsia="Times New Roman" w:cs="Times New Roman"/>
                <w:b w:val="0"/>
                <w:i w:val="0"/>
                <w:smallCaps w:val="0"/>
                <w:sz w:val="16"/>
              </w:rPr>
              <w:t>CPI</w:t>
            </w:r>
          </w:p>
        </w:tc>
        <w:tc>
          <w:tcPr>
            <w:tcW w:type="dxa" w:w="8717"/>
          </w:tcPr>
          <w:p>
            <w:pPr>
              <w:jc w:val="left"/>
            </w:pPr>
            <w:r>
              <w:rPr>
                <w:rFonts w:ascii="Times New Roman" w:hAnsi="Times New Roman" w:eastAsia="Times New Roman" w:cs="Times New Roman"/>
                <w:b w:val="0"/>
                <w:i/>
                <w:smallCaps w:val="0"/>
                <w:sz w:val="16"/>
              </w:rPr>
              <w:t>Pendiente: falta registrar el costo real (AC) en horas</w:t>
            </w:r>
          </w:p>
        </w:tc>
      </w:tr>
      <w:tr>
        <w:trPr>
          <w:cantSplit w:val="true"/>
        </w:trPr>
        <w:tc>
          <w:tcPr>
            <w:tcW w:type="dxa" w:w="1743"/>
          </w:tcPr>
          <w:p>
            <w:pPr>
              <w:jc w:val="left"/>
            </w:pPr>
            <w:r>
              <w:rPr>
                <w:rFonts w:ascii="Times New Roman" w:hAnsi="Times New Roman" w:eastAsia="Times New Roman" w:cs="Times New Roman"/>
                <w:b w:val="0"/>
                <w:i w:val="0"/>
                <w:smallCaps w:val="0"/>
                <w:sz w:val="16"/>
              </w:rPr>
              <w:t>SPI</w:t>
            </w:r>
          </w:p>
        </w:tc>
        <w:tc>
          <w:tcPr>
            <w:tcW w:type="dxa" w:w="8717"/>
          </w:tcPr>
          <w:p>
            <w:pPr>
              <w:jc w:val="left"/>
            </w:pPr>
            <w:r>
              <w:rPr>
                <w:rFonts w:ascii="Times New Roman" w:hAnsi="Times New Roman" w:eastAsia="Times New Roman" w:cs="Times New Roman"/>
                <w:b/>
                <w:i w:val="0"/>
                <w:smallCaps w:val="0"/>
                <w:sz w:val="16"/>
              </w:rPr>
              <w:t>1.27</w:t>
            </w:r>
            <w:r>
              <w:rPr>
                <w:rFonts w:ascii="Times New Roman" w:hAnsi="Times New Roman" w:eastAsia="Times New Roman" w:cs="Times New Roman"/>
                <w:b w:val="0"/>
                <w:i w:val="0"/>
                <w:smallCaps w:val="0"/>
                <w:sz w:val="16"/>
              </w:rPr>
              <w:t xml:space="preserve"> (EV 110.1 h / PV 86.6 h) – valor sujeto a validar los % de avance</w:t>
            </w:r>
          </w:p>
        </w:tc>
      </w:tr>
      <w:tr>
        <w:trPr>
          <w:cantSplit w:val="true"/>
        </w:trPr>
        <w:tc>
          <w:tcPr>
            <w:tcW w:type="dxa" w:w="1743"/>
          </w:tcPr>
          <w:p>
            <w:pPr>
              <w:jc w:val="left"/>
            </w:pPr>
            <w:r>
              <w:rPr>
                <w:rFonts w:ascii="Times New Roman" w:hAnsi="Times New Roman" w:eastAsia="Times New Roman" w:cs="Times New Roman"/>
                <w:b w:val="0"/>
                <w:i w:val="0"/>
                <w:smallCaps w:val="0"/>
                <w:sz w:val="16"/>
              </w:rPr>
              <w:t>EAC</w:t>
            </w:r>
          </w:p>
        </w:tc>
        <w:tc>
          <w:tcPr>
            <w:tcW w:type="dxa" w:w="8717"/>
          </w:tcPr>
          <w:p>
            <w:pPr>
              <w:jc w:val="left"/>
            </w:pPr>
            <w:r>
              <w:rPr>
                <w:rFonts w:ascii="Times New Roman" w:hAnsi="Times New Roman" w:eastAsia="Times New Roman" w:cs="Times New Roman"/>
                <w:b w:val="0"/>
                <w:i/>
                <w:smallCaps w:val="0"/>
                <w:sz w:val="16"/>
              </w:rPr>
              <w:t>Pendiente: requiere CPI</w:t>
            </w:r>
            <w:r>
              <w:rPr>
                <w:rFonts w:ascii="Times New Roman" w:hAnsi="Times New Roman" w:eastAsia="Times New Roman" w:cs="Times New Roman"/>
                <w:b w:val="0"/>
                <w:i w:val="0"/>
                <w:smallCaps w:val="0"/>
                <w:sz w:val="16"/>
              </w:rPr>
              <w:t xml:space="preserve"> (BAC = 168 h)</w:t>
            </w:r>
          </w:p>
        </w:tc>
      </w:tr>
      <w:tr>
        <w:trPr>
          <w:cantSplit w:val="true"/>
        </w:trPr>
        <w:tc>
          <w:tcPr>
            <w:tcW w:type="dxa" w:w="1743"/>
          </w:tcPr>
          <w:p>
            <w:pPr>
              <w:jc w:val="left"/>
            </w:pPr>
            <w:r>
              <w:rPr>
                <w:rFonts w:ascii="Times New Roman" w:hAnsi="Times New Roman" w:eastAsia="Times New Roman" w:cs="Times New Roman"/>
                <w:b w:val="0"/>
                <w:i w:val="0"/>
                <w:smallCaps w:val="0"/>
                <w:sz w:val="16"/>
              </w:rPr>
              <w:t>Avance</w:t>
            </w:r>
          </w:p>
        </w:tc>
        <w:tc>
          <w:tcPr>
            <w:tcW w:type="dxa" w:w="8717"/>
          </w:tcPr>
          <w:p>
            <w:pPr>
              <w:jc w:val="left"/>
            </w:pPr>
            <w:r>
              <w:rPr>
                <w:rFonts w:ascii="Times New Roman" w:hAnsi="Times New Roman" w:eastAsia="Times New Roman" w:cs="Times New Roman"/>
                <w:b/>
                <w:i w:val="0"/>
                <w:smallCaps w:val="0"/>
                <w:sz w:val="16"/>
              </w:rPr>
              <w:t>66%</w:t>
            </w:r>
            <w:r>
              <w:rPr>
                <w:rFonts w:ascii="Times New Roman" w:hAnsi="Times New Roman" w:eastAsia="Times New Roman" w:cs="Times New Roman"/>
                <w:b w:val="0"/>
                <w:i w:val="0"/>
                <w:smallCaps w:val="0"/>
                <w:sz w:val="16"/>
              </w:rPr>
              <w:t xml:space="preserve"> (EV/BAC)</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1"/>
      </w:pPr>
      <w:r>
        <w:rPr>
          <w:rFonts w:ascii="Times New Roman" w:hAnsi="Times New Roman" w:eastAsia="Times New Roman" w:cs="Times New Roman"/>
          <w:b w:val="0"/>
          <w:i w:val="0"/>
          <w:smallCaps w:val="0"/>
          <w:sz w:val="20"/>
        </w:rPr>
        <w:t>VI. GESTIÓN DE RIESGOS</w:t>
      </w:r>
    </w:p>
    <w:p>
      <w:pPr>
        <w:pStyle w:val="Heading2"/>
      </w:pPr>
      <w:r>
        <w:rPr>
          <w:rFonts w:ascii="Times New Roman" w:hAnsi="Times New Roman" w:eastAsia="Times New Roman" w:cs="Times New Roman"/>
          <w:b w:val="0"/>
          <w:i/>
          <w:smallCaps w:val="0"/>
          <w:sz w:val="20"/>
        </w:rPr>
        <w:t>A. Proceso y análisis cualitativo</w:t>
      </w:r>
    </w:p>
    <w:p>
      <w:pPr>
        <w:spacing w:after="0"/>
        <w:ind w:firstLine="227"/>
      </w:pPr>
      <w:r>
        <w:rPr>
          <w:rFonts w:ascii="Times New Roman" w:hAnsi="Times New Roman" w:eastAsia="Times New Roman" w:cs="Times New Roman"/>
          <w:b w:val="0"/>
          <w:i w:val="0"/>
          <w:smallCaps w:val="0"/>
          <w:sz w:val="20"/>
        </w:rPr>
        <w:t>El proceso sigue el ciclo común a Watt [8], ISO 21502 [3], PMBOK 8 [2] y NIST SP 800-30 [7]: preparar, conducir, comunicar y mantener. El propósito es proteger el plazo, la calidad de las entregas y los datos de salud que manejará la aplicación; el horizonte es el 28 de noviembre de 2026 para los riesgos del proyecto y de 6 meses para los de seguridad. Cada riesgo se evalúa con la matriz 3×3 de probabilidad e impacto (niveles bajo, medio, alto y crítico) y con el porqué de cada valor, para que otra persona llegue al mismo resultado. Las estrategias para amenazas son evitar, transferir, mitigar, aceptar y escalar. La severidad de una vulnerabilidad no equivale al riesgo: una puntuación de 10.0 puede dejar un riesgo residual bajo si el equipo ya está corregido. El riesgo R1 (que la docente exigiera SQL Server) se cerró el 24 de octubre porque el grupo decidió que MySQL es definitivo.</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XVI</w:t>
      </w:r>
      <w:r>
        <w:br/>
      </w:r>
      <w:r>
        <w:rPr>
          <w:rFonts w:ascii="Times New Roman" w:hAnsi="Times New Roman" w:eastAsia="Times New Roman" w:cs="Times New Roman"/>
          <w:b w:val="0"/>
          <w:i w:val="0"/>
          <w:smallCaps/>
          <w:sz w:val="16"/>
        </w:rPr>
        <w:t>MATRIZ DE PROBABILIDAD E IMPACTO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2615"/>
        <w:gridCol w:w="2615"/>
        <w:gridCol w:w="2615"/>
        <w:gridCol w:w="2615"/>
      </w:tblGrid>
      <w:tr>
        <w:trPr>
          <w:tblHeader w:val="true"/>
          <w:cantSplit w:val="true"/>
        </w:trPr>
        <w:tc>
          <w:tcPr>
            <w:tcW w:type="dxa" w:w="2202"/>
            <w:shd w:val="clear" w:color="auto" w:fill="D9D9D9"/>
          </w:tcPr>
          <w:p>
            <w:pPr>
              <w:jc w:val="left"/>
            </w:pPr>
            <w:r>
              <w:rPr>
                <w:rFonts w:ascii="Times New Roman" w:hAnsi="Times New Roman" w:eastAsia="Times New Roman" w:cs="Times New Roman"/>
                <w:b/>
                <w:i w:val="0"/>
                <w:smallCaps w:val="0"/>
                <w:sz w:val="16"/>
              </w:rPr>
              <w:t>Impacto \ Probabilidad</w:t>
            </w:r>
          </w:p>
        </w:tc>
        <w:tc>
          <w:tcPr>
            <w:tcW w:type="dxa" w:w="2753"/>
            <w:shd w:val="clear" w:color="auto" w:fill="D9D9D9"/>
          </w:tcPr>
          <w:p>
            <w:pPr>
              <w:jc w:val="left"/>
            </w:pPr>
            <w:r>
              <w:rPr>
                <w:rFonts w:ascii="Times New Roman" w:hAnsi="Times New Roman" w:eastAsia="Times New Roman" w:cs="Times New Roman"/>
                <w:b/>
                <w:i w:val="0"/>
                <w:smallCaps w:val="0"/>
                <w:sz w:val="16"/>
              </w:rPr>
              <w:t>Baja</w:t>
            </w:r>
          </w:p>
        </w:tc>
        <w:tc>
          <w:tcPr>
            <w:tcW w:type="dxa" w:w="2753"/>
            <w:shd w:val="clear" w:color="auto" w:fill="D9D9D9"/>
          </w:tcPr>
          <w:p>
            <w:pPr>
              <w:jc w:val="left"/>
            </w:pPr>
            <w:r>
              <w:rPr>
                <w:rFonts w:ascii="Times New Roman" w:hAnsi="Times New Roman" w:eastAsia="Times New Roman" w:cs="Times New Roman"/>
                <w:b/>
                <w:i w:val="0"/>
                <w:smallCaps w:val="0"/>
                <w:sz w:val="16"/>
              </w:rPr>
              <w:t>Media</w:t>
            </w:r>
          </w:p>
        </w:tc>
        <w:tc>
          <w:tcPr>
            <w:tcW w:type="dxa" w:w="2753"/>
            <w:shd w:val="clear" w:color="auto" w:fill="D9D9D9"/>
          </w:tcPr>
          <w:p>
            <w:pPr>
              <w:jc w:val="left"/>
            </w:pPr>
            <w:r>
              <w:rPr>
                <w:rFonts w:ascii="Times New Roman" w:hAnsi="Times New Roman" w:eastAsia="Times New Roman" w:cs="Times New Roman"/>
                <w:b/>
                <w:i w:val="0"/>
                <w:smallCaps w:val="0"/>
                <w:sz w:val="16"/>
              </w:rPr>
              <w:t>Alta</w:t>
            </w:r>
          </w:p>
        </w:tc>
      </w:tr>
      <w:tr>
        <w:trPr>
          <w:cantSplit w:val="true"/>
        </w:trPr>
        <w:tc>
          <w:tcPr>
            <w:tcW w:type="dxa" w:w="2202"/>
          </w:tcPr>
          <w:p>
            <w:pPr>
              <w:jc w:val="left"/>
            </w:pPr>
            <w:r>
              <w:rPr>
                <w:rFonts w:ascii="Times New Roman" w:hAnsi="Times New Roman" w:eastAsia="Times New Roman" w:cs="Times New Roman"/>
                <w:b/>
                <w:i w:val="0"/>
                <w:smallCaps w:val="0"/>
                <w:sz w:val="16"/>
              </w:rPr>
              <w:t>Alto</w:t>
            </w:r>
          </w:p>
        </w:tc>
        <w:tc>
          <w:tcPr>
            <w:tcW w:type="dxa" w:w="2753"/>
          </w:tcPr>
          <w:p>
            <w:pPr>
              <w:jc w:val="left"/>
            </w:pPr>
            <w:r>
              <w:rPr>
                <w:rFonts w:ascii="Times New Roman" w:hAnsi="Times New Roman" w:eastAsia="Times New Roman" w:cs="Times New Roman"/>
                <w:b w:val="0"/>
                <w:i w:val="0"/>
                <w:smallCaps w:val="0"/>
                <w:sz w:val="16"/>
              </w:rPr>
              <w:t>Medio: R3, R9, R13</w:t>
            </w:r>
          </w:p>
        </w:tc>
        <w:tc>
          <w:tcPr>
            <w:tcW w:type="dxa" w:w="2753"/>
          </w:tcPr>
          <w:p>
            <w:pPr>
              <w:jc w:val="left"/>
            </w:pPr>
            <w:r>
              <w:rPr>
                <w:rFonts w:ascii="Times New Roman" w:hAnsi="Times New Roman" w:eastAsia="Times New Roman" w:cs="Times New Roman"/>
                <w:b w:val="0"/>
                <w:i w:val="0"/>
                <w:smallCaps w:val="0"/>
                <w:sz w:val="16"/>
              </w:rPr>
              <w:t>Alto: R5, R8, R12</w:t>
            </w:r>
          </w:p>
        </w:tc>
        <w:tc>
          <w:tcPr>
            <w:tcW w:type="dxa" w:w="2753"/>
          </w:tcPr>
          <w:p>
            <w:pPr>
              <w:jc w:val="left"/>
            </w:pPr>
            <w:r>
              <w:rPr>
                <w:rFonts w:ascii="Times New Roman" w:hAnsi="Times New Roman" w:eastAsia="Times New Roman" w:cs="Times New Roman"/>
                <w:b w:val="0"/>
                <w:i w:val="0"/>
                <w:smallCaps w:val="0"/>
                <w:sz w:val="16"/>
              </w:rPr>
              <w:t>Crítico: R2</w:t>
            </w:r>
          </w:p>
        </w:tc>
      </w:tr>
      <w:tr>
        <w:trPr>
          <w:cantSplit w:val="true"/>
        </w:trPr>
        <w:tc>
          <w:tcPr>
            <w:tcW w:type="dxa" w:w="2202"/>
          </w:tcPr>
          <w:p>
            <w:pPr>
              <w:jc w:val="left"/>
            </w:pPr>
            <w:r>
              <w:rPr>
                <w:rFonts w:ascii="Times New Roman" w:hAnsi="Times New Roman" w:eastAsia="Times New Roman" w:cs="Times New Roman"/>
                <w:b/>
                <w:i w:val="0"/>
                <w:smallCaps w:val="0"/>
                <w:sz w:val="16"/>
              </w:rPr>
              <w:t>Medio</w:t>
            </w:r>
          </w:p>
        </w:tc>
        <w:tc>
          <w:tcPr>
            <w:tcW w:type="dxa" w:w="2753"/>
          </w:tcPr>
          <w:p>
            <w:pPr>
              <w:jc w:val="left"/>
            </w:pPr>
            <w:r>
              <w:rPr>
                <w:rFonts w:ascii="Times New Roman" w:hAnsi="Times New Roman" w:eastAsia="Times New Roman" w:cs="Times New Roman"/>
                <w:b w:val="0"/>
                <w:i w:val="0"/>
                <w:smallCaps w:val="0"/>
                <w:sz w:val="16"/>
              </w:rPr>
              <w:t>Bajo: R7, R14</w:t>
            </w:r>
          </w:p>
        </w:tc>
        <w:tc>
          <w:tcPr>
            <w:tcW w:type="dxa" w:w="2753"/>
          </w:tcPr>
          <w:p>
            <w:pPr>
              <w:jc w:val="left"/>
            </w:pPr>
            <w:r>
              <w:rPr>
                <w:rFonts w:ascii="Times New Roman" w:hAnsi="Times New Roman" w:eastAsia="Times New Roman" w:cs="Times New Roman"/>
                <w:b w:val="0"/>
                <w:i w:val="0"/>
                <w:smallCaps w:val="0"/>
                <w:sz w:val="16"/>
              </w:rPr>
              <w:t>Medio: R6, R11</w:t>
            </w:r>
          </w:p>
        </w:tc>
        <w:tc>
          <w:tcPr>
            <w:tcW w:type="dxa" w:w="2753"/>
          </w:tcPr>
          <w:p>
            <w:pPr>
              <w:jc w:val="left"/>
            </w:pPr>
            <w:r>
              <w:rPr>
                <w:rFonts w:ascii="Times New Roman" w:hAnsi="Times New Roman" w:eastAsia="Times New Roman" w:cs="Times New Roman"/>
                <w:b w:val="0"/>
                <w:i w:val="0"/>
                <w:smallCaps w:val="0"/>
                <w:sz w:val="16"/>
              </w:rPr>
              <w:t>Alto: R4</w:t>
            </w:r>
          </w:p>
        </w:tc>
      </w:tr>
      <w:tr>
        <w:trPr>
          <w:cantSplit w:val="true"/>
        </w:trPr>
        <w:tc>
          <w:tcPr>
            <w:tcW w:type="dxa" w:w="2202"/>
          </w:tcPr>
          <w:p>
            <w:pPr>
              <w:jc w:val="left"/>
            </w:pPr>
            <w:r>
              <w:rPr>
                <w:rFonts w:ascii="Times New Roman" w:hAnsi="Times New Roman" w:eastAsia="Times New Roman" w:cs="Times New Roman"/>
                <w:b/>
                <w:i w:val="0"/>
                <w:smallCaps w:val="0"/>
                <w:sz w:val="16"/>
              </w:rPr>
              <w:t>Bajo</w:t>
            </w:r>
          </w:p>
        </w:tc>
        <w:tc>
          <w:tcPr>
            <w:tcW w:type="dxa" w:w="2753"/>
          </w:tcPr>
          <w:p>
            <w:pPr>
              <w:jc w:val="left"/>
            </w:pPr>
            <w:r>
              <w:rPr>
                <w:rFonts w:ascii="Times New Roman" w:hAnsi="Times New Roman" w:eastAsia="Times New Roman" w:cs="Times New Roman"/>
                <w:b w:val="0"/>
                <w:i w:val="0"/>
                <w:smallCaps w:val="0"/>
                <w:sz w:val="16"/>
              </w:rPr>
              <w:t>Bajo: —</w:t>
            </w:r>
          </w:p>
        </w:tc>
        <w:tc>
          <w:tcPr>
            <w:tcW w:type="dxa" w:w="2753"/>
          </w:tcPr>
          <w:p>
            <w:pPr>
              <w:jc w:val="left"/>
            </w:pPr>
            <w:r>
              <w:rPr>
                <w:rFonts w:ascii="Times New Roman" w:hAnsi="Times New Roman" w:eastAsia="Times New Roman" w:cs="Times New Roman"/>
                <w:b w:val="0"/>
                <w:i w:val="0"/>
                <w:smallCaps w:val="0"/>
                <w:sz w:val="16"/>
              </w:rPr>
              <w:t>Bajo: R10</w:t>
            </w:r>
          </w:p>
        </w:tc>
        <w:tc>
          <w:tcPr>
            <w:tcW w:type="dxa" w:w="2753"/>
          </w:tcPr>
          <w:p>
            <w:pPr>
              <w:jc w:val="left"/>
            </w:pPr>
            <w:r>
              <w:rPr>
                <w:rFonts w:ascii="Times New Roman" w:hAnsi="Times New Roman" w:eastAsia="Times New Roman" w:cs="Times New Roman"/>
                <w:b w:val="0"/>
                <w:i w:val="0"/>
                <w:smallCaps w:val="0"/>
                <w:sz w:val="16"/>
              </w:rPr>
              <w:t>Medio: —</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B. Estructura de desglose de riesgos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XVII</w:t>
      </w:r>
      <w:r>
        <w:br/>
      </w:r>
      <w:r>
        <w:rPr>
          <w:rFonts w:ascii="Times New Roman" w:hAnsi="Times New Roman" w:eastAsia="Times New Roman" w:cs="Times New Roman"/>
          <w:b w:val="0"/>
          <w:i w:val="0"/>
          <w:smallCaps/>
          <w:sz w:val="16"/>
        </w:rPr>
        <w:t>RIESGOS POR CATEGORÍA</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3487"/>
        <w:gridCol w:w="3487"/>
        <w:gridCol w:w="3487"/>
      </w:tblGrid>
      <w:tr>
        <w:trPr>
          <w:tblHeader w:val="true"/>
          <w:cantSplit w:val="true"/>
        </w:trPr>
        <w:tc>
          <w:tcPr>
            <w:tcW w:type="dxa" w:w="1743"/>
            <w:shd w:val="clear" w:color="auto" w:fill="D9D9D9"/>
          </w:tcPr>
          <w:p>
            <w:pPr>
              <w:jc w:val="left"/>
            </w:pPr>
            <w:r>
              <w:rPr>
                <w:rFonts w:ascii="Times New Roman" w:hAnsi="Times New Roman" w:eastAsia="Times New Roman" w:cs="Times New Roman"/>
                <w:b/>
                <w:i w:val="0"/>
                <w:smallCaps w:val="0"/>
                <w:sz w:val="16"/>
              </w:rPr>
              <w:t>Categoría</w:t>
            </w:r>
          </w:p>
        </w:tc>
        <w:tc>
          <w:tcPr>
            <w:tcW w:type="dxa" w:w="1743"/>
            <w:shd w:val="clear" w:color="auto" w:fill="D9D9D9"/>
          </w:tcPr>
          <w:p>
            <w:pPr>
              <w:jc w:val="left"/>
            </w:pPr>
            <w:r>
              <w:rPr>
                <w:rFonts w:ascii="Times New Roman" w:hAnsi="Times New Roman" w:eastAsia="Times New Roman" w:cs="Times New Roman"/>
                <w:b/>
                <w:i w:val="0"/>
                <w:smallCaps w:val="0"/>
                <w:sz w:val="16"/>
              </w:rPr>
              <w:t>Riesgos</w:t>
            </w:r>
          </w:p>
        </w:tc>
        <w:tc>
          <w:tcPr>
            <w:tcW w:type="dxa" w:w="6973"/>
            <w:shd w:val="clear" w:color="auto" w:fill="D9D9D9"/>
          </w:tcPr>
          <w:p>
            <w:pPr>
              <w:jc w:val="left"/>
            </w:pPr>
            <w:r>
              <w:rPr>
                <w:rFonts w:ascii="Times New Roman" w:hAnsi="Times New Roman" w:eastAsia="Times New Roman" w:cs="Times New Roman"/>
                <w:b/>
                <w:i w:val="0"/>
                <w:smallCaps w:val="0"/>
                <w:sz w:val="16"/>
              </w:rPr>
              <w:t>Observación</w:t>
            </w:r>
          </w:p>
        </w:tc>
      </w:tr>
      <w:tr>
        <w:trPr>
          <w:cantSplit w:val="true"/>
        </w:trPr>
        <w:tc>
          <w:tcPr>
            <w:tcW w:type="dxa" w:w="1743"/>
          </w:tcPr>
          <w:p>
            <w:pPr>
              <w:jc w:val="left"/>
            </w:pPr>
            <w:r>
              <w:rPr>
                <w:rFonts w:ascii="Times New Roman" w:hAnsi="Times New Roman" w:eastAsia="Times New Roman" w:cs="Times New Roman"/>
                <w:b w:val="0"/>
                <w:i w:val="0"/>
                <w:smallCaps w:val="0"/>
                <w:sz w:val="16"/>
              </w:rPr>
              <w:t>Técnico</w:t>
            </w:r>
          </w:p>
        </w:tc>
        <w:tc>
          <w:tcPr>
            <w:tcW w:type="dxa" w:w="1743"/>
          </w:tcPr>
          <w:p>
            <w:pPr>
              <w:jc w:val="left"/>
            </w:pPr>
            <w:r>
              <w:rPr>
                <w:rFonts w:ascii="Times New Roman" w:hAnsi="Times New Roman" w:eastAsia="Times New Roman" w:cs="Times New Roman"/>
                <w:b w:val="0"/>
                <w:i w:val="0"/>
                <w:smallCaps w:val="0"/>
                <w:sz w:val="16"/>
              </w:rPr>
              <w:t>R3, R7, R9, R10, R12, R14</w:t>
            </w:r>
          </w:p>
        </w:tc>
        <w:tc>
          <w:tcPr>
            <w:tcW w:type="dxa" w:w="6973"/>
          </w:tcPr>
          <w:p>
            <w:pPr>
              <w:jc w:val="left"/>
            </w:pPr>
            <w:r>
              <w:rPr>
                <w:rFonts w:ascii="Times New Roman" w:hAnsi="Times New Roman" w:eastAsia="Times New Roman" w:cs="Times New Roman"/>
                <w:b w:val="0"/>
                <w:i w:val="0"/>
                <w:smallCaps w:val="0"/>
                <w:sz w:val="16"/>
              </w:rPr>
              <w:t>Ver la TABLA III.</w:t>
            </w:r>
          </w:p>
        </w:tc>
      </w:tr>
      <w:tr>
        <w:trPr>
          <w:cantSplit w:val="true"/>
        </w:trPr>
        <w:tc>
          <w:tcPr>
            <w:tcW w:type="dxa" w:w="1743"/>
          </w:tcPr>
          <w:p>
            <w:pPr>
              <w:jc w:val="left"/>
            </w:pPr>
            <w:r>
              <w:rPr>
                <w:rFonts w:ascii="Times New Roman" w:hAnsi="Times New Roman" w:eastAsia="Times New Roman" w:cs="Times New Roman"/>
                <w:b w:val="0"/>
                <w:i w:val="0"/>
                <w:smallCaps w:val="0"/>
                <w:sz w:val="16"/>
              </w:rPr>
              <w:t>Costo</w:t>
            </w:r>
          </w:p>
        </w:tc>
        <w:tc>
          <w:tcPr>
            <w:tcW w:type="dxa" w:w="1743"/>
          </w:tcPr>
          <w:p>
            <w:pPr>
              <w:jc w:val="left"/>
            </w:pPr>
            <w:r>
              <w:rPr>
                <w:rFonts w:ascii="Times New Roman" w:hAnsi="Times New Roman" w:eastAsia="Times New Roman" w:cs="Times New Roman"/>
                <w:b w:val="0"/>
                <w:i w:val="0"/>
                <w:smallCaps w:val="0"/>
                <w:sz w:val="16"/>
              </w:rPr>
              <w:t>—</w:t>
            </w:r>
          </w:p>
        </w:tc>
        <w:tc>
          <w:tcPr>
            <w:tcW w:type="dxa" w:w="6973"/>
          </w:tcPr>
          <w:p>
            <w:pPr>
              <w:jc w:val="left"/>
            </w:pPr>
            <w:r>
              <w:rPr>
                <w:rFonts w:ascii="Times New Roman" w:hAnsi="Times New Roman" w:eastAsia="Times New Roman" w:cs="Times New Roman"/>
                <w:b w:val="0"/>
                <w:i w:val="0"/>
                <w:smallCaps w:val="0"/>
                <w:sz w:val="16"/>
              </w:rPr>
              <w:t>Sin riesgo propio: no hay gasto monetario (Q 0); el costo en horas se cubre con las reservas.</w:t>
            </w:r>
          </w:p>
        </w:tc>
      </w:tr>
      <w:tr>
        <w:trPr>
          <w:cantSplit w:val="true"/>
        </w:trPr>
        <w:tc>
          <w:tcPr>
            <w:tcW w:type="dxa" w:w="1743"/>
          </w:tcPr>
          <w:p>
            <w:pPr>
              <w:jc w:val="left"/>
            </w:pPr>
            <w:r>
              <w:rPr>
                <w:rFonts w:ascii="Times New Roman" w:hAnsi="Times New Roman" w:eastAsia="Times New Roman" w:cs="Times New Roman"/>
                <w:b w:val="0"/>
                <w:i w:val="0"/>
                <w:smallCaps w:val="0"/>
                <w:sz w:val="16"/>
              </w:rPr>
              <w:t>Cronograma</w:t>
            </w:r>
          </w:p>
        </w:tc>
        <w:tc>
          <w:tcPr>
            <w:tcW w:type="dxa" w:w="1743"/>
          </w:tcPr>
          <w:p>
            <w:pPr>
              <w:jc w:val="left"/>
            </w:pPr>
            <w:r>
              <w:rPr>
                <w:rFonts w:ascii="Times New Roman" w:hAnsi="Times New Roman" w:eastAsia="Times New Roman" w:cs="Times New Roman"/>
                <w:b w:val="0"/>
                <w:i w:val="0"/>
                <w:smallCaps w:val="0"/>
                <w:sz w:val="16"/>
              </w:rPr>
              <w:t>R2</w:t>
            </w:r>
          </w:p>
        </w:tc>
        <w:tc>
          <w:tcPr>
            <w:tcW w:type="dxa" w:w="6973"/>
          </w:tcPr>
          <w:p>
            <w:pPr>
              <w:jc w:val="left"/>
            </w:pPr>
            <w:r>
              <w:rPr>
                <w:rFonts w:ascii="Times New Roman" w:hAnsi="Times New Roman" w:eastAsia="Times New Roman" w:cs="Times New Roman"/>
                <w:b w:val="0"/>
                <w:i w:val="0"/>
                <w:smallCaps w:val="0"/>
                <w:sz w:val="16"/>
              </w:rPr>
              <w:t>Ver la TABLA III.</w:t>
            </w:r>
          </w:p>
        </w:tc>
      </w:tr>
      <w:tr>
        <w:trPr>
          <w:cantSplit w:val="true"/>
        </w:trPr>
        <w:tc>
          <w:tcPr>
            <w:tcW w:type="dxa" w:w="1743"/>
          </w:tcPr>
          <w:p>
            <w:pPr>
              <w:jc w:val="left"/>
            </w:pPr>
            <w:r>
              <w:rPr>
                <w:rFonts w:ascii="Times New Roman" w:hAnsi="Times New Roman" w:eastAsia="Times New Roman" w:cs="Times New Roman"/>
                <w:b w:val="0"/>
                <w:i w:val="0"/>
                <w:smallCaps w:val="0"/>
                <w:sz w:val="16"/>
              </w:rPr>
              <w:t>Cliente</w:t>
            </w:r>
          </w:p>
        </w:tc>
        <w:tc>
          <w:tcPr>
            <w:tcW w:type="dxa" w:w="1743"/>
          </w:tcPr>
          <w:p>
            <w:pPr>
              <w:jc w:val="left"/>
            </w:pPr>
            <w:r>
              <w:rPr>
                <w:rFonts w:ascii="Times New Roman" w:hAnsi="Times New Roman" w:eastAsia="Times New Roman" w:cs="Times New Roman"/>
                <w:b w:val="0"/>
                <w:i w:val="0"/>
                <w:smallCaps w:val="0"/>
                <w:sz w:val="16"/>
              </w:rPr>
              <w:t>R4</w:t>
            </w:r>
          </w:p>
        </w:tc>
        <w:tc>
          <w:tcPr>
            <w:tcW w:type="dxa" w:w="6973"/>
          </w:tcPr>
          <w:p>
            <w:pPr>
              <w:jc w:val="left"/>
            </w:pPr>
            <w:r>
              <w:rPr>
                <w:rFonts w:ascii="Times New Roman" w:hAnsi="Times New Roman" w:eastAsia="Times New Roman" w:cs="Times New Roman"/>
                <w:b w:val="0"/>
                <w:i w:val="0"/>
                <w:smallCaps w:val="0"/>
                <w:sz w:val="16"/>
              </w:rPr>
              <w:t>Ver la TABLA III.</w:t>
            </w:r>
          </w:p>
        </w:tc>
      </w:tr>
      <w:tr>
        <w:trPr>
          <w:cantSplit w:val="true"/>
        </w:trPr>
        <w:tc>
          <w:tcPr>
            <w:tcW w:type="dxa" w:w="1743"/>
          </w:tcPr>
          <w:p>
            <w:pPr>
              <w:jc w:val="left"/>
            </w:pPr>
            <w:r>
              <w:rPr>
                <w:rFonts w:ascii="Times New Roman" w:hAnsi="Times New Roman" w:eastAsia="Times New Roman" w:cs="Times New Roman"/>
                <w:b w:val="0"/>
                <w:i w:val="0"/>
                <w:smallCaps w:val="0"/>
                <w:sz w:val="16"/>
              </w:rPr>
              <w:t>Contractual</w:t>
            </w:r>
          </w:p>
        </w:tc>
        <w:tc>
          <w:tcPr>
            <w:tcW w:type="dxa" w:w="1743"/>
          </w:tcPr>
          <w:p>
            <w:pPr>
              <w:jc w:val="left"/>
            </w:pPr>
            <w:r>
              <w:rPr>
                <w:rFonts w:ascii="Times New Roman" w:hAnsi="Times New Roman" w:eastAsia="Times New Roman" w:cs="Times New Roman"/>
                <w:b w:val="0"/>
                <w:i w:val="0"/>
                <w:smallCaps w:val="0"/>
                <w:sz w:val="16"/>
              </w:rPr>
              <w:t>R6, R8, R11</w:t>
            </w:r>
          </w:p>
        </w:tc>
        <w:tc>
          <w:tcPr>
            <w:tcW w:type="dxa" w:w="6973"/>
          </w:tcPr>
          <w:p>
            <w:pPr>
              <w:jc w:val="left"/>
            </w:pPr>
            <w:r>
              <w:rPr>
                <w:rFonts w:ascii="Times New Roman" w:hAnsi="Times New Roman" w:eastAsia="Times New Roman" w:cs="Times New Roman"/>
                <w:b w:val="0"/>
                <w:i w:val="0"/>
                <w:smallCaps w:val="0"/>
                <w:sz w:val="16"/>
              </w:rPr>
              <w:t>Ver la TABLA III.</w:t>
            </w:r>
          </w:p>
        </w:tc>
      </w:tr>
      <w:tr>
        <w:trPr>
          <w:cantSplit w:val="true"/>
        </w:trPr>
        <w:tc>
          <w:tcPr>
            <w:tcW w:type="dxa" w:w="1743"/>
          </w:tcPr>
          <w:p>
            <w:pPr>
              <w:jc w:val="left"/>
            </w:pPr>
            <w:r>
              <w:rPr>
                <w:rFonts w:ascii="Times New Roman" w:hAnsi="Times New Roman" w:eastAsia="Times New Roman" w:cs="Times New Roman"/>
                <w:b w:val="0"/>
                <w:i w:val="0"/>
                <w:smallCaps w:val="0"/>
                <w:sz w:val="16"/>
              </w:rPr>
              <w:t>Clima</w:t>
            </w:r>
          </w:p>
        </w:tc>
        <w:tc>
          <w:tcPr>
            <w:tcW w:type="dxa" w:w="1743"/>
          </w:tcPr>
          <w:p>
            <w:pPr>
              <w:jc w:val="left"/>
            </w:pPr>
            <w:r>
              <w:rPr>
                <w:rFonts w:ascii="Times New Roman" w:hAnsi="Times New Roman" w:eastAsia="Times New Roman" w:cs="Times New Roman"/>
                <w:b w:val="0"/>
                <w:i w:val="0"/>
                <w:smallCaps w:val="0"/>
                <w:sz w:val="16"/>
              </w:rPr>
              <w:t>—</w:t>
            </w:r>
          </w:p>
        </w:tc>
        <w:tc>
          <w:tcPr>
            <w:tcW w:type="dxa" w:w="6973"/>
          </w:tcPr>
          <w:p>
            <w:pPr>
              <w:jc w:val="left"/>
            </w:pPr>
            <w:r>
              <w:rPr>
                <w:rFonts w:ascii="Times New Roman" w:hAnsi="Times New Roman" w:eastAsia="Times New Roman" w:cs="Times New Roman"/>
                <w:b w:val="0"/>
                <w:i w:val="0"/>
                <w:smallCaps w:val="0"/>
                <w:sz w:val="16"/>
              </w:rPr>
              <w:t>Sin riesgo propio: trabajo remoto en equipos propios; la falla de equipo se trata en R9.</w:t>
            </w:r>
          </w:p>
        </w:tc>
      </w:tr>
      <w:tr>
        <w:trPr>
          <w:cantSplit w:val="true"/>
        </w:trPr>
        <w:tc>
          <w:tcPr>
            <w:tcW w:type="dxa" w:w="1743"/>
          </w:tcPr>
          <w:p>
            <w:pPr>
              <w:jc w:val="left"/>
            </w:pPr>
            <w:r>
              <w:rPr>
                <w:rFonts w:ascii="Times New Roman" w:hAnsi="Times New Roman" w:eastAsia="Times New Roman" w:cs="Times New Roman"/>
                <w:b w:val="0"/>
                <w:i w:val="0"/>
                <w:smallCaps w:val="0"/>
                <w:sz w:val="16"/>
              </w:rPr>
              <w:t>Financiero</w:t>
            </w:r>
          </w:p>
        </w:tc>
        <w:tc>
          <w:tcPr>
            <w:tcW w:type="dxa" w:w="1743"/>
          </w:tcPr>
          <w:p>
            <w:pPr>
              <w:jc w:val="left"/>
            </w:pPr>
            <w:r>
              <w:rPr>
                <w:rFonts w:ascii="Times New Roman" w:hAnsi="Times New Roman" w:eastAsia="Times New Roman" w:cs="Times New Roman"/>
                <w:b w:val="0"/>
                <w:i w:val="0"/>
                <w:smallCaps w:val="0"/>
                <w:sz w:val="16"/>
              </w:rPr>
              <w:t>—</w:t>
            </w:r>
          </w:p>
        </w:tc>
        <w:tc>
          <w:tcPr>
            <w:tcW w:type="dxa" w:w="6973"/>
          </w:tcPr>
          <w:p>
            <w:pPr>
              <w:jc w:val="left"/>
            </w:pPr>
            <w:r>
              <w:rPr>
                <w:rFonts w:ascii="Times New Roman" w:hAnsi="Times New Roman" w:eastAsia="Times New Roman" w:cs="Times New Roman"/>
                <w:b w:val="0"/>
                <w:i w:val="0"/>
                <w:smallCaps w:val="0"/>
                <w:sz w:val="16"/>
              </w:rPr>
              <w:t>No aplica: el proyecto no tiene presupuesto monetario.</w:t>
            </w:r>
          </w:p>
        </w:tc>
      </w:tr>
      <w:tr>
        <w:trPr>
          <w:cantSplit w:val="true"/>
        </w:trPr>
        <w:tc>
          <w:tcPr>
            <w:tcW w:type="dxa" w:w="1743"/>
          </w:tcPr>
          <w:p>
            <w:pPr>
              <w:jc w:val="left"/>
            </w:pPr>
            <w:r>
              <w:rPr>
                <w:rFonts w:ascii="Times New Roman" w:hAnsi="Times New Roman" w:eastAsia="Times New Roman" w:cs="Times New Roman"/>
                <w:b w:val="0"/>
                <w:i w:val="0"/>
                <w:smallCaps w:val="0"/>
                <w:sz w:val="16"/>
              </w:rPr>
              <w:t>Político</w:t>
            </w:r>
          </w:p>
        </w:tc>
        <w:tc>
          <w:tcPr>
            <w:tcW w:type="dxa" w:w="1743"/>
          </w:tcPr>
          <w:p>
            <w:pPr>
              <w:jc w:val="left"/>
            </w:pPr>
            <w:r>
              <w:rPr>
                <w:rFonts w:ascii="Times New Roman" w:hAnsi="Times New Roman" w:eastAsia="Times New Roman" w:cs="Times New Roman"/>
                <w:b w:val="0"/>
                <w:i w:val="0"/>
                <w:smallCaps w:val="0"/>
                <w:sz w:val="16"/>
              </w:rPr>
              <w:t>—</w:t>
            </w:r>
          </w:p>
        </w:tc>
        <w:tc>
          <w:tcPr>
            <w:tcW w:type="dxa" w:w="6973"/>
          </w:tcPr>
          <w:p>
            <w:pPr>
              <w:jc w:val="left"/>
            </w:pPr>
            <w:r>
              <w:rPr>
                <w:rFonts w:ascii="Times New Roman" w:hAnsi="Times New Roman" w:eastAsia="Times New Roman" w:cs="Times New Roman"/>
                <w:b w:val="0"/>
                <w:i w:val="0"/>
                <w:smallCaps w:val="0"/>
                <w:sz w:val="16"/>
              </w:rPr>
              <w:t>No identificado a nivel del prototipo académico; se revisa si cambia el alcance con otros grupos.</w:t>
            </w:r>
          </w:p>
        </w:tc>
      </w:tr>
      <w:tr>
        <w:trPr>
          <w:cantSplit w:val="true"/>
        </w:trPr>
        <w:tc>
          <w:tcPr>
            <w:tcW w:type="dxa" w:w="1743"/>
          </w:tcPr>
          <w:p>
            <w:pPr>
              <w:jc w:val="left"/>
            </w:pPr>
            <w:r>
              <w:rPr>
                <w:rFonts w:ascii="Times New Roman" w:hAnsi="Times New Roman" w:eastAsia="Times New Roman" w:cs="Times New Roman"/>
                <w:b w:val="0"/>
                <w:i w:val="0"/>
                <w:smallCaps w:val="0"/>
                <w:sz w:val="16"/>
              </w:rPr>
              <w:t>Ambiental</w:t>
            </w:r>
          </w:p>
        </w:tc>
        <w:tc>
          <w:tcPr>
            <w:tcW w:type="dxa" w:w="1743"/>
          </w:tcPr>
          <w:p>
            <w:pPr>
              <w:jc w:val="left"/>
            </w:pPr>
            <w:r>
              <w:rPr>
                <w:rFonts w:ascii="Times New Roman" w:hAnsi="Times New Roman" w:eastAsia="Times New Roman" w:cs="Times New Roman"/>
                <w:b w:val="0"/>
                <w:i w:val="0"/>
                <w:smallCaps w:val="0"/>
                <w:sz w:val="16"/>
              </w:rPr>
              <w:t>—</w:t>
            </w:r>
          </w:p>
        </w:tc>
        <w:tc>
          <w:tcPr>
            <w:tcW w:type="dxa" w:w="6973"/>
          </w:tcPr>
          <w:p>
            <w:pPr>
              <w:jc w:val="left"/>
            </w:pPr>
            <w:r>
              <w:rPr>
                <w:rFonts w:ascii="Times New Roman" w:hAnsi="Times New Roman" w:eastAsia="Times New Roman" w:cs="Times New Roman"/>
                <w:b w:val="0"/>
                <w:i w:val="0"/>
                <w:smallCaps w:val="0"/>
                <w:sz w:val="16"/>
              </w:rPr>
              <w:t>No aplica a un sistema de software de uso académico.</w:t>
            </w:r>
          </w:p>
        </w:tc>
      </w:tr>
      <w:tr>
        <w:trPr>
          <w:cantSplit w:val="true"/>
        </w:trPr>
        <w:tc>
          <w:tcPr>
            <w:tcW w:type="dxa" w:w="1743"/>
          </w:tcPr>
          <w:p>
            <w:pPr>
              <w:jc w:val="left"/>
            </w:pPr>
            <w:r>
              <w:rPr>
                <w:rFonts w:ascii="Times New Roman" w:hAnsi="Times New Roman" w:eastAsia="Times New Roman" w:cs="Times New Roman"/>
                <w:b w:val="0"/>
                <w:i w:val="0"/>
                <w:smallCaps w:val="0"/>
                <w:sz w:val="16"/>
              </w:rPr>
              <w:t>Personas</w:t>
            </w:r>
          </w:p>
        </w:tc>
        <w:tc>
          <w:tcPr>
            <w:tcW w:type="dxa" w:w="1743"/>
          </w:tcPr>
          <w:p>
            <w:pPr>
              <w:jc w:val="left"/>
            </w:pPr>
            <w:r>
              <w:rPr>
                <w:rFonts w:ascii="Times New Roman" w:hAnsi="Times New Roman" w:eastAsia="Times New Roman" w:cs="Times New Roman"/>
                <w:b w:val="0"/>
                <w:i w:val="0"/>
                <w:smallCaps w:val="0"/>
                <w:sz w:val="16"/>
              </w:rPr>
              <w:t>R5, R13</w:t>
            </w:r>
          </w:p>
        </w:tc>
        <w:tc>
          <w:tcPr>
            <w:tcW w:type="dxa" w:w="6973"/>
          </w:tcPr>
          <w:p>
            <w:pPr>
              <w:jc w:val="left"/>
            </w:pPr>
            <w:r>
              <w:rPr>
                <w:rFonts w:ascii="Times New Roman" w:hAnsi="Times New Roman" w:eastAsia="Times New Roman" w:cs="Times New Roman"/>
                <w:b w:val="0"/>
                <w:i w:val="0"/>
                <w:smallCaps w:val="0"/>
                <w:sz w:val="16"/>
              </w:rPr>
              <w:t>Ver la TABLA III.</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C. Registro de riesgos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XVIII</w:t>
      </w:r>
      <w:r>
        <w:br/>
      </w:r>
      <w:r>
        <w:rPr>
          <w:rFonts w:ascii="Times New Roman" w:hAnsi="Times New Roman" w:eastAsia="Times New Roman" w:cs="Times New Roman"/>
          <w:b w:val="0"/>
          <w:i w:val="0"/>
          <w:smallCaps/>
          <w:sz w:val="16"/>
        </w:rPr>
        <w:t>REGISTRO DE RIESGOS (AMENAZAS)</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046"/>
        <w:gridCol w:w="1046"/>
        <w:gridCol w:w="1046"/>
        <w:gridCol w:w="1046"/>
        <w:gridCol w:w="1046"/>
        <w:gridCol w:w="1046"/>
        <w:gridCol w:w="1046"/>
        <w:gridCol w:w="1046"/>
        <w:gridCol w:w="1046"/>
        <w:gridCol w:w="1046"/>
      </w:tblGrid>
      <w:tr>
        <w:trPr>
          <w:tblHeader w:val="true"/>
          <w:cantSplit w:val="true"/>
        </w:trPr>
        <w:tc>
          <w:tcPr>
            <w:tcW w:type="dxa" w:w="349"/>
            <w:shd w:val="clear" w:color="auto" w:fill="D9D9D9"/>
          </w:tcPr>
          <w:p>
            <w:pPr>
              <w:jc w:val="left"/>
            </w:pPr>
            <w:r>
              <w:rPr>
                <w:rFonts w:ascii="Times New Roman" w:hAnsi="Times New Roman" w:eastAsia="Times New Roman" w:cs="Times New Roman"/>
                <w:b/>
                <w:i w:val="0"/>
                <w:smallCaps w:val="0"/>
                <w:sz w:val="16"/>
              </w:rPr>
              <w:t>Id</w:t>
            </w:r>
          </w:p>
        </w:tc>
        <w:tc>
          <w:tcPr>
            <w:tcW w:type="dxa" w:w="697"/>
            <w:shd w:val="clear" w:color="auto" w:fill="D9D9D9"/>
          </w:tcPr>
          <w:p>
            <w:pPr>
              <w:jc w:val="left"/>
            </w:pPr>
            <w:r>
              <w:rPr>
                <w:rFonts w:ascii="Times New Roman" w:hAnsi="Times New Roman" w:eastAsia="Times New Roman" w:cs="Times New Roman"/>
                <w:b/>
                <w:i w:val="0"/>
                <w:smallCaps w:val="0"/>
                <w:sz w:val="16"/>
              </w:rPr>
              <w:t>Categoría</w:t>
            </w:r>
          </w:p>
        </w:tc>
        <w:tc>
          <w:tcPr>
            <w:tcW w:type="dxa" w:w="2092"/>
            <w:shd w:val="clear" w:color="auto" w:fill="D9D9D9"/>
          </w:tcPr>
          <w:p>
            <w:pPr>
              <w:jc w:val="left"/>
            </w:pPr>
            <w:r>
              <w:rPr>
                <w:rFonts w:ascii="Times New Roman" w:hAnsi="Times New Roman" w:eastAsia="Times New Roman" w:cs="Times New Roman"/>
                <w:b/>
                <w:i w:val="0"/>
                <w:smallCaps w:val="0"/>
                <w:sz w:val="16"/>
              </w:rPr>
              <w:t>Riesgo</w:t>
            </w:r>
          </w:p>
        </w:tc>
        <w:tc>
          <w:tcPr>
            <w:tcW w:type="dxa" w:w="465"/>
            <w:shd w:val="clear" w:color="auto" w:fill="D9D9D9"/>
          </w:tcPr>
          <w:p>
            <w:pPr>
              <w:jc w:val="left"/>
            </w:pPr>
            <w:r>
              <w:rPr>
                <w:rFonts w:ascii="Times New Roman" w:hAnsi="Times New Roman" w:eastAsia="Times New Roman" w:cs="Times New Roman"/>
                <w:b/>
                <w:i w:val="0"/>
                <w:smallCaps w:val="0"/>
                <w:sz w:val="16"/>
              </w:rPr>
              <w:t>Prob.</w:t>
            </w:r>
          </w:p>
        </w:tc>
        <w:tc>
          <w:tcPr>
            <w:tcW w:type="dxa" w:w="465"/>
            <w:shd w:val="clear" w:color="auto" w:fill="D9D9D9"/>
          </w:tcPr>
          <w:p>
            <w:pPr>
              <w:jc w:val="left"/>
            </w:pPr>
            <w:r>
              <w:rPr>
                <w:rFonts w:ascii="Times New Roman" w:hAnsi="Times New Roman" w:eastAsia="Times New Roman" w:cs="Times New Roman"/>
                <w:b/>
                <w:i w:val="0"/>
                <w:smallCaps w:val="0"/>
                <w:sz w:val="16"/>
              </w:rPr>
              <w:t>Impacto</w:t>
            </w:r>
          </w:p>
        </w:tc>
        <w:tc>
          <w:tcPr>
            <w:tcW w:type="dxa" w:w="581"/>
            <w:shd w:val="clear" w:color="auto" w:fill="D9D9D9"/>
          </w:tcPr>
          <w:p>
            <w:pPr>
              <w:jc w:val="left"/>
            </w:pPr>
            <w:r>
              <w:rPr>
                <w:rFonts w:ascii="Times New Roman" w:hAnsi="Times New Roman" w:eastAsia="Times New Roman" w:cs="Times New Roman"/>
                <w:b/>
                <w:i w:val="0"/>
                <w:smallCaps w:val="0"/>
                <w:sz w:val="16"/>
              </w:rPr>
              <w:t>Nivel</w:t>
            </w:r>
          </w:p>
        </w:tc>
        <w:tc>
          <w:tcPr>
            <w:tcW w:type="dxa" w:w="2324"/>
            <w:shd w:val="clear" w:color="auto" w:fill="D9D9D9"/>
          </w:tcPr>
          <w:p>
            <w:pPr>
              <w:jc w:val="left"/>
            </w:pPr>
            <w:r>
              <w:rPr>
                <w:rFonts w:ascii="Times New Roman" w:hAnsi="Times New Roman" w:eastAsia="Times New Roman" w:cs="Times New Roman"/>
                <w:b/>
                <w:i w:val="0"/>
                <w:smallCaps w:val="0"/>
                <w:sz w:val="16"/>
              </w:rPr>
              <w:t>Porque</w:t>
            </w:r>
          </w:p>
        </w:tc>
        <w:tc>
          <w:tcPr>
            <w:tcW w:type="dxa" w:w="2557"/>
            <w:shd w:val="clear" w:color="auto" w:fill="D9D9D9"/>
          </w:tcPr>
          <w:p>
            <w:pPr>
              <w:jc w:val="left"/>
            </w:pPr>
            <w:r>
              <w:rPr>
                <w:rFonts w:ascii="Times New Roman" w:hAnsi="Times New Roman" w:eastAsia="Times New Roman" w:cs="Times New Roman"/>
                <w:b/>
                <w:i w:val="0"/>
                <w:smallCaps w:val="0"/>
                <w:sz w:val="16"/>
              </w:rPr>
              <w:t>Estrategia y respuesta</w:t>
            </w:r>
          </w:p>
        </w:tc>
        <w:tc>
          <w:tcPr>
            <w:tcW w:type="dxa" w:w="465"/>
            <w:shd w:val="clear" w:color="auto" w:fill="D9D9D9"/>
          </w:tcPr>
          <w:p>
            <w:pPr>
              <w:jc w:val="left"/>
            </w:pPr>
            <w:r>
              <w:rPr>
                <w:rFonts w:ascii="Times New Roman" w:hAnsi="Times New Roman" w:eastAsia="Times New Roman" w:cs="Times New Roman"/>
                <w:b/>
                <w:i w:val="0"/>
                <w:smallCaps w:val="0"/>
                <w:sz w:val="16"/>
              </w:rPr>
              <w:t>Resp.</w:t>
            </w:r>
          </w:p>
        </w:tc>
        <w:tc>
          <w:tcPr>
            <w:tcW w:type="dxa" w:w="465"/>
            <w:shd w:val="clear" w:color="auto" w:fill="D9D9D9"/>
          </w:tcPr>
          <w:p>
            <w:pPr>
              <w:jc w:val="left"/>
            </w:pPr>
            <w:r>
              <w:rPr>
                <w:rFonts w:ascii="Times New Roman" w:hAnsi="Times New Roman" w:eastAsia="Times New Roman" w:cs="Times New Roman"/>
                <w:b/>
                <w:i w:val="0"/>
                <w:smallCaps w:val="0"/>
                <w:sz w:val="16"/>
              </w:rPr>
              <w:t>Reserva (h)</w:t>
            </w:r>
          </w:p>
        </w:tc>
      </w:tr>
      <w:tr>
        <w:trPr>
          <w:cantSplit w:val="true"/>
        </w:trPr>
        <w:tc>
          <w:tcPr>
            <w:tcW w:type="dxa" w:w="349"/>
          </w:tcPr>
          <w:p>
            <w:pPr>
              <w:jc w:val="left"/>
            </w:pPr>
            <w:r>
              <w:rPr>
                <w:rFonts w:ascii="Times New Roman" w:hAnsi="Times New Roman" w:eastAsia="Times New Roman" w:cs="Times New Roman"/>
                <w:b w:val="0"/>
                <w:i w:val="0"/>
                <w:smallCaps w:val="0"/>
                <w:sz w:val="16"/>
              </w:rPr>
              <w:t>R2</w:t>
            </w:r>
          </w:p>
        </w:tc>
        <w:tc>
          <w:tcPr>
            <w:tcW w:type="dxa" w:w="697"/>
          </w:tcPr>
          <w:p>
            <w:pPr>
              <w:jc w:val="left"/>
            </w:pPr>
            <w:r>
              <w:rPr>
                <w:rFonts w:ascii="Times New Roman" w:hAnsi="Times New Roman" w:eastAsia="Times New Roman" w:cs="Times New Roman"/>
                <w:b w:val="0"/>
                <w:i w:val="0"/>
                <w:smallCaps w:val="0"/>
                <w:sz w:val="16"/>
              </w:rPr>
              <w:t>Cronograma</w:t>
            </w:r>
          </w:p>
        </w:tc>
        <w:tc>
          <w:tcPr>
            <w:tcW w:type="dxa" w:w="2092"/>
          </w:tcPr>
          <w:p>
            <w:pPr>
              <w:jc w:val="left"/>
            </w:pPr>
            <w:r>
              <w:rPr>
                <w:rFonts w:ascii="Times New Roman" w:hAnsi="Times New Roman" w:eastAsia="Times New Roman" w:cs="Times New Roman"/>
                <w:b w:val="0"/>
                <w:i w:val="0"/>
                <w:smallCaps w:val="0"/>
                <w:sz w:val="16"/>
              </w:rPr>
              <w:t>La cadena de Bases de Datos II tiene 2 días de holgura y coincide con el examen final</w:t>
            </w:r>
          </w:p>
        </w:tc>
        <w:tc>
          <w:tcPr>
            <w:tcW w:type="dxa" w:w="465"/>
          </w:tcPr>
          <w:p>
            <w:pPr>
              <w:jc w:val="left"/>
            </w:pPr>
            <w:r>
              <w:rPr>
                <w:rFonts w:ascii="Times New Roman" w:hAnsi="Times New Roman" w:eastAsia="Times New Roman" w:cs="Times New Roman"/>
                <w:b w:val="0"/>
                <w:i w:val="0"/>
                <w:smallCaps w:val="0"/>
                <w:sz w:val="16"/>
              </w:rPr>
              <w:t>Alta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Crítico</w:t>
            </w:r>
          </w:p>
        </w:tc>
        <w:tc>
          <w:tcPr>
            <w:tcW w:type="dxa" w:w="2324"/>
          </w:tcPr>
          <w:p>
            <w:pPr>
              <w:jc w:val="left"/>
            </w:pPr>
            <w:r>
              <w:rPr>
                <w:rFonts w:ascii="Times New Roman" w:hAnsi="Times New Roman" w:eastAsia="Times New Roman" w:cs="Times New Roman"/>
                <w:b w:val="0"/>
                <w:i w:val="0"/>
                <w:smallCaps w:val="0"/>
                <w:sz w:val="16"/>
              </w:rPr>
              <w:t>holgura de 2 días y ≈ 74% de probabilidad de cumplir; cualquier atraso la agota</w:t>
            </w:r>
          </w:p>
        </w:tc>
        <w:tc>
          <w:tcPr>
            <w:tcW w:type="dxa" w:w="2557"/>
          </w:tcPr>
          <w:p>
            <w:pPr>
              <w:jc w:val="left"/>
            </w:pPr>
            <w:r>
              <w:rPr>
                <w:rFonts w:ascii="Times New Roman" w:hAnsi="Times New Roman" w:eastAsia="Times New Roman" w:cs="Times New Roman"/>
                <w:b w:val="0"/>
                <w:i w:val="0"/>
                <w:smallCaps w:val="0"/>
                <w:sz w:val="16"/>
              </w:rPr>
              <w:t>Mitigar: Adelantar el ETL con datos reales y mantener el solape de la revisión con la redacción</w:t>
            </w:r>
          </w:p>
        </w:tc>
        <w:tc>
          <w:tcPr>
            <w:tcW w:type="dxa" w:w="465"/>
          </w:tcPr>
          <w:p>
            <w:pPr>
              <w:jc w:val="left"/>
            </w:pPr>
            <w:r>
              <w:rPr>
                <w:rFonts w:ascii="Times New Roman" w:hAnsi="Times New Roman" w:eastAsia="Times New Roman" w:cs="Times New Roman"/>
                <w:b w:val="0"/>
                <w:i w:val="0"/>
                <w:smallCaps w:val="0"/>
                <w:sz w:val="16"/>
              </w:rPr>
              <w:t>Líder</w:t>
            </w:r>
          </w:p>
        </w:tc>
        <w:tc>
          <w:tcPr>
            <w:tcW w:type="dxa" w:w="465"/>
          </w:tcPr>
          <w:p>
            <w:pPr>
              <w:jc w:val="left"/>
            </w:pPr>
            <w:r>
              <w:rPr>
                <w:rFonts w:ascii="Times New Roman" w:hAnsi="Times New Roman" w:eastAsia="Times New Roman" w:cs="Times New Roman"/>
                <w:b w:val="0"/>
                <w:i w:val="0"/>
                <w:smallCaps w:val="0"/>
                <w:sz w:val="16"/>
              </w:rPr>
              <w:t>6</w:t>
            </w:r>
          </w:p>
        </w:tc>
      </w:tr>
      <w:tr>
        <w:trPr>
          <w:cantSplit w:val="true"/>
        </w:trPr>
        <w:tc>
          <w:tcPr>
            <w:tcW w:type="dxa" w:w="349"/>
          </w:tcPr>
          <w:p>
            <w:pPr>
              <w:jc w:val="left"/>
            </w:pPr>
            <w:r>
              <w:rPr>
                <w:rFonts w:ascii="Times New Roman" w:hAnsi="Times New Roman" w:eastAsia="Times New Roman" w:cs="Times New Roman"/>
                <w:b w:val="0"/>
                <w:i w:val="0"/>
                <w:smallCaps w:val="0"/>
                <w:sz w:val="16"/>
              </w:rPr>
              <w:t>R3</w:t>
            </w:r>
          </w:p>
        </w:tc>
        <w:tc>
          <w:tcPr>
            <w:tcW w:type="dxa" w:w="697"/>
          </w:tcPr>
          <w:p>
            <w:pPr>
              <w:jc w:val="left"/>
            </w:pPr>
            <w:r>
              <w:rPr>
                <w:rFonts w:ascii="Times New Roman" w:hAnsi="Times New Roman" w:eastAsia="Times New Roman" w:cs="Times New Roman"/>
                <w:b w:val="0"/>
                <w:i w:val="0"/>
                <w:smallCaps w:val="0"/>
                <w:sz w:val="16"/>
              </w:rPr>
              <w:t>Técnico</w:t>
            </w:r>
          </w:p>
        </w:tc>
        <w:tc>
          <w:tcPr>
            <w:tcW w:type="dxa" w:w="2092"/>
          </w:tcPr>
          <w:p>
            <w:pPr>
              <w:jc w:val="left"/>
            </w:pPr>
            <w:r>
              <w:rPr>
                <w:rFonts w:ascii="Times New Roman" w:hAnsi="Times New Roman" w:eastAsia="Times New Roman" w:cs="Times New Roman"/>
                <w:b w:val="0"/>
                <w:i w:val="0"/>
                <w:smallCaps w:val="0"/>
                <w:sz w:val="16"/>
              </w:rPr>
              <w:t>Datos de salud sensibles (nombres, DPI) en el almacén de datos o en las entregas</w:t>
            </w:r>
          </w:p>
        </w:tc>
        <w:tc>
          <w:tcPr>
            <w:tcW w:type="dxa" w:w="465"/>
          </w:tcPr>
          <w:p>
            <w:pPr>
              <w:jc w:val="left"/>
            </w:pPr>
            <w:r>
              <w:rPr>
                <w:rFonts w:ascii="Times New Roman" w:hAnsi="Times New Roman" w:eastAsia="Times New Roman" w:cs="Times New Roman"/>
                <w:b w:val="0"/>
                <w:i w:val="0"/>
                <w:smallCaps w:val="0"/>
                <w:sz w:val="16"/>
              </w:rPr>
              <w:t>Baja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Medio</w:t>
            </w:r>
          </w:p>
        </w:tc>
        <w:tc>
          <w:tcPr>
            <w:tcW w:type="dxa" w:w="2324"/>
          </w:tcPr>
          <w:p>
            <w:pPr>
              <w:jc w:val="left"/>
            </w:pPr>
            <w:r>
              <w:rPr>
                <w:rFonts w:ascii="Times New Roman" w:hAnsi="Times New Roman" w:eastAsia="Times New Roman" w:cs="Times New Roman"/>
                <w:b w:val="0"/>
                <w:i w:val="0"/>
                <w:smallCaps w:val="0"/>
                <w:sz w:val="16"/>
              </w:rPr>
              <w:t>el almacén solo recibe datos sintéticos y no tiene columnas con nombre, DPI ni teléfono; si ocurriera, el daño sería alto</w:t>
            </w:r>
          </w:p>
        </w:tc>
        <w:tc>
          <w:tcPr>
            <w:tcW w:type="dxa" w:w="2557"/>
          </w:tcPr>
          <w:p>
            <w:pPr>
              <w:jc w:val="left"/>
            </w:pPr>
            <w:r>
              <w:rPr>
                <w:rFonts w:ascii="Times New Roman" w:hAnsi="Times New Roman" w:eastAsia="Times New Roman" w:cs="Times New Roman"/>
                <w:b w:val="0"/>
                <w:i w:val="0"/>
                <w:smallCaps w:val="0"/>
                <w:sz w:val="16"/>
              </w:rPr>
              <w:t>Evitar: El DW no guarda datos personales; solo datos sintéticos en las entregas</w:t>
            </w:r>
          </w:p>
        </w:tc>
        <w:tc>
          <w:tcPr>
            <w:tcW w:type="dxa" w:w="465"/>
          </w:tcPr>
          <w:p>
            <w:pPr>
              <w:jc w:val="left"/>
            </w:pPr>
            <w:r>
              <w:rPr>
                <w:rFonts w:ascii="Times New Roman" w:hAnsi="Times New Roman" w:eastAsia="Times New Roman" w:cs="Times New Roman"/>
                <w:b w:val="0"/>
                <w:i w:val="0"/>
                <w:smallCaps w:val="0"/>
                <w:sz w:val="16"/>
              </w:rPr>
              <w:t>Calidad</w:t>
            </w:r>
          </w:p>
        </w:tc>
        <w:tc>
          <w:tcPr>
            <w:tcW w:type="dxa" w:w="465"/>
          </w:tcPr>
          <w:p>
            <w:pPr>
              <w:jc w:val="left"/>
            </w:pPr>
            <w:r>
              <w:rPr>
                <w:rFonts w:ascii="Times New Roman" w:hAnsi="Times New Roman" w:eastAsia="Times New Roman" w:cs="Times New Roman"/>
                <w:b w:val="0"/>
                <w:i w:val="0"/>
                <w:smallCaps w:val="0"/>
                <w:sz w:val="16"/>
              </w:rPr>
              <w:t>0</w:t>
            </w:r>
          </w:p>
        </w:tc>
      </w:tr>
      <w:tr>
        <w:trPr>
          <w:cantSplit w:val="true"/>
        </w:trPr>
        <w:tc>
          <w:tcPr>
            <w:tcW w:type="dxa" w:w="349"/>
          </w:tcPr>
          <w:p>
            <w:pPr>
              <w:jc w:val="left"/>
            </w:pPr>
            <w:r>
              <w:rPr>
                <w:rFonts w:ascii="Times New Roman" w:hAnsi="Times New Roman" w:eastAsia="Times New Roman" w:cs="Times New Roman"/>
                <w:b w:val="0"/>
                <w:i w:val="0"/>
                <w:smallCaps w:val="0"/>
                <w:sz w:val="16"/>
              </w:rPr>
              <w:t>R4</w:t>
            </w:r>
          </w:p>
        </w:tc>
        <w:tc>
          <w:tcPr>
            <w:tcW w:type="dxa" w:w="697"/>
          </w:tcPr>
          <w:p>
            <w:pPr>
              <w:jc w:val="left"/>
            </w:pPr>
            <w:r>
              <w:rPr>
                <w:rFonts w:ascii="Times New Roman" w:hAnsi="Times New Roman" w:eastAsia="Times New Roman" w:cs="Times New Roman"/>
                <w:b w:val="0"/>
                <w:i w:val="0"/>
                <w:smallCaps w:val="0"/>
                <w:sz w:val="16"/>
              </w:rPr>
              <w:t>Cliente</w:t>
            </w:r>
          </w:p>
        </w:tc>
        <w:tc>
          <w:tcPr>
            <w:tcW w:type="dxa" w:w="2092"/>
          </w:tcPr>
          <w:p>
            <w:pPr>
              <w:jc w:val="left"/>
            </w:pPr>
            <w:r>
              <w:rPr>
                <w:rFonts w:ascii="Times New Roman" w:hAnsi="Times New Roman" w:eastAsia="Times New Roman" w:cs="Times New Roman"/>
                <w:b w:val="0"/>
                <w:i w:val="0"/>
                <w:smallCaps w:val="0"/>
                <w:sz w:val="16"/>
              </w:rPr>
              <w:t>Otros grupos no definen sus formatos de datos a tiempo</w:t>
            </w:r>
          </w:p>
        </w:tc>
        <w:tc>
          <w:tcPr>
            <w:tcW w:type="dxa" w:w="465"/>
          </w:tcPr>
          <w:p>
            <w:pPr>
              <w:jc w:val="left"/>
            </w:pPr>
            <w:r>
              <w:rPr>
                <w:rFonts w:ascii="Times New Roman" w:hAnsi="Times New Roman" w:eastAsia="Times New Roman" w:cs="Times New Roman"/>
                <w:b w:val="0"/>
                <w:i w:val="0"/>
                <w:smallCaps w:val="0"/>
                <w:sz w:val="16"/>
              </w:rPr>
              <w:t>Alta</w:t>
            </w:r>
          </w:p>
        </w:tc>
        <w:tc>
          <w:tcPr>
            <w:tcW w:type="dxa" w:w="465"/>
          </w:tcPr>
          <w:p>
            <w:pPr>
              <w:jc w:val="left"/>
            </w:pPr>
            <w:r>
              <w:rPr>
                <w:rFonts w:ascii="Times New Roman" w:hAnsi="Times New Roman" w:eastAsia="Times New Roman" w:cs="Times New Roman"/>
                <w:b w:val="0"/>
                <w:i w:val="0"/>
                <w:smallCaps w:val="0"/>
                <w:sz w:val="16"/>
              </w:rPr>
              <w:t>Medio</w:t>
            </w:r>
          </w:p>
        </w:tc>
        <w:tc>
          <w:tcPr>
            <w:tcW w:type="dxa" w:w="581"/>
          </w:tcPr>
          <w:p>
            <w:pPr>
              <w:jc w:val="left"/>
            </w:pPr>
            <w:r>
              <w:rPr>
                <w:rFonts w:ascii="Times New Roman" w:hAnsi="Times New Roman" w:eastAsia="Times New Roman" w:cs="Times New Roman"/>
                <w:b/>
                <w:i w:val="0"/>
                <w:smallCaps w:val="0"/>
                <w:sz w:val="16"/>
              </w:rPr>
              <w:t>Alto</w:t>
            </w:r>
          </w:p>
        </w:tc>
        <w:tc>
          <w:tcPr>
            <w:tcW w:type="dxa" w:w="2324"/>
          </w:tcPr>
          <w:p>
            <w:pPr>
              <w:jc w:val="left"/>
            </w:pPr>
            <w:r>
              <w:rPr>
                <w:rFonts w:ascii="Times New Roman" w:hAnsi="Times New Roman" w:eastAsia="Times New Roman" w:cs="Times New Roman"/>
                <w:b w:val="0"/>
                <w:i w:val="0"/>
                <w:smallCaps w:val="0"/>
                <w:sz w:val="16"/>
              </w:rPr>
              <w:t>la integración depende de cuatro grupos y no hay un formato común acordado (supuesto por confirmar)</w:t>
            </w:r>
          </w:p>
        </w:tc>
        <w:tc>
          <w:tcPr>
            <w:tcW w:type="dxa" w:w="2557"/>
          </w:tcPr>
          <w:p>
            <w:pPr>
              <w:jc w:val="left"/>
            </w:pPr>
            <w:r>
              <w:rPr>
                <w:rFonts w:ascii="Times New Roman" w:hAnsi="Times New Roman" w:eastAsia="Times New Roman" w:cs="Times New Roman"/>
                <w:b w:val="0"/>
                <w:i w:val="0"/>
                <w:smallCaps w:val="0"/>
                <w:sz w:val="16"/>
              </w:rPr>
              <w:t>Mitigar: Publicar un contrato de datos propio (plantilla CSV y catálogos) y dejar la integración real como exclusión</w:t>
            </w:r>
          </w:p>
        </w:tc>
        <w:tc>
          <w:tcPr>
            <w:tcW w:type="dxa" w:w="465"/>
          </w:tcPr>
          <w:p>
            <w:pPr>
              <w:jc w:val="left"/>
            </w:pPr>
            <w:r>
              <w:rPr>
                <w:rFonts w:ascii="Times New Roman" w:hAnsi="Times New Roman" w:eastAsia="Times New Roman" w:cs="Times New Roman"/>
                <w:b w:val="0"/>
                <w:i w:val="0"/>
                <w:smallCaps w:val="0"/>
                <w:sz w:val="16"/>
              </w:rPr>
              <w:t>Datos</w:t>
            </w:r>
          </w:p>
        </w:tc>
        <w:tc>
          <w:tcPr>
            <w:tcW w:type="dxa" w:w="465"/>
          </w:tcPr>
          <w:p>
            <w:pPr>
              <w:jc w:val="left"/>
            </w:pPr>
            <w:r>
              <w:rPr>
                <w:rFonts w:ascii="Times New Roman" w:hAnsi="Times New Roman" w:eastAsia="Times New Roman" w:cs="Times New Roman"/>
                <w:b w:val="0"/>
                <w:i w:val="0"/>
                <w:smallCaps w:val="0"/>
                <w:sz w:val="16"/>
              </w:rPr>
              <w:t>2</w:t>
            </w:r>
          </w:p>
        </w:tc>
      </w:tr>
      <w:tr>
        <w:trPr>
          <w:cantSplit w:val="true"/>
        </w:trPr>
        <w:tc>
          <w:tcPr>
            <w:tcW w:type="dxa" w:w="349"/>
          </w:tcPr>
          <w:p>
            <w:pPr>
              <w:jc w:val="left"/>
            </w:pPr>
            <w:r>
              <w:rPr>
                <w:rFonts w:ascii="Times New Roman" w:hAnsi="Times New Roman" w:eastAsia="Times New Roman" w:cs="Times New Roman"/>
                <w:b w:val="0"/>
                <w:i w:val="0"/>
                <w:smallCaps w:val="0"/>
                <w:sz w:val="16"/>
              </w:rPr>
              <w:t>R5</w:t>
            </w:r>
          </w:p>
        </w:tc>
        <w:tc>
          <w:tcPr>
            <w:tcW w:type="dxa" w:w="697"/>
          </w:tcPr>
          <w:p>
            <w:pPr>
              <w:jc w:val="left"/>
            </w:pPr>
            <w:r>
              <w:rPr>
                <w:rFonts w:ascii="Times New Roman" w:hAnsi="Times New Roman" w:eastAsia="Times New Roman" w:cs="Times New Roman"/>
                <w:b w:val="0"/>
                <w:i w:val="0"/>
                <w:smallCaps w:val="0"/>
                <w:sz w:val="16"/>
              </w:rPr>
              <w:t>Personas</w:t>
            </w:r>
          </w:p>
        </w:tc>
        <w:tc>
          <w:tcPr>
            <w:tcW w:type="dxa" w:w="2092"/>
          </w:tcPr>
          <w:p>
            <w:pPr>
              <w:jc w:val="left"/>
            </w:pPr>
            <w:r>
              <w:rPr>
                <w:rFonts w:ascii="Times New Roman" w:hAnsi="Times New Roman" w:eastAsia="Times New Roman" w:cs="Times New Roman"/>
                <w:b w:val="0"/>
                <w:i w:val="0"/>
                <w:smallCaps w:val="0"/>
                <w:sz w:val="16"/>
              </w:rPr>
              <w:t>Sobrecarga de un integrante (equipo de 3 personas)</w:t>
            </w:r>
          </w:p>
        </w:tc>
        <w:tc>
          <w:tcPr>
            <w:tcW w:type="dxa" w:w="465"/>
          </w:tcPr>
          <w:p>
            <w:pPr>
              <w:jc w:val="left"/>
            </w:pPr>
            <w:r>
              <w:rPr>
                <w:rFonts w:ascii="Times New Roman" w:hAnsi="Times New Roman" w:eastAsia="Times New Roman" w:cs="Times New Roman"/>
                <w:b w:val="0"/>
                <w:i w:val="0"/>
                <w:smallCaps w:val="0"/>
                <w:sz w:val="16"/>
              </w:rPr>
              <w:t>Media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Alto</w:t>
            </w:r>
          </w:p>
        </w:tc>
        <w:tc>
          <w:tcPr>
            <w:tcW w:type="dxa" w:w="2324"/>
          </w:tcPr>
          <w:p>
            <w:pPr>
              <w:jc w:val="left"/>
            </w:pPr>
            <w:r>
              <w:rPr>
                <w:rFonts w:ascii="Times New Roman" w:hAnsi="Times New Roman" w:eastAsia="Times New Roman" w:cs="Times New Roman"/>
                <w:b w:val="0"/>
                <w:i w:val="0"/>
                <w:smallCaps w:val="0"/>
                <w:sz w:val="16"/>
              </w:rPr>
              <w:t>la ruta crítica no tiene reemplazos y coincide con el examen final</w:t>
            </w:r>
          </w:p>
        </w:tc>
        <w:tc>
          <w:tcPr>
            <w:tcW w:type="dxa" w:w="2557"/>
          </w:tcPr>
          <w:p>
            <w:pPr>
              <w:jc w:val="left"/>
            </w:pPr>
            <w:r>
              <w:rPr>
                <w:rFonts w:ascii="Times New Roman" w:hAnsi="Times New Roman" w:eastAsia="Times New Roman" w:cs="Times New Roman"/>
                <w:b w:val="0"/>
                <w:i w:val="0"/>
                <w:smallCaps w:val="0"/>
                <w:sz w:val="16"/>
              </w:rPr>
              <w:t>Mitigar: Reparto de roles y revisión semanal de horas reales</w:t>
            </w:r>
          </w:p>
        </w:tc>
        <w:tc>
          <w:tcPr>
            <w:tcW w:type="dxa" w:w="465"/>
          </w:tcPr>
          <w:p>
            <w:pPr>
              <w:jc w:val="left"/>
            </w:pPr>
            <w:r>
              <w:rPr>
                <w:rFonts w:ascii="Times New Roman" w:hAnsi="Times New Roman" w:eastAsia="Times New Roman" w:cs="Times New Roman"/>
                <w:b w:val="0"/>
                <w:i w:val="0"/>
                <w:smallCaps w:val="0"/>
                <w:sz w:val="16"/>
              </w:rPr>
              <w:t>Líder</w:t>
            </w:r>
          </w:p>
        </w:tc>
        <w:tc>
          <w:tcPr>
            <w:tcW w:type="dxa" w:w="465"/>
          </w:tcPr>
          <w:p>
            <w:pPr>
              <w:jc w:val="left"/>
            </w:pPr>
            <w:r>
              <w:rPr>
                <w:rFonts w:ascii="Times New Roman" w:hAnsi="Times New Roman" w:eastAsia="Times New Roman" w:cs="Times New Roman"/>
                <w:b w:val="0"/>
                <w:i w:val="0"/>
                <w:smallCaps w:val="0"/>
                <w:sz w:val="16"/>
              </w:rPr>
              <w:t>4</w:t>
            </w:r>
          </w:p>
        </w:tc>
      </w:tr>
      <w:tr>
        <w:trPr>
          <w:cantSplit w:val="true"/>
        </w:trPr>
        <w:tc>
          <w:tcPr>
            <w:tcW w:type="dxa" w:w="349"/>
          </w:tcPr>
          <w:p>
            <w:pPr>
              <w:jc w:val="left"/>
            </w:pPr>
            <w:r>
              <w:rPr>
                <w:rFonts w:ascii="Times New Roman" w:hAnsi="Times New Roman" w:eastAsia="Times New Roman" w:cs="Times New Roman"/>
                <w:b w:val="0"/>
                <w:i w:val="0"/>
                <w:smallCaps w:val="0"/>
                <w:sz w:val="16"/>
              </w:rPr>
              <w:t>R6</w:t>
            </w:r>
          </w:p>
        </w:tc>
        <w:tc>
          <w:tcPr>
            <w:tcW w:type="dxa" w:w="697"/>
          </w:tcPr>
          <w:p>
            <w:pPr>
              <w:jc w:val="left"/>
            </w:pPr>
            <w:r>
              <w:rPr>
                <w:rFonts w:ascii="Times New Roman" w:hAnsi="Times New Roman" w:eastAsia="Times New Roman" w:cs="Times New Roman"/>
                <w:b w:val="0"/>
                <w:i w:val="0"/>
                <w:smallCaps w:val="0"/>
                <w:sz w:val="16"/>
              </w:rPr>
              <w:t>Contractual</w:t>
            </w:r>
          </w:p>
        </w:tc>
        <w:tc>
          <w:tcPr>
            <w:tcW w:type="dxa" w:w="2092"/>
          </w:tcPr>
          <w:p>
            <w:pPr>
              <w:jc w:val="left"/>
            </w:pPr>
            <w:r>
              <w:rPr>
                <w:rFonts w:ascii="Times New Roman" w:hAnsi="Times New Roman" w:eastAsia="Times New Roman" w:cs="Times New Roman"/>
                <w:b w:val="0"/>
                <w:i w:val="0"/>
                <w:smallCaps w:val="0"/>
                <w:sz w:val="16"/>
              </w:rPr>
              <w:t>Crecimiento del alcance hacia funciones de la aplicación que no se evalúan</w:t>
            </w:r>
          </w:p>
        </w:tc>
        <w:tc>
          <w:tcPr>
            <w:tcW w:type="dxa" w:w="465"/>
          </w:tcPr>
          <w:p>
            <w:pPr>
              <w:jc w:val="left"/>
            </w:pPr>
            <w:r>
              <w:rPr>
                <w:rFonts w:ascii="Times New Roman" w:hAnsi="Times New Roman" w:eastAsia="Times New Roman" w:cs="Times New Roman"/>
                <w:b w:val="0"/>
                <w:i w:val="0"/>
                <w:smallCaps w:val="0"/>
                <w:sz w:val="16"/>
              </w:rPr>
              <w:t>Media</w:t>
            </w:r>
          </w:p>
        </w:tc>
        <w:tc>
          <w:tcPr>
            <w:tcW w:type="dxa" w:w="465"/>
          </w:tcPr>
          <w:p>
            <w:pPr>
              <w:jc w:val="left"/>
            </w:pPr>
            <w:r>
              <w:rPr>
                <w:rFonts w:ascii="Times New Roman" w:hAnsi="Times New Roman" w:eastAsia="Times New Roman" w:cs="Times New Roman"/>
                <w:b w:val="0"/>
                <w:i w:val="0"/>
                <w:smallCaps w:val="0"/>
                <w:sz w:val="16"/>
              </w:rPr>
              <w:t>Medio</w:t>
            </w:r>
          </w:p>
        </w:tc>
        <w:tc>
          <w:tcPr>
            <w:tcW w:type="dxa" w:w="581"/>
          </w:tcPr>
          <w:p>
            <w:pPr>
              <w:jc w:val="left"/>
            </w:pPr>
            <w:r>
              <w:rPr>
                <w:rFonts w:ascii="Times New Roman" w:hAnsi="Times New Roman" w:eastAsia="Times New Roman" w:cs="Times New Roman"/>
                <w:b/>
                <w:i w:val="0"/>
                <w:smallCaps w:val="0"/>
                <w:sz w:val="16"/>
              </w:rPr>
              <w:t>Medio</w:t>
            </w:r>
          </w:p>
        </w:tc>
        <w:tc>
          <w:tcPr>
            <w:tcW w:type="dxa" w:w="2324"/>
          </w:tcPr>
          <w:p>
            <w:pPr>
              <w:jc w:val="left"/>
            </w:pPr>
            <w:r>
              <w:rPr>
                <w:rFonts w:ascii="Times New Roman" w:hAnsi="Times New Roman" w:eastAsia="Times New Roman" w:cs="Times New Roman"/>
                <w:b w:val="0"/>
                <w:i w:val="0"/>
                <w:smallCaps w:val="0"/>
                <w:sz w:val="16"/>
              </w:rPr>
              <w:t>ya ocurrió: el 24 de octubre se agregaron MFA, roles y auditoría; se registró como cambio de alcance (paquete 3.4)</w:t>
            </w:r>
          </w:p>
        </w:tc>
        <w:tc>
          <w:tcPr>
            <w:tcW w:type="dxa" w:w="2557"/>
          </w:tcPr>
          <w:p>
            <w:pPr>
              <w:jc w:val="left"/>
            </w:pPr>
            <w:r>
              <w:rPr>
                <w:rFonts w:ascii="Times New Roman" w:hAnsi="Times New Roman" w:eastAsia="Times New Roman" w:cs="Times New Roman"/>
                <w:b w:val="0"/>
                <w:i w:val="0"/>
                <w:smallCaps w:val="0"/>
                <w:sz w:val="16"/>
              </w:rPr>
              <w:t>Evitar: Control de cambios: el cambio de alcance se aprueba por el líder y se registra</w:t>
            </w:r>
          </w:p>
        </w:tc>
        <w:tc>
          <w:tcPr>
            <w:tcW w:type="dxa" w:w="465"/>
          </w:tcPr>
          <w:p>
            <w:pPr>
              <w:jc w:val="left"/>
            </w:pPr>
            <w:r>
              <w:rPr>
                <w:rFonts w:ascii="Times New Roman" w:hAnsi="Times New Roman" w:eastAsia="Times New Roman" w:cs="Times New Roman"/>
                <w:b w:val="0"/>
                <w:i w:val="0"/>
                <w:smallCaps w:val="0"/>
                <w:sz w:val="16"/>
              </w:rPr>
              <w:t>Líder</w:t>
            </w:r>
          </w:p>
        </w:tc>
        <w:tc>
          <w:tcPr>
            <w:tcW w:type="dxa" w:w="465"/>
          </w:tcPr>
          <w:p>
            <w:pPr>
              <w:jc w:val="left"/>
            </w:pPr>
            <w:r>
              <w:rPr>
                <w:rFonts w:ascii="Times New Roman" w:hAnsi="Times New Roman" w:eastAsia="Times New Roman" w:cs="Times New Roman"/>
                <w:b w:val="0"/>
                <w:i w:val="0"/>
                <w:smallCaps w:val="0"/>
                <w:sz w:val="16"/>
              </w:rPr>
              <w:t>0</w:t>
            </w:r>
          </w:p>
        </w:tc>
      </w:tr>
      <w:tr>
        <w:trPr>
          <w:cantSplit w:val="true"/>
        </w:trPr>
        <w:tc>
          <w:tcPr>
            <w:tcW w:type="dxa" w:w="349"/>
          </w:tcPr>
          <w:p>
            <w:pPr>
              <w:jc w:val="left"/>
            </w:pPr>
            <w:r>
              <w:rPr>
                <w:rFonts w:ascii="Times New Roman" w:hAnsi="Times New Roman" w:eastAsia="Times New Roman" w:cs="Times New Roman"/>
                <w:b w:val="0"/>
                <w:i w:val="0"/>
                <w:smallCaps w:val="0"/>
                <w:sz w:val="16"/>
              </w:rPr>
              <w:t>R7</w:t>
            </w:r>
          </w:p>
        </w:tc>
        <w:tc>
          <w:tcPr>
            <w:tcW w:type="dxa" w:w="697"/>
          </w:tcPr>
          <w:p>
            <w:pPr>
              <w:jc w:val="left"/>
            </w:pPr>
            <w:r>
              <w:rPr>
                <w:rFonts w:ascii="Times New Roman" w:hAnsi="Times New Roman" w:eastAsia="Times New Roman" w:cs="Times New Roman"/>
                <w:b w:val="0"/>
                <w:i w:val="0"/>
                <w:smallCaps w:val="0"/>
                <w:sz w:val="16"/>
              </w:rPr>
              <w:t>Técnico</w:t>
            </w:r>
          </w:p>
        </w:tc>
        <w:tc>
          <w:tcPr>
            <w:tcW w:type="dxa" w:w="2092"/>
          </w:tcPr>
          <w:p>
            <w:pPr>
              <w:jc w:val="left"/>
            </w:pPr>
            <w:r>
              <w:rPr>
                <w:rFonts w:ascii="Times New Roman" w:hAnsi="Times New Roman" w:eastAsia="Times New Roman" w:cs="Times New Roman"/>
                <w:b w:val="0"/>
                <w:i w:val="0"/>
                <w:smallCaps w:val="0"/>
                <w:sz w:val="16"/>
              </w:rPr>
              <w:t>La aplicación (Postgres) y el DW (MySQL) no se conectan</w:t>
            </w:r>
          </w:p>
        </w:tc>
        <w:tc>
          <w:tcPr>
            <w:tcW w:type="dxa" w:w="465"/>
          </w:tcPr>
          <w:p>
            <w:pPr>
              <w:jc w:val="left"/>
            </w:pPr>
            <w:r>
              <w:rPr>
                <w:rFonts w:ascii="Times New Roman" w:hAnsi="Times New Roman" w:eastAsia="Times New Roman" w:cs="Times New Roman"/>
                <w:b w:val="0"/>
                <w:i w:val="0"/>
                <w:smallCaps w:val="0"/>
                <w:sz w:val="16"/>
              </w:rPr>
              <w:t>Baja</w:t>
            </w:r>
          </w:p>
        </w:tc>
        <w:tc>
          <w:tcPr>
            <w:tcW w:type="dxa" w:w="465"/>
          </w:tcPr>
          <w:p>
            <w:pPr>
              <w:jc w:val="left"/>
            </w:pPr>
            <w:r>
              <w:rPr>
                <w:rFonts w:ascii="Times New Roman" w:hAnsi="Times New Roman" w:eastAsia="Times New Roman" w:cs="Times New Roman"/>
                <w:b w:val="0"/>
                <w:i w:val="0"/>
                <w:smallCaps w:val="0"/>
                <w:sz w:val="16"/>
              </w:rPr>
              <w:t>Medio</w:t>
            </w:r>
          </w:p>
        </w:tc>
        <w:tc>
          <w:tcPr>
            <w:tcW w:type="dxa" w:w="581"/>
          </w:tcPr>
          <w:p>
            <w:pPr>
              <w:jc w:val="left"/>
            </w:pPr>
            <w:r>
              <w:rPr>
                <w:rFonts w:ascii="Times New Roman" w:hAnsi="Times New Roman" w:eastAsia="Times New Roman" w:cs="Times New Roman"/>
                <w:b/>
                <w:i w:val="0"/>
                <w:smallCaps w:val="0"/>
                <w:sz w:val="16"/>
              </w:rPr>
              <w:t>Bajo</w:t>
            </w:r>
          </w:p>
        </w:tc>
        <w:tc>
          <w:tcPr>
            <w:tcW w:type="dxa" w:w="2324"/>
          </w:tcPr>
          <w:p>
            <w:pPr>
              <w:jc w:val="left"/>
            </w:pPr>
            <w:r>
              <w:rPr>
                <w:rFonts w:ascii="Times New Roman" w:hAnsi="Times New Roman" w:eastAsia="Times New Roman" w:cs="Times New Roman"/>
                <w:b w:val="0"/>
                <w:i w:val="0"/>
                <w:smallCaps w:val="0"/>
                <w:sz w:val="16"/>
              </w:rPr>
              <w:t>el puente existe y la reconciliación da 0; se verificó el 24 de octubre que el cambio de esquema de la aplicación no afecta las columnas que lee</w:t>
            </w:r>
          </w:p>
        </w:tc>
        <w:tc>
          <w:tcPr>
            <w:tcW w:type="dxa" w:w="2557"/>
          </w:tcPr>
          <w:p>
            <w:pPr>
              <w:jc w:val="left"/>
            </w:pPr>
            <w:r>
              <w:rPr>
                <w:rFonts w:ascii="Times New Roman" w:hAnsi="Times New Roman" w:eastAsia="Times New Roman" w:cs="Times New Roman"/>
                <w:b w:val="0"/>
                <w:i w:val="0"/>
                <w:smallCaps w:val="0"/>
                <w:sz w:val="16"/>
              </w:rPr>
              <w:t xml:space="preserve">Mitigar: Mitigado: </w:t>
            </w:r>
            <w:r>
              <w:rPr>
                <w:rFonts w:ascii="Courier New" w:hAnsi="Courier New" w:eastAsia="Courier New" w:cs="Courier New"/>
                <w:b w:val="0"/>
                <w:i w:val="0"/>
                <w:smallCaps w:val="0"/>
                <w:sz w:val="14"/>
              </w:rPr>
              <w:t>dw/run_app.sh</w:t>
            </w:r>
            <w:r>
              <w:rPr>
                <w:rFonts w:ascii="Times New Roman" w:hAnsi="Times New Roman" w:eastAsia="Times New Roman" w:cs="Times New Roman"/>
                <w:b w:val="0"/>
                <w:i w:val="0"/>
                <w:smallCaps w:val="0"/>
                <w:sz w:val="16"/>
              </w:rPr>
              <w:t xml:space="preserve"> carga la app al DW con reconciliación en 0; repetirlo tras cada cambio de esquema</w:t>
            </w:r>
          </w:p>
        </w:tc>
        <w:tc>
          <w:tcPr>
            <w:tcW w:type="dxa" w:w="465"/>
          </w:tcPr>
          <w:p>
            <w:pPr>
              <w:jc w:val="left"/>
            </w:pPr>
            <w:r>
              <w:rPr>
                <w:rFonts w:ascii="Times New Roman" w:hAnsi="Times New Roman" w:eastAsia="Times New Roman" w:cs="Times New Roman"/>
                <w:b w:val="0"/>
                <w:i w:val="0"/>
                <w:smallCaps w:val="0"/>
                <w:sz w:val="16"/>
              </w:rPr>
              <w:t>Datos</w:t>
            </w:r>
          </w:p>
        </w:tc>
        <w:tc>
          <w:tcPr>
            <w:tcW w:type="dxa" w:w="465"/>
          </w:tcPr>
          <w:p>
            <w:pPr>
              <w:jc w:val="left"/>
            </w:pPr>
            <w:r>
              <w:rPr>
                <w:rFonts w:ascii="Times New Roman" w:hAnsi="Times New Roman" w:eastAsia="Times New Roman" w:cs="Times New Roman"/>
                <w:b w:val="0"/>
                <w:i w:val="0"/>
                <w:smallCaps w:val="0"/>
                <w:sz w:val="16"/>
              </w:rPr>
              <w:t>0</w:t>
            </w:r>
          </w:p>
        </w:tc>
      </w:tr>
      <w:tr>
        <w:trPr>
          <w:cantSplit w:val="true"/>
        </w:trPr>
        <w:tc>
          <w:tcPr>
            <w:tcW w:type="dxa" w:w="349"/>
          </w:tcPr>
          <w:p>
            <w:pPr>
              <w:jc w:val="left"/>
            </w:pPr>
            <w:r>
              <w:rPr>
                <w:rFonts w:ascii="Times New Roman" w:hAnsi="Times New Roman" w:eastAsia="Times New Roman" w:cs="Times New Roman"/>
                <w:b w:val="0"/>
                <w:i w:val="0"/>
                <w:smallCaps w:val="0"/>
                <w:sz w:val="16"/>
              </w:rPr>
              <w:t>R8</w:t>
            </w:r>
          </w:p>
        </w:tc>
        <w:tc>
          <w:tcPr>
            <w:tcW w:type="dxa" w:w="697"/>
          </w:tcPr>
          <w:p>
            <w:pPr>
              <w:jc w:val="left"/>
            </w:pPr>
            <w:r>
              <w:rPr>
                <w:rFonts w:ascii="Times New Roman" w:hAnsi="Times New Roman" w:eastAsia="Times New Roman" w:cs="Times New Roman"/>
                <w:b w:val="0"/>
                <w:i w:val="0"/>
                <w:smallCaps w:val="0"/>
                <w:sz w:val="16"/>
              </w:rPr>
              <w:t>Contractual</w:t>
            </w:r>
          </w:p>
        </w:tc>
        <w:tc>
          <w:tcPr>
            <w:tcW w:type="dxa" w:w="2092"/>
          </w:tcPr>
          <w:p>
            <w:pPr>
              <w:jc w:val="left"/>
            </w:pPr>
            <w:r>
              <w:rPr>
                <w:rFonts w:ascii="Times New Roman" w:hAnsi="Times New Roman" w:eastAsia="Times New Roman" w:cs="Times New Roman"/>
                <w:b w:val="0"/>
                <w:i w:val="0"/>
                <w:smallCaps w:val="0"/>
                <w:sz w:val="16"/>
              </w:rPr>
              <w:t>Omitir la declaración de uso de IA o el formato IEEE: nota máxima del 60% si el uso de IA no se declara</w:t>
            </w:r>
          </w:p>
        </w:tc>
        <w:tc>
          <w:tcPr>
            <w:tcW w:type="dxa" w:w="465"/>
          </w:tcPr>
          <w:p>
            <w:pPr>
              <w:jc w:val="left"/>
            </w:pPr>
            <w:r>
              <w:rPr>
                <w:rFonts w:ascii="Times New Roman" w:hAnsi="Times New Roman" w:eastAsia="Times New Roman" w:cs="Times New Roman"/>
                <w:b w:val="0"/>
                <w:i w:val="0"/>
                <w:smallCaps w:val="0"/>
                <w:sz w:val="16"/>
              </w:rPr>
              <w:t>Media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Alto</w:t>
            </w:r>
          </w:p>
        </w:tc>
        <w:tc>
          <w:tcPr>
            <w:tcW w:type="dxa" w:w="2324"/>
          </w:tcPr>
          <w:p>
            <w:pPr>
              <w:jc w:val="left"/>
            </w:pPr>
            <w:r>
              <w:rPr>
                <w:rFonts w:ascii="Times New Roman" w:hAnsi="Times New Roman" w:eastAsia="Times New Roman" w:cs="Times New Roman"/>
                <w:b w:val="0"/>
                <w:i w:val="0"/>
                <w:smallCaps w:val="0"/>
                <w:sz w:val="16"/>
              </w:rPr>
              <w:t>el estándar del curso fija el tope y el campo de nivel de modificación aún está vacío</w:t>
            </w:r>
          </w:p>
        </w:tc>
        <w:tc>
          <w:tcPr>
            <w:tcW w:type="dxa" w:w="2557"/>
          </w:tcPr>
          <w:p>
            <w:pPr>
              <w:jc w:val="left"/>
            </w:pPr>
            <w:r>
              <w:rPr>
                <w:rFonts w:ascii="Times New Roman" w:hAnsi="Times New Roman" w:eastAsia="Times New Roman" w:cs="Times New Roman"/>
                <w:b w:val="0"/>
                <w:i w:val="0"/>
                <w:smallCaps w:val="0"/>
                <w:sz w:val="16"/>
              </w:rPr>
              <w:t>Mitigar: Apéndice de declaración preparado y lista de verificación obligatoria antes de cada entrega</w:t>
            </w:r>
          </w:p>
        </w:tc>
        <w:tc>
          <w:tcPr>
            <w:tcW w:type="dxa" w:w="465"/>
          </w:tcPr>
          <w:p>
            <w:pPr>
              <w:jc w:val="left"/>
            </w:pPr>
            <w:r>
              <w:rPr>
                <w:rFonts w:ascii="Times New Roman" w:hAnsi="Times New Roman" w:eastAsia="Times New Roman" w:cs="Times New Roman"/>
                <w:b w:val="0"/>
                <w:i w:val="0"/>
                <w:smallCaps w:val="0"/>
                <w:sz w:val="16"/>
              </w:rPr>
              <w:t>Calidad</w:t>
            </w:r>
          </w:p>
        </w:tc>
        <w:tc>
          <w:tcPr>
            <w:tcW w:type="dxa" w:w="465"/>
          </w:tcPr>
          <w:p>
            <w:pPr>
              <w:jc w:val="left"/>
            </w:pPr>
            <w:r>
              <w:rPr>
                <w:rFonts w:ascii="Times New Roman" w:hAnsi="Times New Roman" w:eastAsia="Times New Roman" w:cs="Times New Roman"/>
                <w:b w:val="0"/>
                <w:i w:val="0"/>
                <w:smallCaps w:val="0"/>
                <w:sz w:val="16"/>
              </w:rPr>
              <w:t>1</w:t>
            </w:r>
          </w:p>
        </w:tc>
      </w:tr>
      <w:tr>
        <w:trPr>
          <w:cantSplit w:val="true"/>
        </w:trPr>
        <w:tc>
          <w:tcPr>
            <w:tcW w:type="dxa" w:w="349"/>
          </w:tcPr>
          <w:p>
            <w:pPr>
              <w:jc w:val="left"/>
            </w:pPr>
            <w:r>
              <w:rPr>
                <w:rFonts w:ascii="Times New Roman" w:hAnsi="Times New Roman" w:eastAsia="Times New Roman" w:cs="Times New Roman"/>
                <w:b w:val="0"/>
                <w:i w:val="0"/>
                <w:smallCaps w:val="0"/>
                <w:sz w:val="16"/>
              </w:rPr>
              <w:t>R9</w:t>
            </w:r>
          </w:p>
        </w:tc>
        <w:tc>
          <w:tcPr>
            <w:tcW w:type="dxa" w:w="697"/>
          </w:tcPr>
          <w:p>
            <w:pPr>
              <w:jc w:val="left"/>
            </w:pPr>
            <w:r>
              <w:rPr>
                <w:rFonts w:ascii="Times New Roman" w:hAnsi="Times New Roman" w:eastAsia="Times New Roman" w:cs="Times New Roman"/>
                <w:b w:val="0"/>
                <w:i w:val="0"/>
                <w:smallCaps w:val="0"/>
                <w:sz w:val="16"/>
              </w:rPr>
              <w:t>Técnico</w:t>
            </w:r>
          </w:p>
        </w:tc>
        <w:tc>
          <w:tcPr>
            <w:tcW w:type="dxa" w:w="2092"/>
          </w:tcPr>
          <w:p>
            <w:pPr>
              <w:jc w:val="left"/>
            </w:pPr>
            <w:r>
              <w:rPr>
                <w:rFonts w:ascii="Times New Roman" w:hAnsi="Times New Roman" w:eastAsia="Times New Roman" w:cs="Times New Roman"/>
                <w:b w:val="0"/>
                <w:i w:val="0"/>
                <w:smallCaps w:val="0"/>
                <w:sz w:val="16"/>
              </w:rPr>
              <w:t>Falla del equipo o de Docker durante la demostración</w:t>
            </w:r>
          </w:p>
        </w:tc>
        <w:tc>
          <w:tcPr>
            <w:tcW w:type="dxa" w:w="465"/>
          </w:tcPr>
          <w:p>
            <w:pPr>
              <w:jc w:val="left"/>
            </w:pPr>
            <w:r>
              <w:rPr>
                <w:rFonts w:ascii="Times New Roman" w:hAnsi="Times New Roman" w:eastAsia="Times New Roman" w:cs="Times New Roman"/>
                <w:b w:val="0"/>
                <w:i w:val="0"/>
                <w:smallCaps w:val="0"/>
                <w:sz w:val="16"/>
              </w:rPr>
              <w:t>Baja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Medio</w:t>
            </w:r>
          </w:p>
        </w:tc>
        <w:tc>
          <w:tcPr>
            <w:tcW w:type="dxa" w:w="2324"/>
          </w:tcPr>
          <w:p>
            <w:pPr>
              <w:jc w:val="left"/>
            </w:pPr>
            <w:r>
              <w:rPr>
                <w:rFonts w:ascii="Times New Roman" w:hAnsi="Times New Roman" w:eastAsia="Times New Roman" w:cs="Times New Roman"/>
                <w:b w:val="0"/>
                <w:i w:val="0"/>
                <w:smallCaps w:val="0"/>
                <w:sz w:val="16"/>
              </w:rPr>
              <w:t>el prototipo corre en un solo equipo con Docker</w:t>
            </w:r>
          </w:p>
        </w:tc>
        <w:tc>
          <w:tcPr>
            <w:tcW w:type="dxa" w:w="2557"/>
          </w:tcPr>
          <w:p>
            <w:pPr>
              <w:jc w:val="left"/>
            </w:pPr>
            <w:r>
              <w:rPr>
                <w:rFonts w:ascii="Times New Roman" w:hAnsi="Times New Roman" w:eastAsia="Times New Roman" w:cs="Times New Roman"/>
                <w:b w:val="0"/>
                <w:i w:val="0"/>
                <w:smallCaps w:val="0"/>
                <w:sz w:val="16"/>
              </w:rPr>
              <w:t>Mitigar: Capturas, video y copia de los scripts</w:t>
            </w:r>
          </w:p>
        </w:tc>
        <w:tc>
          <w:tcPr>
            <w:tcW w:type="dxa" w:w="465"/>
          </w:tcPr>
          <w:p>
            <w:pPr>
              <w:jc w:val="left"/>
            </w:pPr>
            <w:r>
              <w:rPr>
                <w:rFonts w:ascii="Times New Roman" w:hAnsi="Times New Roman" w:eastAsia="Times New Roman" w:cs="Times New Roman"/>
                <w:b w:val="0"/>
                <w:i w:val="0"/>
                <w:smallCaps w:val="0"/>
                <w:sz w:val="16"/>
              </w:rPr>
              <w:t>Calidad</w:t>
            </w:r>
          </w:p>
        </w:tc>
        <w:tc>
          <w:tcPr>
            <w:tcW w:type="dxa" w:w="465"/>
          </w:tcPr>
          <w:p>
            <w:pPr>
              <w:jc w:val="left"/>
            </w:pPr>
            <w:r>
              <w:rPr>
                <w:rFonts w:ascii="Times New Roman" w:hAnsi="Times New Roman" w:eastAsia="Times New Roman" w:cs="Times New Roman"/>
                <w:b w:val="0"/>
                <w:i w:val="0"/>
                <w:smallCaps w:val="0"/>
                <w:sz w:val="16"/>
              </w:rPr>
              <w:t>1</w:t>
            </w:r>
          </w:p>
        </w:tc>
      </w:tr>
      <w:tr>
        <w:trPr>
          <w:cantSplit w:val="true"/>
        </w:trPr>
        <w:tc>
          <w:tcPr>
            <w:tcW w:type="dxa" w:w="349"/>
          </w:tcPr>
          <w:p>
            <w:pPr>
              <w:jc w:val="left"/>
            </w:pPr>
            <w:r>
              <w:rPr>
                <w:rFonts w:ascii="Times New Roman" w:hAnsi="Times New Roman" w:eastAsia="Times New Roman" w:cs="Times New Roman"/>
                <w:b w:val="0"/>
                <w:i w:val="0"/>
                <w:smallCaps w:val="0"/>
                <w:sz w:val="16"/>
              </w:rPr>
              <w:t>R10</w:t>
            </w:r>
          </w:p>
        </w:tc>
        <w:tc>
          <w:tcPr>
            <w:tcW w:type="dxa" w:w="697"/>
          </w:tcPr>
          <w:p>
            <w:pPr>
              <w:jc w:val="left"/>
            </w:pPr>
            <w:r>
              <w:rPr>
                <w:rFonts w:ascii="Times New Roman" w:hAnsi="Times New Roman" w:eastAsia="Times New Roman" w:cs="Times New Roman"/>
                <w:b w:val="0"/>
                <w:i w:val="0"/>
                <w:smallCaps w:val="0"/>
                <w:sz w:val="16"/>
              </w:rPr>
              <w:t>Técnico</w:t>
            </w:r>
          </w:p>
        </w:tc>
        <w:tc>
          <w:tcPr>
            <w:tcW w:type="dxa" w:w="2092"/>
          </w:tcPr>
          <w:p>
            <w:pPr>
              <w:jc w:val="left"/>
            </w:pPr>
            <w:r>
              <w:rPr>
                <w:rFonts w:ascii="Times New Roman" w:hAnsi="Times New Roman" w:eastAsia="Times New Roman" w:cs="Times New Roman"/>
                <w:b w:val="0"/>
                <w:i w:val="0"/>
                <w:smallCaps w:val="0"/>
                <w:sz w:val="16"/>
              </w:rPr>
              <w:t>Los datos sintéticos no reflejan casos reales</w:t>
            </w:r>
          </w:p>
        </w:tc>
        <w:tc>
          <w:tcPr>
            <w:tcW w:type="dxa" w:w="465"/>
          </w:tcPr>
          <w:p>
            <w:pPr>
              <w:jc w:val="left"/>
            </w:pPr>
            <w:r>
              <w:rPr>
                <w:rFonts w:ascii="Times New Roman" w:hAnsi="Times New Roman" w:eastAsia="Times New Roman" w:cs="Times New Roman"/>
                <w:b w:val="0"/>
                <w:i w:val="0"/>
                <w:smallCaps w:val="0"/>
                <w:sz w:val="16"/>
              </w:rPr>
              <w:t>Media</w:t>
            </w:r>
          </w:p>
        </w:tc>
        <w:tc>
          <w:tcPr>
            <w:tcW w:type="dxa" w:w="465"/>
          </w:tcPr>
          <w:p>
            <w:pPr>
              <w:jc w:val="left"/>
            </w:pPr>
            <w:r>
              <w:rPr>
                <w:rFonts w:ascii="Times New Roman" w:hAnsi="Times New Roman" w:eastAsia="Times New Roman" w:cs="Times New Roman"/>
                <w:b w:val="0"/>
                <w:i w:val="0"/>
                <w:smallCaps w:val="0"/>
                <w:sz w:val="16"/>
              </w:rPr>
              <w:t>Bajo</w:t>
            </w:r>
          </w:p>
        </w:tc>
        <w:tc>
          <w:tcPr>
            <w:tcW w:type="dxa" w:w="581"/>
          </w:tcPr>
          <w:p>
            <w:pPr>
              <w:jc w:val="left"/>
            </w:pPr>
            <w:r>
              <w:rPr>
                <w:rFonts w:ascii="Times New Roman" w:hAnsi="Times New Roman" w:eastAsia="Times New Roman" w:cs="Times New Roman"/>
                <w:b/>
                <w:i w:val="0"/>
                <w:smallCaps w:val="0"/>
                <w:sz w:val="16"/>
              </w:rPr>
              <w:t>Bajo</w:t>
            </w:r>
          </w:p>
        </w:tc>
        <w:tc>
          <w:tcPr>
            <w:tcW w:type="dxa" w:w="2324"/>
          </w:tcPr>
          <w:p>
            <w:pPr>
              <w:jc w:val="left"/>
            </w:pPr>
            <w:r>
              <w:rPr>
                <w:rFonts w:ascii="Times New Roman" w:hAnsi="Times New Roman" w:eastAsia="Times New Roman" w:cs="Times New Roman"/>
                <w:b w:val="0"/>
                <w:i w:val="0"/>
                <w:smallCaps w:val="0"/>
                <w:sz w:val="16"/>
              </w:rPr>
              <w:t>los datos se generan con distribuciones simples</w:t>
            </w:r>
          </w:p>
        </w:tc>
        <w:tc>
          <w:tcPr>
            <w:tcW w:type="dxa" w:w="2557"/>
          </w:tcPr>
          <w:p>
            <w:pPr>
              <w:jc w:val="left"/>
            </w:pPr>
            <w:r>
              <w:rPr>
                <w:rFonts w:ascii="Times New Roman" w:hAnsi="Times New Roman" w:eastAsia="Times New Roman" w:cs="Times New Roman"/>
                <w:b w:val="0"/>
                <w:i w:val="0"/>
                <w:smallCaps w:val="0"/>
                <w:sz w:val="16"/>
              </w:rPr>
              <w:t>Aceptar: Declararlo como límite en la sustentación</w:t>
            </w:r>
          </w:p>
        </w:tc>
        <w:tc>
          <w:tcPr>
            <w:tcW w:type="dxa" w:w="465"/>
          </w:tcPr>
          <w:p>
            <w:pPr>
              <w:jc w:val="left"/>
            </w:pPr>
            <w:r>
              <w:rPr>
                <w:rFonts w:ascii="Times New Roman" w:hAnsi="Times New Roman" w:eastAsia="Times New Roman" w:cs="Times New Roman"/>
                <w:b w:val="0"/>
                <w:i w:val="0"/>
                <w:smallCaps w:val="0"/>
                <w:sz w:val="16"/>
              </w:rPr>
              <w:t>Datos</w:t>
            </w:r>
          </w:p>
        </w:tc>
        <w:tc>
          <w:tcPr>
            <w:tcW w:type="dxa" w:w="465"/>
          </w:tcPr>
          <w:p>
            <w:pPr>
              <w:jc w:val="left"/>
            </w:pPr>
            <w:r>
              <w:rPr>
                <w:rFonts w:ascii="Times New Roman" w:hAnsi="Times New Roman" w:eastAsia="Times New Roman" w:cs="Times New Roman"/>
                <w:b w:val="0"/>
                <w:i w:val="0"/>
                <w:smallCaps w:val="0"/>
                <w:sz w:val="16"/>
              </w:rPr>
              <w:t>0</w:t>
            </w:r>
          </w:p>
        </w:tc>
      </w:tr>
      <w:tr>
        <w:trPr>
          <w:cantSplit w:val="true"/>
        </w:trPr>
        <w:tc>
          <w:tcPr>
            <w:tcW w:type="dxa" w:w="349"/>
          </w:tcPr>
          <w:p>
            <w:pPr>
              <w:jc w:val="left"/>
            </w:pPr>
            <w:r>
              <w:rPr>
                <w:rFonts w:ascii="Times New Roman" w:hAnsi="Times New Roman" w:eastAsia="Times New Roman" w:cs="Times New Roman"/>
                <w:b w:val="0"/>
                <w:i w:val="0"/>
                <w:smallCaps w:val="0"/>
                <w:sz w:val="16"/>
              </w:rPr>
              <w:t>R11</w:t>
            </w:r>
          </w:p>
        </w:tc>
        <w:tc>
          <w:tcPr>
            <w:tcW w:type="dxa" w:w="697"/>
          </w:tcPr>
          <w:p>
            <w:pPr>
              <w:jc w:val="left"/>
            </w:pPr>
            <w:r>
              <w:rPr>
                <w:rFonts w:ascii="Times New Roman" w:hAnsi="Times New Roman" w:eastAsia="Times New Roman" w:cs="Times New Roman"/>
                <w:b w:val="0"/>
                <w:i w:val="0"/>
                <w:smallCaps w:val="0"/>
                <w:sz w:val="16"/>
              </w:rPr>
              <w:t>Contractual</w:t>
            </w:r>
          </w:p>
        </w:tc>
        <w:tc>
          <w:tcPr>
            <w:tcW w:type="dxa" w:w="2092"/>
          </w:tcPr>
          <w:p>
            <w:pPr>
              <w:jc w:val="left"/>
            </w:pPr>
            <w:r>
              <w:rPr>
                <w:rFonts w:ascii="Times New Roman" w:hAnsi="Times New Roman" w:eastAsia="Times New Roman" w:cs="Times New Roman"/>
                <w:b w:val="0"/>
                <w:i w:val="0"/>
                <w:smallCaps w:val="0"/>
                <w:sz w:val="16"/>
              </w:rPr>
              <w:t>No se leyeron los lineamientos de los entregables 2 y 3 del curso</w:t>
            </w:r>
          </w:p>
        </w:tc>
        <w:tc>
          <w:tcPr>
            <w:tcW w:type="dxa" w:w="465"/>
          </w:tcPr>
          <w:p>
            <w:pPr>
              <w:jc w:val="left"/>
            </w:pPr>
            <w:r>
              <w:rPr>
                <w:rFonts w:ascii="Times New Roman" w:hAnsi="Times New Roman" w:eastAsia="Times New Roman" w:cs="Times New Roman"/>
                <w:b w:val="0"/>
                <w:i w:val="0"/>
                <w:smallCaps w:val="0"/>
                <w:sz w:val="16"/>
              </w:rPr>
              <w:t>Media</w:t>
            </w:r>
          </w:p>
        </w:tc>
        <w:tc>
          <w:tcPr>
            <w:tcW w:type="dxa" w:w="465"/>
          </w:tcPr>
          <w:p>
            <w:pPr>
              <w:jc w:val="left"/>
            </w:pPr>
            <w:r>
              <w:rPr>
                <w:rFonts w:ascii="Times New Roman" w:hAnsi="Times New Roman" w:eastAsia="Times New Roman" w:cs="Times New Roman"/>
                <w:b w:val="0"/>
                <w:i w:val="0"/>
                <w:smallCaps w:val="0"/>
                <w:sz w:val="16"/>
              </w:rPr>
              <w:t>Medio</w:t>
            </w:r>
          </w:p>
        </w:tc>
        <w:tc>
          <w:tcPr>
            <w:tcW w:type="dxa" w:w="581"/>
          </w:tcPr>
          <w:p>
            <w:pPr>
              <w:jc w:val="left"/>
            </w:pPr>
            <w:r>
              <w:rPr>
                <w:rFonts w:ascii="Times New Roman" w:hAnsi="Times New Roman" w:eastAsia="Times New Roman" w:cs="Times New Roman"/>
                <w:b/>
                <w:i w:val="0"/>
                <w:smallCaps w:val="0"/>
                <w:sz w:val="16"/>
              </w:rPr>
              <w:t>Medio</w:t>
            </w:r>
          </w:p>
        </w:tc>
        <w:tc>
          <w:tcPr>
            <w:tcW w:type="dxa" w:w="2324"/>
          </w:tcPr>
          <w:p>
            <w:pPr>
              <w:jc w:val="left"/>
            </w:pPr>
            <w:r>
              <w:rPr>
                <w:rFonts w:ascii="Times New Roman" w:hAnsi="Times New Roman" w:eastAsia="Times New Roman" w:cs="Times New Roman"/>
                <w:b w:val="0"/>
                <w:i w:val="0"/>
                <w:smallCaps w:val="0"/>
                <w:sz w:val="16"/>
              </w:rPr>
              <w:t>las tareas de Classroom no muestran descripción</w:t>
            </w:r>
          </w:p>
        </w:tc>
        <w:tc>
          <w:tcPr>
            <w:tcW w:type="dxa" w:w="2557"/>
          </w:tcPr>
          <w:p>
            <w:pPr>
              <w:jc w:val="left"/>
            </w:pPr>
            <w:r>
              <w:rPr>
                <w:rFonts w:ascii="Times New Roman" w:hAnsi="Times New Roman" w:eastAsia="Times New Roman" w:cs="Times New Roman"/>
                <w:b w:val="0"/>
                <w:i w:val="0"/>
                <w:smallCaps w:val="0"/>
                <w:sz w:val="16"/>
              </w:rPr>
              <w:t>Mitigar: Leer las instrucciones de las tareas y ajustar los documentos antes de entregar</w:t>
            </w:r>
          </w:p>
        </w:tc>
        <w:tc>
          <w:tcPr>
            <w:tcW w:type="dxa" w:w="465"/>
          </w:tcPr>
          <w:p>
            <w:pPr>
              <w:jc w:val="left"/>
            </w:pPr>
            <w:r>
              <w:rPr>
                <w:rFonts w:ascii="Times New Roman" w:hAnsi="Times New Roman" w:eastAsia="Times New Roman" w:cs="Times New Roman"/>
                <w:b w:val="0"/>
                <w:i w:val="0"/>
                <w:smallCaps w:val="0"/>
                <w:sz w:val="16"/>
              </w:rPr>
              <w:t>Líder</w:t>
            </w:r>
          </w:p>
        </w:tc>
        <w:tc>
          <w:tcPr>
            <w:tcW w:type="dxa" w:w="465"/>
          </w:tcPr>
          <w:p>
            <w:pPr>
              <w:jc w:val="left"/>
            </w:pPr>
            <w:r>
              <w:rPr>
                <w:rFonts w:ascii="Times New Roman" w:hAnsi="Times New Roman" w:eastAsia="Times New Roman" w:cs="Times New Roman"/>
                <w:b w:val="0"/>
                <w:i w:val="0"/>
                <w:smallCaps w:val="0"/>
                <w:sz w:val="16"/>
              </w:rPr>
              <w:t>1</w:t>
            </w:r>
          </w:p>
        </w:tc>
      </w:tr>
      <w:tr>
        <w:trPr>
          <w:cantSplit w:val="true"/>
        </w:trPr>
        <w:tc>
          <w:tcPr>
            <w:tcW w:type="dxa" w:w="349"/>
          </w:tcPr>
          <w:p>
            <w:pPr>
              <w:jc w:val="left"/>
            </w:pPr>
            <w:r>
              <w:rPr>
                <w:rFonts w:ascii="Times New Roman" w:hAnsi="Times New Roman" w:eastAsia="Times New Roman" w:cs="Times New Roman"/>
                <w:b w:val="0"/>
                <w:i w:val="0"/>
                <w:smallCaps w:val="0"/>
                <w:sz w:val="16"/>
              </w:rPr>
              <w:t>R12</w:t>
            </w:r>
          </w:p>
        </w:tc>
        <w:tc>
          <w:tcPr>
            <w:tcW w:type="dxa" w:w="697"/>
          </w:tcPr>
          <w:p>
            <w:pPr>
              <w:jc w:val="left"/>
            </w:pPr>
            <w:r>
              <w:rPr>
                <w:rFonts w:ascii="Times New Roman" w:hAnsi="Times New Roman" w:eastAsia="Times New Roman" w:cs="Times New Roman"/>
                <w:b w:val="0"/>
                <w:i w:val="0"/>
                <w:smallCaps w:val="0"/>
                <w:sz w:val="16"/>
              </w:rPr>
              <w:t>Técnico</w:t>
            </w:r>
          </w:p>
        </w:tc>
        <w:tc>
          <w:tcPr>
            <w:tcW w:type="dxa" w:w="2092"/>
          </w:tcPr>
          <w:p>
            <w:pPr>
              <w:jc w:val="left"/>
            </w:pPr>
            <w:r>
              <w:rPr>
                <w:rFonts w:ascii="Times New Roman" w:hAnsi="Times New Roman" w:eastAsia="Times New Roman" w:cs="Times New Roman"/>
                <w:b w:val="0"/>
                <w:i w:val="0"/>
                <w:smallCaps w:val="0"/>
                <w:sz w:val="16"/>
              </w:rPr>
              <w:t>Fuga de datos de salud de la aplicación (acceso o descarga masiva con credenciales robadas)</w:t>
            </w:r>
          </w:p>
        </w:tc>
        <w:tc>
          <w:tcPr>
            <w:tcW w:type="dxa" w:w="465"/>
          </w:tcPr>
          <w:p>
            <w:pPr>
              <w:jc w:val="left"/>
            </w:pPr>
            <w:r>
              <w:rPr>
                <w:rFonts w:ascii="Times New Roman" w:hAnsi="Times New Roman" w:eastAsia="Times New Roman" w:cs="Times New Roman"/>
                <w:b w:val="0"/>
                <w:i w:val="0"/>
                <w:smallCaps w:val="0"/>
                <w:sz w:val="16"/>
              </w:rPr>
              <w:t>Media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Alto</w:t>
            </w:r>
          </w:p>
        </w:tc>
        <w:tc>
          <w:tcPr>
            <w:tcW w:type="dxa" w:w="2324"/>
          </w:tcPr>
          <w:p>
            <w:pPr>
              <w:jc w:val="left"/>
            </w:pPr>
            <w:r>
              <w:rPr>
                <w:rFonts w:ascii="Times New Roman" w:hAnsi="Times New Roman" w:eastAsia="Times New Roman" w:cs="Times New Roman"/>
                <w:b w:val="0"/>
                <w:i w:val="0"/>
                <w:smallCaps w:val="0"/>
                <w:sz w:val="16"/>
              </w:rPr>
              <w:t>el sistema guardará datos de salud y en junio de 2026 se reportó una posible exfiltración en el sector (caso de clase); los controles aplicados bajan la probabilidad pero quedan límites (sin HTTPS, sesión en el navegador)</w:t>
            </w:r>
          </w:p>
        </w:tc>
        <w:tc>
          <w:tcPr>
            <w:tcW w:type="dxa" w:w="2557"/>
          </w:tcPr>
          <w:p>
            <w:pPr>
              <w:jc w:val="left"/>
            </w:pPr>
            <w:r>
              <w:rPr>
                <w:rFonts w:ascii="Times New Roman" w:hAnsi="Times New Roman" w:eastAsia="Times New Roman" w:cs="Times New Roman"/>
                <w:b w:val="0"/>
                <w:i w:val="0"/>
                <w:smallCaps w:val="0"/>
                <w:sz w:val="16"/>
              </w:rPr>
              <w:t>Mitigar: Aplicado el 24 oct.: MFA obligatorio, roles, bloqueo por intentos, auditoría con exportaciones, bases solo locales y secretos fuertes. Pendiente antes de publicar: HTTPS y cookie HttpOnly</w:t>
            </w:r>
          </w:p>
        </w:tc>
        <w:tc>
          <w:tcPr>
            <w:tcW w:type="dxa" w:w="465"/>
          </w:tcPr>
          <w:p>
            <w:pPr>
              <w:jc w:val="left"/>
            </w:pPr>
            <w:r>
              <w:rPr>
                <w:rFonts w:ascii="Times New Roman" w:hAnsi="Times New Roman" w:eastAsia="Times New Roman" w:cs="Times New Roman"/>
                <w:b w:val="0"/>
                <w:i w:val="0"/>
                <w:smallCaps w:val="0"/>
                <w:sz w:val="16"/>
              </w:rPr>
              <w:t>Calidad</w:t>
            </w:r>
          </w:p>
        </w:tc>
        <w:tc>
          <w:tcPr>
            <w:tcW w:type="dxa" w:w="465"/>
          </w:tcPr>
          <w:p>
            <w:pPr>
              <w:jc w:val="left"/>
            </w:pPr>
            <w:r>
              <w:rPr>
                <w:rFonts w:ascii="Times New Roman" w:hAnsi="Times New Roman" w:eastAsia="Times New Roman" w:cs="Times New Roman"/>
                <w:b w:val="0"/>
                <w:i w:val="0"/>
                <w:smallCaps w:val="0"/>
                <w:sz w:val="16"/>
              </w:rPr>
              <w:t>2</w:t>
            </w:r>
          </w:p>
        </w:tc>
      </w:tr>
      <w:tr>
        <w:trPr>
          <w:cantSplit w:val="true"/>
        </w:trPr>
        <w:tc>
          <w:tcPr>
            <w:tcW w:type="dxa" w:w="349"/>
          </w:tcPr>
          <w:p>
            <w:pPr>
              <w:jc w:val="left"/>
            </w:pPr>
            <w:r>
              <w:rPr>
                <w:rFonts w:ascii="Times New Roman" w:hAnsi="Times New Roman" w:eastAsia="Times New Roman" w:cs="Times New Roman"/>
                <w:b w:val="0"/>
                <w:i w:val="0"/>
                <w:smallCaps w:val="0"/>
                <w:sz w:val="16"/>
              </w:rPr>
              <w:t>R13</w:t>
            </w:r>
          </w:p>
        </w:tc>
        <w:tc>
          <w:tcPr>
            <w:tcW w:type="dxa" w:w="697"/>
          </w:tcPr>
          <w:p>
            <w:pPr>
              <w:jc w:val="left"/>
            </w:pPr>
            <w:r>
              <w:rPr>
                <w:rFonts w:ascii="Times New Roman" w:hAnsi="Times New Roman" w:eastAsia="Times New Roman" w:cs="Times New Roman"/>
                <w:b w:val="0"/>
                <w:i w:val="0"/>
                <w:smallCaps w:val="0"/>
                <w:sz w:val="16"/>
              </w:rPr>
              <w:t>Personas</w:t>
            </w:r>
          </w:p>
        </w:tc>
        <w:tc>
          <w:tcPr>
            <w:tcW w:type="dxa" w:w="2092"/>
          </w:tcPr>
          <w:p>
            <w:pPr>
              <w:jc w:val="left"/>
            </w:pPr>
            <w:r>
              <w:rPr>
                <w:rFonts w:ascii="Times New Roman" w:hAnsi="Times New Roman" w:eastAsia="Times New Roman" w:cs="Times New Roman"/>
                <w:b w:val="0"/>
                <w:i w:val="0"/>
                <w:smallCaps w:val="0"/>
                <w:sz w:val="16"/>
              </w:rPr>
              <w:t>Suplantación (phishing o deepfake) para ordenar la exportación de la base de pacientes</w:t>
            </w:r>
          </w:p>
        </w:tc>
        <w:tc>
          <w:tcPr>
            <w:tcW w:type="dxa" w:w="465"/>
          </w:tcPr>
          <w:p>
            <w:pPr>
              <w:jc w:val="left"/>
            </w:pPr>
            <w:r>
              <w:rPr>
                <w:rFonts w:ascii="Times New Roman" w:hAnsi="Times New Roman" w:eastAsia="Times New Roman" w:cs="Times New Roman"/>
                <w:b w:val="0"/>
                <w:i w:val="0"/>
                <w:smallCaps w:val="0"/>
                <w:sz w:val="16"/>
              </w:rPr>
              <w:t>Baja</w:t>
            </w:r>
          </w:p>
        </w:tc>
        <w:tc>
          <w:tcPr>
            <w:tcW w:type="dxa" w:w="465"/>
          </w:tcPr>
          <w:p>
            <w:pPr>
              <w:jc w:val="left"/>
            </w:pPr>
            <w:r>
              <w:rPr>
                <w:rFonts w:ascii="Times New Roman" w:hAnsi="Times New Roman" w:eastAsia="Times New Roman" w:cs="Times New Roman"/>
                <w:b w:val="0"/>
                <w:i w:val="0"/>
                <w:smallCaps w:val="0"/>
                <w:sz w:val="16"/>
              </w:rPr>
              <w:t>Alto</w:t>
            </w:r>
          </w:p>
        </w:tc>
        <w:tc>
          <w:tcPr>
            <w:tcW w:type="dxa" w:w="581"/>
          </w:tcPr>
          <w:p>
            <w:pPr>
              <w:jc w:val="left"/>
            </w:pPr>
            <w:r>
              <w:rPr>
                <w:rFonts w:ascii="Times New Roman" w:hAnsi="Times New Roman" w:eastAsia="Times New Roman" w:cs="Times New Roman"/>
                <w:b/>
                <w:i w:val="0"/>
                <w:smallCaps w:val="0"/>
                <w:sz w:val="16"/>
              </w:rPr>
              <w:t>Medio</w:t>
            </w:r>
          </w:p>
        </w:tc>
        <w:tc>
          <w:tcPr>
            <w:tcW w:type="dxa" w:w="2324"/>
          </w:tcPr>
          <w:p>
            <w:pPr>
              <w:jc w:val="left"/>
            </w:pPr>
            <w:r>
              <w:rPr>
                <w:rFonts w:ascii="Times New Roman" w:hAnsi="Times New Roman" w:eastAsia="Times New Roman" w:cs="Times New Roman"/>
                <w:b w:val="0"/>
                <w:i w:val="0"/>
                <w:smallCaps w:val="0"/>
                <w:sz w:val="16"/>
              </w:rPr>
              <w:t>caso de clase (un «viceministro» falso en videollamada); hoy cualquier usuario con acceso de lectura puede exportar, aunque cada exportación queda auditada</w:t>
            </w:r>
          </w:p>
        </w:tc>
        <w:tc>
          <w:tcPr>
            <w:tcW w:type="dxa" w:w="2557"/>
          </w:tcPr>
          <w:p>
            <w:pPr>
              <w:jc w:val="left"/>
            </w:pPr>
            <w:r>
              <w:rPr>
                <w:rFonts w:ascii="Times New Roman" w:hAnsi="Times New Roman" w:eastAsia="Times New Roman" w:cs="Times New Roman"/>
                <w:b w:val="0"/>
                <w:i w:val="0"/>
                <w:smallCaps w:val="0"/>
                <w:sz w:val="16"/>
              </w:rPr>
              <w:t>Mitigar: Procedimiento: colgar y llamar al número oficial antes de exportar; exportaciones auditadas; revisión semanal de la auditoría</w:t>
            </w:r>
          </w:p>
        </w:tc>
        <w:tc>
          <w:tcPr>
            <w:tcW w:type="dxa" w:w="465"/>
          </w:tcPr>
          <w:p>
            <w:pPr>
              <w:jc w:val="left"/>
            </w:pPr>
            <w:r>
              <w:rPr>
                <w:rFonts w:ascii="Times New Roman" w:hAnsi="Times New Roman" w:eastAsia="Times New Roman" w:cs="Times New Roman"/>
                <w:b w:val="0"/>
                <w:i w:val="0"/>
                <w:smallCaps w:val="0"/>
                <w:sz w:val="16"/>
              </w:rPr>
              <w:t>Calidad</w:t>
            </w:r>
          </w:p>
        </w:tc>
        <w:tc>
          <w:tcPr>
            <w:tcW w:type="dxa" w:w="465"/>
          </w:tcPr>
          <w:p>
            <w:pPr>
              <w:jc w:val="left"/>
            </w:pPr>
            <w:r>
              <w:rPr>
                <w:rFonts w:ascii="Times New Roman" w:hAnsi="Times New Roman" w:eastAsia="Times New Roman" w:cs="Times New Roman"/>
                <w:b w:val="0"/>
                <w:i w:val="0"/>
                <w:smallCaps w:val="0"/>
                <w:sz w:val="16"/>
              </w:rPr>
              <w:t>1</w:t>
            </w:r>
          </w:p>
        </w:tc>
      </w:tr>
      <w:tr>
        <w:trPr>
          <w:cantSplit w:val="true"/>
        </w:trPr>
        <w:tc>
          <w:tcPr>
            <w:tcW w:type="dxa" w:w="349"/>
          </w:tcPr>
          <w:p>
            <w:pPr>
              <w:jc w:val="left"/>
            </w:pPr>
            <w:r>
              <w:rPr>
                <w:rFonts w:ascii="Times New Roman" w:hAnsi="Times New Roman" w:eastAsia="Times New Roman" w:cs="Times New Roman"/>
                <w:b w:val="0"/>
                <w:i w:val="0"/>
                <w:smallCaps w:val="0"/>
                <w:sz w:val="16"/>
              </w:rPr>
              <w:t>R14</w:t>
            </w:r>
          </w:p>
        </w:tc>
        <w:tc>
          <w:tcPr>
            <w:tcW w:type="dxa" w:w="697"/>
          </w:tcPr>
          <w:p>
            <w:pPr>
              <w:jc w:val="left"/>
            </w:pPr>
            <w:r>
              <w:rPr>
                <w:rFonts w:ascii="Times New Roman" w:hAnsi="Times New Roman" w:eastAsia="Times New Roman" w:cs="Times New Roman"/>
                <w:b w:val="0"/>
                <w:i w:val="0"/>
                <w:smallCaps w:val="0"/>
                <w:sz w:val="16"/>
              </w:rPr>
              <w:t>Técnico</w:t>
            </w:r>
          </w:p>
        </w:tc>
        <w:tc>
          <w:tcPr>
            <w:tcW w:type="dxa" w:w="2092"/>
          </w:tcPr>
          <w:p>
            <w:pPr>
              <w:jc w:val="left"/>
            </w:pPr>
            <w:r>
              <w:rPr>
                <w:rFonts w:ascii="Times New Roman" w:hAnsi="Times New Roman" w:eastAsia="Times New Roman" w:cs="Times New Roman"/>
                <w:b w:val="0"/>
                <w:i w:val="0"/>
                <w:smallCaps w:val="0"/>
                <w:sz w:val="16"/>
              </w:rPr>
              <w:t>Equipos del grupo con sistemas sin parche (vulnerabilidades conocidas)</w:t>
            </w:r>
          </w:p>
        </w:tc>
        <w:tc>
          <w:tcPr>
            <w:tcW w:type="dxa" w:w="465"/>
          </w:tcPr>
          <w:p>
            <w:pPr>
              <w:jc w:val="left"/>
            </w:pPr>
            <w:r>
              <w:rPr>
                <w:rFonts w:ascii="Times New Roman" w:hAnsi="Times New Roman" w:eastAsia="Times New Roman" w:cs="Times New Roman"/>
                <w:b w:val="0"/>
                <w:i w:val="0"/>
                <w:smallCaps w:val="0"/>
                <w:sz w:val="16"/>
              </w:rPr>
              <w:t>Baja</w:t>
            </w:r>
          </w:p>
        </w:tc>
        <w:tc>
          <w:tcPr>
            <w:tcW w:type="dxa" w:w="465"/>
          </w:tcPr>
          <w:p>
            <w:pPr>
              <w:jc w:val="left"/>
            </w:pPr>
            <w:r>
              <w:rPr>
                <w:rFonts w:ascii="Times New Roman" w:hAnsi="Times New Roman" w:eastAsia="Times New Roman" w:cs="Times New Roman"/>
                <w:b w:val="0"/>
                <w:i w:val="0"/>
                <w:smallCaps w:val="0"/>
                <w:sz w:val="16"/>
              </w:rPr>
              <w:t>Medio</w:t>
            </w:r>
          </w:p>
        </w:tc>
        <w:tc>
          <w:tcPr>
            <w:tcW w:type="dxa" w:w="581"/>
          </w:tcPr>
          <w:p>
            <w:pPr>
              <w:jc w:val="left"/>
            </w:pPr>
            <w:r>
              <w:rPr>
                <w:rFonts w:ascii="Times New Roman" w:hAnsi="Times New Roman" w:eastAsia="Times New Roman" w:cs="Times New Roman"/>
                <w:b/>
                <w:i w:val="0"/>
                <w:smallCaps w:val="0"/>
                <w:sz w:val="16"/>
              </w:rPr>
              <w:t>Bajo</w:t>
            </w:r>
          </w:p>
        </w:tc>
        <w:tc>
          <w:tcPr>
            <w:tcW w:type="dxa" w:w="2324"/>
          </w:tcPr>
          <w:p>
            <w:pPr>
              <w:jc w:val="left"/>
            </w:pPr>
            <w:r>
              <w:rPr>
                <w:rFonts w:ascii="Times New Roman" w:hAnsi="Times New Roman" w:eastAsia="Times New Roman" w:cs="Times New Roman"/>
                <w:b w:val="0"/>
                <w:i w:val="0"/>
                <w:smallCaps w:val="0"/>
                <w:sz w:val="16"/>
              </w:rPr>
              <w:t>el equipo inventariado en el laboratorio A1-b está fuera del rango de CVE-2025-43300 y ya trae la corrección de CVE-2026-65395; faltan los otros dos integrantes</w:t>
            </w:r>
          </w:p>
        </w:tc>
        <w:tc>
          <w:tcPr>
            <w:tcW w:type="dxa" w:w="2557"/>
          </w:tcPr>
          <w:p>
            <w:pPr>
              <w:jc w:val="left"/>
            </w:pPr>
            <w:r>
              <w:rPr>
                <w:rFonts w:ascii="Times New Roman" w:hAnsi="Times New Roman" w:eastAsia="Times New Roman" w:cs="Times New Roman"/>
                <w:b w:val="0"/>
                <w:i w:val="0"/>
                <w:smallCaps w:val="0"/>
                <w:sz w:val="16"/>
              </w:rPr>
              <w:t>Mitigar: Mantener las actualizaciones al día y revisar el inventario cada mes</w:t>
            </w:r>
          </w:p>
        </w:tc>
        <w:tc>
          <w:tcPr>
            <w:tcW w:type="dxa" w:w="465"/>
          </w:tcPr>
          <w:p>
            <w:pPr>
              <w:jc w:val="left"/>
            </w:pPr>
            <w:r>
              <w:rPr>
                <w:rFonts w:ascii="Times New Roman" w:hAnsi="Times New Roman" w:eastAsia="Times New Roman" w:cs="Times New Roman"/>
                <w:b w:val="0"/>
                <w:i w:val="0"/>
                <w:smallCaps w:val="0"/>
                <w:sz w:val="16"/>
              </w:rPr>
              <w:t>Líder</w:t>
            </w:r>
          </w:p>
        </w:tc>
        <w:tc>
          <w:tcPr>
            <w:tcW w:type="dxa" w:w="465"/>
          </w:tcPr>
          <w:p>
            <w:pPr>
              <w:jc w:val="left"/>
            </w:pPr>
            <w:r>
              <w:rPr>
                <w:rFonts w:ascii="Times New Roman" w:hAnsi="Times New Roman" w:eastAsia="Times New Roman" w:cs="Times New Roman"/>
                <w:b w:val="0"/>
                <w:i w:val="0"/>
                <w:smallCaps w:val="0"/>
                <w:sz w:val="16"/>
              </w:rPr>
              <w:t>1</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D. Modelo de riesgo de NIST</w:t>
      </w:r>
    </w:p>
    <w:p>
      <w:pPr>
        <w:spacing w:after="0"/>
        <w:ind w:firstLine="227"/>
      </w:pPr>
      <w:r>
        <w:rPr>
          <w:rFonts w:ascii="Times New Roman" w:hAnsi="Times New Roman" w:eastAsia="Times New Roman" w:cs="Times New Roman"/>
          <w:b w:val="0"/>
          <w:i w:val="0"/>
          <w:smallCaps w:val="0"/>
          <w:sz w:val="20"/>
        </w:rPr>
        <w:t>Los riesgos de seguridad se describen con el modelo de NIST [7]: una fuente de amenaza inicia un evento que explota una vulnerabilidad y produce un impacto adverso; la condición predisponente sube o baja la probabilidad.</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XIX</w:t>
      </w:r>
      <w:r>
        <w:br/>
      </w:r>
      <w:r>
        <w:rPr>
          <w:rFonts w:ascii="Times New Roman" w:hAnsi="Times New Roman" w:eastAsia="Times New Roman" w:cs="Times New Roman"/>
          <w:b w:val="0"/>
          <w:i w:val="0"/>
          <w:smallCaps/>
          <w:sz w:val="16"/>
        </w:rPr>
        <w:t>FUENTE, EVENTO, VULNERABILIDAD E IMPACTO DE LOS RIESGOS DE SEGURIDAD</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494"/>
        <w:gridCol w:w="1494"/>
        <w:gridCol w:w="1494"/>
        <w:gridCol w:w="1494"/>
        <w:gridCol w:w="1494"/>
        <w:gridCol w:w="1494"/>
        <w:gridCol w:w="1494"/>
      </w:tblGrid>
      <w:tr>
        <w:trPr>
          <w:tblHeader w:val="true"/>
          <w:cantSplit w:val="true"/>
        </w:trPr>
        <w:tc>
          <w:tcPr>
            <w:tcW w:type="dxa" w:w="490"/>
            <w:shd w:val="clear" w:color="auto" w:fill="D9D9D9"/>
          </w:tcPr>
          <w:p>
            <w:pPr>
              <w:jc w:val="left"/>
            </w:pPr>
            <w:r>
              <w:rPr>
                <w:rFonts w:ascii="Times New Roman" w:hAnsi="Times New Roman" w:eastAsia="Times New Roman" w:cs="Times New Roman"/>
                <w:b/>
                <w:i w:val="0"/>
                <w:smallCaps w:val="0"/>
                <w:sz w:val="16"/>
              </w:rPr>
              <w:t>Id</w:t>
            </w:r>
          </w:p>
        </w:tc>
        <w:tc>
          <w:tcPr>
            <w:tcW w:type="dxa" w:w="1471"/>
            <w:shd w:val="clear" w:color="auto" w:fill="D9D9D9"/>
          </w:tcPr>
          <w:p>
            <w:pPr>
              <w:jc w:val="left"/>
            </w:pPr>
            <w:r>
              <w:rPr>
                <w:rFonts w:ascii="Times New Roman" w:hAnsi="Times New Roman" w:eastAsia="Times New Roman" w:cs="Times New Roman"/>
                <w:b/>
                <w:i w:val="0"/>
                <w:smallCaps w:val="0"/>
                <w:sz w:val="16"/>
              </w:rPr>
              <w:t>Fuente de amenaza</w:t>
            </w:r>
          </w:p>
        </w:tc>
        <w:tc>
          <w:tcPr>
            <w:tcW w:type="dxa" w:w="1634"/>
            <w:shd w:val="clear" w:color="auto" w:fill="D9D9D9"/>
          </w:tcPr>
          <w:p>
            <w:pPr>
              <w:jc w:val="left"/>
            </w:pPr>
            <w:r>
              <w:rPr>
                <w:rFonts w:ascii="Times New Roman" w:hAnsi="Times New Roman" w:eastAsia="Times New Roman" w:cs="Times New Roman"/>
                <w:b/>
                <w:i w:val="0"/>
                <w:smallCaps w:val="0"/>
                <w:sz w:val="16"/>
              </w:rPr>
              <w:t>Evento de amenaza</w:t>
            </w:r>
          </w:p>
        </w:tc>
        <w:tc>
          <w:tcPr>
            <w:tcW w:type="dxa" w:w="2288"/>
            <w:shd w:val="clear" w:color="auto" w:fill="D9D9D9"/>
          </w:tcPr>
          <w:p>
            <w:pPr>
              <w:jc w:val="left"/>
            </w:pPr>
            <w:r>
              <w:rPr>
                <w:rFonts w:ascii="Times New Roman" w:hAnsi="Times New Roman" w:eastAsia="Times New Roman" w:cs="Times New Roman"/>
                <w:b/>
                <w:i w:val="0"/>
                <w:smallCaps w:val="0"/>
                <w:sz w:val="16"/>
              </w:rPr>
              <w:t>Vulnerabilidad</w:t>
            </w:r>
          </w:p>
        </w:tc>
        <w:tc>
          <w:tcPr>
            <w:tcW w:type="dxa" w:w="1634"/>
            <w:shd w:val="clear" w:color="auto" w:fill="D9D9D9"/>
          </w:tcPr>
          <w:p>
            <w:pPr>
              <w:jc w:val="left"/>
            </w:pPr>
            <w:r>
              <w:rPr>
                <w:rFonts w:ascii="Times New Roman" w:hAnsi="Times New Roman" w:eastAsia="Times New Roman" w:cs="Times New Roman"/>
                <w:b/>
                <w:i w:val="0"/>
                <w:smallCaps w:val="0"/>
                <w:sz w:val="16"/>
              </w:rPr>
              <w:t>Condición predisponente</w:t>
            </w:r>
          </w:p>
        </w:tc>
        <w:tc>
          <w:tcPr>
            <w:tcW w:type="dxa" w:w="1307"/>
            <w:shd w:val="clear" w:color="auto" w:fill="D9D9D9"/>
          </w:tcPr>
          <w:p>
            <w:pPr>
              <w:jc w:val="left"/>
            </w:pPr>
            <w:r>
              <w:rPr>
                <w:rFonts w:ascii="Times New Roman" w:hAnsi="Times New Roman" w:eastAsia="Times New Roman" w:cs="Times New Roman"/>
                <w:b/>
                <w:i w:val="0"/>
                <w:smallCaps w:val="0"/>
                <w:sz w:val="16"/>
              </w:rPr>
              <w:t>Probabilidad (horizonte)</w:t>
            </w:r>
          </w:p>
        </w:tc>
        <w:tc>
          <w:tcPr>
            <w:tcW w:type="dxa" w:w="1634"/>
            <w:shd w:val="clear" w:color="auto" w:fill="D9D9D9"/>
          </w:tcPr>
          <w:p>
            <w:pPr>
              <w:jc w:val="left"/>
            </w:pPr>
            <w:r>
              <w:rPr>
                <w:rFonts w:ascii="Times New Roman" w:hAnsi="Times New Roman" w:eastAsia="Times New Roman" w:cs="Times New Roman"/>
                <w:b/>
                <w:i w:val="0"/>
                <w:smallCaps w:val="0"/>
                <w:sz w:val="16"/>
              </w:rPr>
              <w:t>Impacto adverso</w:t>
            </w:r>
          </w:p>
        </w:tc>
      </w:tr>
      <w:tr>
        <w:trPr>
          <w:cantSplit w:val="true"/>
        </w:trPr>
        <w:tc>
          <w:tcPr>
            <w:tcW w:type="dxa" w:w="490"/>
          </w:tcPr>
          <w:p>
            <w:pPr>
              <w:jc w:val="left"/>
            </w:pPr>
            <w:r>
              <w:rPr>
                <w:rFonts w:ascii="Times New Roman" w:hAnsi="Times New Roman" w:eastAsia="Times New Roman" w:cs="Times New Roman"/>
                <w:b w:val="0"/>
                <w:i w:val="0"/>
                <w:smallCaps w:val="0"/>
                <w:sz w:val="16"/>
              </w:rPr>
              <w:t>R12</w:t>
            </w:r>
          </w:p>
        </w:tc>
        <w:tc>
          <w:tcPr>
            <w:tcW w:type="dxa" w:w="1471"/>
          </w:tcPr>
          <w:p>
            <w:pPr>
              <w:jc w:val="left"/>
            </w:pPr>
            <w:r>
              <w:rPr>
                <w:rFonts w:ascii="Times New Roman" w:hAnsi="Times New Roman" w:eastAsia="Times New Roman" w:cs="Times New Roman"/>
                <w:b w:val="0"/>
                <w:i w:val="0"/>
                <w:smallCaps w:val="0"/>
                <w:sz w:val="16"/>
              </w:rPr>
              <w:t>Atacante externo o usuario con credenciales robadas</w:t>
            </w:r>
          </w:p>
        </w:tc>
        <w:tc>
          <w:tcPr>
            <w:tcW w:type="dxa" w:w="1634"/>
          </w:tcPr>
          <w:p>
            <w:pPr>
              <w:jc w:val="left"/>
            </w:pPr>
            <w:r>
              <w:rPr>
                <w:rFonts w:ascii="Times New Roman" w:hAnsi="Times New Roman" w:eastAsia="Times New Roman" w:cs="Times New Roman"/>
                <w:b w:val="0"/>
                <w:i w:val="0"/>
                <w:smallCaps w:val="0"/>
                <w:sz w:val="16"/>
              </w:rPr>
              <w:t>Acceso o descarga masiva de datos de pacientes</w:t>
            </w:r>
          </w:p>
        </w:tc>
        <w:tc>
          <w:tcPr>
            <w:tcW w:type="dxa" w:w="2288"/>
          </w:tcPr>
          <w:p>
            <w:pPr>
              <w:jc w:val="left"/>
            </w:pPr>
            <w:r>
              <w:rPr>
                <w:rFonts w:ascii="Times New Roman" w:hAnsi="Times New Roman" w:eastAsia="Times New Roman" w:cs="Times New Roman"/>
                <w:b w:val="0"/>
                <w:i w:val="0"/>
                <w:smallCaps w:val="0"/>
                <w:sz w:val="16"/>
              </w:rPr>
              <w:t>Contraseñas débiles o reutilizadas, bases accesibles en la red y falta de trazabilidad (corregidas el 24 oct.); sin HTTPS ni cookie HttpOnly (pendiente)</w:t>
            </w:r>
          </w:p>
        </w:tc>
        <w:tc>
          <w:tcPr>
            <w:tcW w:type="dxa" w:w="1634"/>
          </w:tcPr>
          <w:p>
            <w:pPr>
              <w:jc w:val="left"/>
            </w:pPr>
            <w:r>
              <w:rPr>
                <w:rFonts w:ascii="Times New Roman" w:hAnsi="Times New Roman" w:eastAsia="Times New Roman" w:cs="Times New Roman"/>
                <w:b w:val="0"/>
                <w:i w:val="0"/>
                <w:smallCaps w:val="0"/>
                <w:sz w:val="16"/>
              </w:rPr>
              <w:t>Datos de salud de alto valor en entidades pequeñas sin equipo de seguridad</w:t>
            </w:r>
          </w:p>
        </w:tc>
        <w:tc>
          <w:tcPr>
            <w:tcW w:type="dxa" w:w="1307"/>
          </w:tcPr>
          <w:p>
            <w:pPr>
              <w:jc w:val="left"/>
            </w:pPr>
            <w:r>
              <w:rPr>
                <w:rFonts w:ascii="Times New Roman" w:hAnsi="Times New Roman" w:eastAsia="Times New Roman" w:cs="Times New Roman"/>
                <w:b w:val="0"/>
                <w:i w:val="0"/>
                <w:smallCaps w:val="0"/>
                <w:sz w:val="16"/>
              </w:rPr>
              <w:t>Media (6 meses desde la publicación; no aplica a la entrega académica)</w:t>
            </w:r>
          </w:p>
        </w:tc>
        <w:tc>
          <w:tcPr>
            <w:tcW w:type="dxa" w:w="1634"/>
          </w:tcPr>
          <w:p>
            <w:pPr>
              <w:jc w:val="left"/>
            </w:pPr>
            <w:r>
              <w:rPr>
                <w:rFonts w:ascii="Times New Roman" w:hAnsi="Times New Roman" w:eastAsia="Times New Roman" w:cs="Times New Roman"/>
                <w:b w:val="0"/>
                <w:i w:val="0"/>
                <w:smallCaps w:val="0"/>
                <w:sz w:val="16"/>
              </w:rPr>
              <w:t>Alto: daño a las personas por pérdida de confidencialidad y daño legal y de reputación a la entidad</w:t>
            </w:r>
          </w:p>
        </w:tc>
      </w:tr>
      <w:tr>
        <w:trPr>
          <w:cantSplit w:val="true"/>
        </w:trPr>
        <w:tc>
          <w:tcPr>
            <w:tcW w:type="dxa" w:w="490"/>
          </w:tcPr>
          <w:p>
            <w:pPr>
              <w:jc w:val="left"/>
            </w:pPr>
            <w:r>
              <w:rPr>
                <w:rFonts w:ascii="Times New Roman" w:hAnsi="Times New Roman" w:eastAsia="Times New Roman" w:cs="Times New Roman"/>
                <w:b w:val="0"/>
                <w:i w:val="0"/>
                <w:smallCaps w:val="0"/>
                <w:sz w:val="16"/>
              </w:rPr>
              <w:t>R13</w:t>
            </w:r>
          </w:p>
        </w:tc>
        <w:tc>
          <w:tcPr>
            <w:tcW w:type="dxa" w:w="1471"/>
          </w:tcPr>
          <w:p>
            <w:pPr>
              <w:jc w:val="left"/>
            </w:pPr>
            <w:r>
              <w:rPr>
                <w:rFonts w:ascii="Times New Roman" w:hAnsi="Times New Roman" w:eastAsia="Times New Roman" w:cs="Times New Roman"/>
                <w:b w:val="0"/>
                <w:i w:val="0"/>
                <w:smallCaps w:val="0"/>
                <w:sz w:val="16"/>
              </w:rPr>
              <w:t>Adversario con IA generativa</w:t>
            </w:r>
          </w:p>
        </w:tc>
        <w:tc>
          <w:tcPr>
            <w:tcW w:type="dxa" w:w="1634"/>
          </w:tcPr>
          <w:p>
            <w:pPr>
              <w:jc w:val="left"/>
            </w:pPr>
            <w:r>
              <w:rPr>
                <w:rFonts w:ascii="Times New Roman" w:hAnsi="Times New Roman" w:eastAsia="Times New Roman" w:cs="Times New Roman"/>
                <w:b w:val="0"/>
                <w:i w:val="0"/>
                <w:smallCaps w:val="0"/>
                <w:sz w:val="16"/>
              </w:rPr>
              <w:t>Videollamada con un «viceministro» falso que ordena exportar la base a un correo externo</w:t>
            </w:r>
          </w:p>
        </w:tc>
        <w:tc>
          <w:tcPr>
            <w:tcW w:type="dxa" w:w="2288"/>
          </w:tcPr>
          <w:p>
            <w:pPr>
              <w:jc w:val="left"/>
            </w:pPr>
            <w:r>
              <w:rPr>
                <w:rFonts w:ascii="Times New Roman" w:hAnsi="Times New Roman" w:eastAsia="Times New Roman" w:cs="Times New Roman"/>
                <w:b w:val="0"/>
                <w:i w:val="0"/>
                <w:smallCaps w:val="0"/>
                <w:sz w:val="16"/>
              </w:rPr>
              <w:t>No existe un procedimiento escrito para verificar órdenes de exportación</w:t>
            </w:r>
          </w:p>
        </w:tc>
        <w:tc>
          <w:tcPr>
            <w:tcW w:type="dxa" w:w="1634"/>
          </w:tcPr>
          <w:p>
            <w:pPr>
              <w:jc w:val="left"/>
            </w:pPr>
            <w:r>
              <w:rPr>
                <w:rFonts w:ascii="Times New Roman" w:hAnsi="Times New Roman" w:eastAsia="Times New Roman" w:cs="Times New Roman"/>
                <w:b w:val="0"/>
                <w:i w:val="0"/>
                <w:smallCaps w:val="0"/>
                <w:sz w:val="16"/>
              </w:rPr>
              <w:t>Cualquier usuario autenticado con acceso de lectura puede exportar</w:t>
            </w:r>
          </w:p>
        </w:tc>
        <w:tc>
          <w:tcPr>
            <w:tcW w:type="dxa" w:w="1307"/>
          </w:tcPr>
          <w:p>
            <w:pPr>
              <w:jc w:val="left"/>
            </w:pPr>
            <w:r>
              <w:rPr>
                <w:rFonts w:ascii="Times New Roman" w:hAnsi="Times New Roman" w:eastAsia="Times New Roman" w:cs="Times New Roman"/>
                <w:b w:val="0"/>
                <w:i w:val="0"/>
                <w:smallCaps w:val="0"/>
                <w:sz w:val="16"/>
              </w:rPr>
              <w:t>Baja (6 meses)</w:t>
            </w:r>
          </w:p>
        </w:tc>
        <w:tc>
          <w:tcPr>
            <w:tcW w:type="dxa" w:w="1634"/>
          </w:tcPr>
          <w:p>
            <w:pPr>
              <w:jc w:val="left"/>
            </w:pPr>
            <w:r>
              <w:rPr>
                <w:rFonts w:ascii="Times New Roman" w:hAnsi="Times New Roman" w:eastAsia="Times New Roman" w:cs="Times New Roman"/>
                <w:b w:val="0"/>
                <w:i w:val="0"/>
                <w:smallCaps w:val="0"/>
                <w:sz w:val="16"/>
              </w:rPr>
              <w:t>Alto: salida masiva de datos de pacientes</w:t>
            </w:r>
          </w:p>
        </w:tc>
      </w:tr>
      <w:tr>
        <w:trPr>
          <w:cantSplit w:val="true"/>
        </w:trPr>
        <w:tc>
          <w:tcPr>
            <w:tcW w:type="dxa" w:w="490"/>
          </w:tcPr>
          <w:p>
            <w:pPr>
              <w:jc w:val="left"/>
            </w:pPr>
            <w:r>
              <w:rPr>
                <w:rFonts w:ascii="Times New Roman" w:hAnsi="Times New Roman" w:eastAsia="Times New Roman" w:cs="Times New Roman"/>
                <w:b w:val="0"/>
                <w:i w:val="0"/>
                <w:smallCaps w:val="0"/>
                <w:sz w:val="16"/>
              </w:rPr>
              <w:t>R14</w:t>
            </w:r>
          </w:p>
        </w:tc>
        <w:tc>
          <w:tcPr>
            <w:tcW w:type="dxa" w:w="1471"/>
          </w:tcPr>
          <w:p>
            <w:pPr>
              <w:jc w:val="left"/>
            </w:pPr>
            <w:r>
              <w:rPr>
                <w:rFonts w:ascii="Times New Roman" w:hAnsi="Times New Roman" w:eastAsia="Times New Roman" w:cs="Times New Roman"/>
                <w:b w:val="0"/>
                <w:i w:val="0"/>
                <w:smallCaps w:val="0"/>
                <w:sz w:val="16"/>
              </w:rPr>
              <w:t>Error humano o explotación de un equipo sin parche</w:t>
            </w:r>
          </w:p>
        </w:tc>
        <w:tc>
          <w:tcPr>
            <w:tcW w:type="dxa" w:w="1634"/>
          </w:tcPr>
          <w:p>
            <w:pPr>
              <w:jc w:val="left"/>
            </w:pPr>
            <w:r>
              <w:rPr>
                <w:rFonts w:ascii="Times New Roman" w:hAnsi="Times New Roman" w:eastAsia="Times New Roman" w:cs="Times New Roman"/>
                <w:b w:val="0"/>
                <w:i w:val="0"/>
                <w:smallCaps w:val="0"/>
                <w:sz w:val="16"/>
              </w:rPr>
              <w:t>Ejecución de código al abrir una imagen manipulada (CVE-2025-43300, ImageIO)</w:t>
            </w:r>
          </w:p>
        </w:tc>
        <w:tc>
          <w:tcPr>
            <w:tcW w:type="dxa" w:w="2288"/>
          </w:tcPr>
          <w:p>
            <w:pPr>
              <w:jc w:val="left"/>
            </w:pPr>
            <w:r>
              <w:rPr>
                <w:rFonts w:ascii="Times New Roman" w:hAnsi="Times New Roman" w:eastAsia="Times New Roman" w:cs="Times New Roman"/>
                <w:b w:val="0"/>
                <w:i w:val="0"/>
                <w:smallCaps w:val="0"/>
                <w:sz w:val="16"/>
              </w:rPr>
              <w:t>Versión menor a la corregida: macOS Ventura &lt; 13.7.8, Sonoma &lt; 14.7.8, Sequoia &lt; 15.6.1</w:t>
            </w:r>
          </w:p>
        </w:tc>
        <w:tc>
          <w:tcPr>
            <w:tcW w:type="dxa" w:w="1634"/>
          </w:tcPr>
          <w:p>
            <w:pPr>
              <w:jc w:val="left"/>
            </w:pPr>
            <w:r>
              <w:rPr>
                <w:rFonts w:ascii="Times New Roman" w:hAnsi="Times New Roman" w:eastAsia="Times New Roman" w:cs="Times New Roman"/>
                <w:b w:val="0"/>
                <w:i w:val="0"/>
                <w:smallCaps w:val="0"/>
                <w:sz w:val="16"/>
              </w:rPr>
              <w:t>Equipos personales sin administración central</w:t>
            </w:r>
          </w:p>
        </w:tc>
        <w:tc>
          <w:tcPr>
            <w:tcW w:type="dxa" w:w="1307"/>
          </w:tcPr>
          <w:p>
            <w:pPr>
              <w:jc w:val="left"/>
            </w:pPr>
            <w:r>
              <w:rPr>
                <w:rFonts w:ascii="Times New Roman" w:hAnsi="Times New Roman" w:eastAsia="Times New Roman" w:cs="Times New Roman"/>
                <w:b w:val="0"/>
                <w:i w:val="0"/>
                <w:smallCaps w:val="0"/>
                <w:sz w:val="16"/>
              </w:rPr>
              <w:t>Baja (6 meses; el equipo registrado ya está fuera del rango)</w:t>
            </w:r>
          </w:p>
        </w:tc>
        <w:tc>
          <w:tcPr>
            <w:tcW w:type="dxa" w:w="1634"/>
          </w:tcPr>
          <w:p>
            <w:pPr>
              <w:jc w:val="left"/>
            </w:pPr>
            <w:r>
              <w:rPr>
                <w:rFonts w:ascii="Times New Roman" w:hAnsi="Times New Roman" w:eastAsia="Times New Roman" w:cs="Times New Roman"/>
                <w:b w:val="0"/>
                <w:i w:val="0"/>
                <w:smallCaps w:val="0"/>
                <w:sz w:val="16"/>
              </w:rPr>
              <w:t>Medio: compromiso de un equipo del grupo</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E. Plan de contingencia</w:t>
      </w:r>
    </w:p>
    <w:p>
      <w:pPr>
        <w:spacing w:after="0"/>
        <w:ind w:firstLine="227"/>
      </w:pPr>
      <w:r>
        <w:rPr>
          <w:rFonts w:ascii="Times New Roman" w:hAnsi="Times New Roman" w:eastAsia="Times New Roman" w:cs="Times New Roman"/>
          <w:b w:val="0"/>
          <w:i w:val="0"/>
          <w:smallCaps w:val="0"/>
          <w:sz w:val="20"/>
        </w:rPr>
        <w:t>El plan de contingencia es el método alternativo que se aplica cuando un riesgo identificado ocurre; es distinto de los fondos de contingencia descritos más abajo. Si el sistema cae, los casos se registran en la plantilla CSV y se cargan después con la carga masiva.</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XX</w:t>
      </w:r>
      <w:r>
        <w:br/>
      </w:r>
      <w:r>
        <w:rPr>
          <w:rFonts w:ascii="Times New Roman" w:hAnsi="Times New Roman" w:eastAsia="Times New Roman" w:cs="Times New Roman"/>
          <w:b w:val="0"/>
          <w:i w:val="0"/>
          <w:smallCaps/>
          <w:sz w:val="16"/>
        </w:rPr>
        <w:t>PLAN DE CONTINGENCIA</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2615"/>
        <w:gridCol w:w="2615"/>
        <w:gridCol w:w="2615"/>
        <w:gridCol w:w="2615"/>
      </w:tblGrid>
      <w:tr>
        <w:trPr>
          <w:tblHeader w:val="true"/>
          <w:cantSplit w:val="true"/>
        </w:trPr>
        <w:tc>
          <w:tcPr>
            <w:tcW w:type="dxa" w:w="775"/>
            <w:shd w:val="clear" w:color="auto" w:fill="D9D9D9"/>
          </w:tcPr>
          <w:p>
            <w:pPr>
              <w:jc w:val="left"/>
            </w:pPr>
            <w:r>
              <w:rPr>
                <w:rFonts w:ascii="Times New Roman" w:hAnsi="Times New Roman" w:eastAsia="Times New Roman" w:cs="Times New Roman"/>
                <w:b/>
                <w:i w:val="0"/>
                <w:smallCaps w:val="0"/>
                <w:sz w:val="16"/>
              </w:rPr>
              <w:t>Riesgo</w:t>
            </w:r>
          </w:p>
        </w:tc>
        <w:tc>
          <w:tcPr>
            <w:tcW w:type="dxa" w:w="3099"/>
            <w:shd w:val="clear" w:color="auto" w:fill="D9D9D9"/>
          </w:tcPr>
          <w:p>
            <w:pPr>
              <w:jc w:val="left"/>
            </w:pPr>
            <w:r>
              <w:rPr>
                <w:rFonts w:ascii="Times New Roman" w:hAnsi="Times New Roman" w:eastAsia="Times New Roman" w:cs="Times New Roman"/>
                <w:b/>
                <w:i w:val="0"/>
                <w:smallCaps w:val="0"/>
                <w:sz w:val="16"/>
              </w:rPr>
              <w:t>Disparador</w:t>
            </w:r>
          </w:p>
        </w:tc>
        <w:tc>
          <w:tcPr>
            <w:tcW w:type="dxa" w:w="5424"/>
            <w:shd w:val="clear" w:color="auto" w:fill="D9D9D9"/>
          </w:tcPr>
          <w:p>
            <w:pPr>
              <w:jc w:val="left"/>
            </w:pPr>
            <w:r>
              <w:rPr>
                <w:rFonts w:ascii="Times New Roman" w:hAnsi="Times New Roman" w:eastAsia="Times New Roman" w:cs="Times New Roman"/>
                <w:b/>
                <w:i w:val="0"/>
                <w:smallCaps w:val="0"/>
                <w:sz w:val="16"/>
              </w:rPr>
              <w:t>Método alternativo</w:t>
            </w:r>
          </w:p>
        </w:tc>
        <w:tc>
          <w:tcPr>
            <w:tcW w:type="dxa" w:w="1162"/>
            <w:shd w:val="clear" w:color="auto" w:fill="D9D9D9"/>
          </w:tcPr>
          <w:p>
            <w:pPr>
              <w:jc w:val="left"/>
            </w:pPr>
            <w:r>
              <w:rPr>
                <w:rFonts w:ascii="Times New Roman" w:hAnsi="Times New Roman" w:eastAsia="Times New Roman" w:cs="Times New Roman"/>
                <w:b/>
                <w:i w:val="0"/>
                <w:smallCaps w:val="0"/>
                <w:sz w:val="16"/>
              </w:rPr>
              <w:t>Responsable</w:t>
            </w:r>
          </w:p>
        </w:tc>
      </w:tr>
      <w:tr>
        <w:trPr>
          <w:cantSplit w:val="true"/>
        </w:trPr>
        <w:tc>
          <w:tcPr>
            <w:tcW w:type="dxa" w:w="775"/>
          </w:tcPr>
          <w:p>
            <w:pPr>
              <w:jc w:val="left"/>
            </w:pPr>
            <w:r>
              <w:rPr>
                <w:rFonts w:ascii="Times New Roman" w:hAnsi="Times New Roman" w:eastAsia="Times New Roman" w:cs="Times New Roman"/>
                <w:b w:val="0"/>
                <w:i w:val="0"/>
                <w:smallCaps w:val="0"/>
                <w:sz w:val="16"/>
              </w:rPr>
              <w:t>R2</w:t>
            </w:r>
          </w:p>
        </w:tc>
        <w:tc>
          <w:tcPr>
            <w:tcW w:type="dxa" w:w="3099"/>
          </w:tcPr>
          <w:p>
            <w:pPr>
              <w:jc w:val="left"/>
            </w:pPr>
            <w:r>
              <w:rPr>
                <w:rFonts w:ascii="Times New Roman" w:hAnsi="Times New Roman" w:eastAsia="Times New Roman" w:cs="Times New Roman"/>
                <w:b w:val="0"/>
                <w:i w:val="0"/>
                <w:smallCaps w:val="0"/>
                <w:sz w:val="16"/>
              </w:rPr>
              <w:t>A 7 días del plazo, la cadena de Bases de Datos II pierde toda su holgura</w:t>
            </w:r>
          </w:p>
        </w:tc>
        <w:tc>
          <w:tcPr>
            <w:tcW w:type="dxa" w:w="5424"/>
          </w:tcPr>
          <w:p>
            <w:pPr>
              <w:jc w:val="left"/>
            </w:pPr>
            <w:r>
              <w:rPr>
                <w:rFonts w:ascii="Times New Roman" w:hAnsi="Times New Roman" w:eastAsia="Times New Roman" w:cs="Times New Roman"/>
                <w:b w:val="0"/>
                <w:i w:val="0"/>
                <w:smallCaps w:val="0"/>
                <w:sz w:val="16"/>
              </w:rPr>
              <w:t>Entregar el alcance mínimo (ER, modelo estrella, ETL y 8 consultas) y diferir los extras</w:t>
            </w:r>
          </w:p>
        </w:tc>
        <w:tc>
          <w:tcPr>
            <w:tcW w:type="dxa" w:w="1162"/>
          </w:tcPr>
          <w:p>
            <w:pPr>
              <w:jc w:val="left"/>
            </w:pPr>
            <w:r>
              <w:rPr>
                <w:rFonts w:ascii="Times New Roman" w:hAnsi="Times New Roman" w:eastAsia="Times New Roman" w:cs="Times New Roman"/>
                <w:b w:val="0"/>
                <w:i w:val="0"/>
                <w:smallCaps w:val="0"/>
                <w:sz w:val="16"/>
              </w:rPr>
              <w:t>Líder</w:t>
            </w:r>
          </w:p>
        </w:tc>
      </w:tr>
      <w:tr>
        <w:trPr>
          <w:cantSplit w:val="true"/>
        </w:trPr>
        <w:tc>
          <w:tcPr>
            <w:tcW w:type="dxa" w:w="775"/>
          </w:tcPr>
          <w:p>
            <w:pPr>
              <w:jc w:val="left"/>
            </w:pPr>
            <w:r>
              <w:rPr>
                <w:rFonts w:ascii="Times New Roman" w:hAnsi="Times New Roman" w:eastAsia="Times New Roman" w:cs="Times New Roman"/>
                <w:b w:val="0"/>
                <w:i w:val="0"/>
                <w:smallCaps w:val="0"/>
                <w:sz w:val="16"/>
              </w:rPr>
              <w:t>R5</w:t>
            </w:r>
          </w:p>
        </w:tc>
        <w:tc>
          <w:tcPr>
            <w:tcW w:type="dxa" w:w="3099"/>
          </w:tcPr>
          <w:p>
            <w:pPr>
              <w:jc w:val="left"/>
            </w:pPr>
            <w:r>
              <w:rPr>
                <w:rFonts w:ascii="Times New Roman" w:hAnsi="Times New Roman" w:eastAsia="Times New Roman" w:cs="Times New Roman"/>
                <w:b w:val="0"/>
                <w:i w:val="0"/>
                <w:smallCaps w:val="0"/>
                <w:sz w:val="16"/>
              </w:rPr>
              <w:t>Un integrante no puede continuar</w:t>
            </w:r>
          </w:p>
        </w:tc>
        <w:tc>
          <w:tcPr>
            <w:tcW w:type="dxa" w:w="5424"/>
          </w:tcPr>
          <w:p>
            <w:pPr>
              <w:jc w:val="left"/>
            </w:pPr>
            <w:r>
              <w:rPr>
                <w:rFonts w:ascii="Times New Roman" w:hAnsi="Times New Roman" w:eastAsia="Times New Roman" w:cs="Times New Roman"/>
                <w:b w:val="0"/>
                <w:i w:val="0"/>
                <w:smallCaps w:val="0"/>
                <w:sz w:val="16"/>
              </w:rPr>
              <w:t>Reasignar paquetes con la autoridad del líder y usar la reserva de gestión</w:t>
            </w:r>
          </w:p>
        </w:tc>
        <w:tc>
          <w:tcPr>
            <w:tcW w:type="dxa" w:w="1162"/>
          </w:tcPr>
          <w:p>
            <w:pPr>
              <w:jc w:val="left"/>
            </w:pPr>
            <w:r>
              <w:rPr>
                <w:rFonts w:ascii="Times New Roman" w:hAnsi="Times New Roman" w:eastAsia="Times New Roman" w:cs="Times New Roman"/>
                <w:b w:val="0"/>
                <w:i w:val="0"/>
                <w:smallCaps w:val="0"/>
                <w:sz w:val="16"/>
              </w:rPr>
              <w:t>Líder</w:t>
            </w:r>
          </w:p>
        </w:tc>
      </w:tr>
      <w:tr>
        <w:trPr>
          <w:cantSplit w:val="true"/>
        </w:trPr>
        <w:tc>
          <w:tcPr>
            <w:tcW w:type="dxa" w:w="775"/>
          </w:tcPr>
          <w:p>
            <w:pPr>
              <w:jc w:val="left"/>
            </w:pPr>
            <w:r>
              <w:rPr>
                <w:rFonts w:ascii="Times New Roman" w:hAnsi="Times New Roman" w:eastAsia="Times New Roman" w:cs="Times New Roman"/>
                <w:b w:val="0"/>
                <w:i w:val="0"/>
                <w:smallCaps w:val="0"/>
                <w:sz w:val="16"/>
              </w:rPr>
              <w:t>R9</w:t>
            </w:r>
          </w:p>
        </w:tc>
        <w:tc>
          <w:tcPr>
            <w:tcW w:type="dxa" w:w="3099"/>
          </w:tcPr>
          <w:p>
            <w:pPr>
              <w:jc w:val="left"/>
            </w:pPr>
            <w:r>
              <w:rPr>
                <w:rFonts w:ascii="Times New Roman" w:hAnsi="Times New Roman" w:eastAsia="Times New Roman" w:cs="Times New Roman"/>
                <w:b w:val="0"/>
                <w:i w:val="0"/>
                <w:smallCaps w:val="0"/>
                <w:sz w:val="16"/>
              </w:rPr>
              <w:t>Falla Docker o el equipo durante la demostración</w:t>
            </w:r>
          </w:p>
        </w:tc>
        <w:tc>
          <w:tcPr>
            <w:tcW w:type="dxa" w:w="5424"/>
          </w:tcPr>
          <w:p>
            <w:pPr>
              <w:jc w:val="left"/>
            </w:pPr>
            <w:r>
              <w:rPr>
                <w:rFonts w:ascii="Times New Roman" w:hAnsi="Times New Roman" w:eastAsia="Times New Roman" w:cs="Times New Roman"/>
                <w:b w:val="0"/>
                <w:i w:val="0"/>
                <w:smallCaps w:val="0"/>
                <w:sz w:val="16"/>
              </w:rPr>
              <w:t>Video y capturas preparados; copia de los scripts en otro equipo</w:t>
            </w:r>
          </w:p>
        </w:tc>
        <w:tc>
          <w:tcPr>
            <w:tcW w:type="dxa" w:w="1162"/>
          </w:tcPr>
          <w:p>
            <w:pPr>
              <w:jc w:val="left"/>
            </w:pPr>
            <w:r>
              <w:rPr>
                <w:rFonts w:ascii="Times New Roman" w:hAnsi="Times New Roman" w:eastAsia="Times New Roman" w:cs="Times New Roman"/>
                <w:b w:val="0"/>
                <w:i w:val="0"/>
                <w:smallCaps w:val="0"/>
                <w:sz w:val="16"/>
              </w:rPr>
              <w:t>Calidad</w:t>
            </w:r>
          </w:p>
        </w:tc>
      </w:tr>
      <w:tr>
        <w:trPr>
          <w:cantSplit w:val="true"/>
        </w:trPr>
        <w:tc>
          <w:tcPr>
            <w:tcW w:type="dxa" w:w="775"/>
          </w:tcPr>
          <w:p>
            <w:pPr>
              <w:jc w:val="left"/>
            </w:pPr>
            <w:r>
              <w:rPr>
                <w:rFonts w:ascii="Times New Roman" w:hAnsi="Times New Roman" w:eastAsia="Times New Roman" w:cs="Times New Roman"/>
                <w:b w:val="0"/>
                <w:i w:val="0"/>
                <w:smallCaps w:val="0"/>
                <w:sz w:val="16"/>
              </w:rPr>
              <w:t>R12</w:t>
            </w:r>
          </w:p>
        </w:tc>
        <w:tc>
          <w:tcPr>
            <w:tcW w:type="dxa" w:w="3099"/>
          </w:tcPr>
          <w:p>
            <w:pPr>
              <w:jc w:val="left"/>
            </w:pPr>
            <w:r>
              <w:rPr>
                <w:rFonts w:ascii="Times New Roman" w:hAnsi="Times New Roman" w:eastAsia="Times New Roman" w:cs="Times New Roman"/>
                <w:b w:val="0"/>
                <w:i w:val="0"/>
                <w:smallCaps w:val="0"/>
                <w:sz w:val="16"/>
              </w:rPr>
              <w:t>El sistema cae o se sospecha una fuga</w:t>
            </w:r>
          </w:p>
        </w:tc>
        <w:tc>
          <w:tcPr>
            <w:tcW w:type="dxa" w:w="5424"/>
          </w:tcPr>
          <w:p>
            <w:pPr>
              <w:jc w:val="left"/>
            </w:pPr>
            <w:r>
              <w:rPr>
                <w:rFonts w:ascii="Times New Roman" w:hAnsi="Times New Roman" w:eastAsia="Times New Roman" w:cs="Times New Roman"/>
                <w:b w:val="0"/>
                <w:i w:val="0"/>
                <w:smallCaps w:val="0"/>
                <w:sz w:val="16"/>
              </w:rPr>
              <w:t>Registrar los casos en la plantilla CSV (formulario sin conexión) y cargarlos después con «Importar CSV»; restablecer contraseñas y MFA de los usuarios afectados; revisar la auditoría</w:t>
            </w:r>
          </w:p>
        </w:tc>
        <w:tc>
          <w:tcPr>
            <w:tcW w:type="dxa" w:w="1162"/>
          </w:tcPr>
          <w:p>
            <w:pPr>
              <w:jc w:val="left"/>
            </w:pPr>
            <w:r>
              <w:rPr>
                <w:rFonts w:ascii="Times New Roman" w:hAnsi="Times New Roman" w:eastAsia="Times New Roman" w:cs="Times New Roman"/>
                <w:b w:val="0"/>
                <w:i w:val="0"/>
                <w:smallCaps w:val="0"/>
                <w:sz w:val="16"/>
              </w:rPr>
              <w:t>Calidad</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F. Evidencia del laboratorio A1-b</w:t>
      </w:r>
    </w:p>
    <w:p>
      <w:pPr>
        <w:spacing w:after="0"/>
        <w:ind w:firstLine="227"/>
      </w:pPr>
      <w:r>
        <w:rPr>
          <w:rFonts w:ascii="Times New Roman" w:hAnsi="Times New Roman" w:eastAsia="Times New Roman" w:cs="Times New Roman"/>
          <w:b w:val="0"/>
          <w:i w:val="0"/>
          <w:smallCaps w:val="0"/>
          <w:sz w:val="20"/>
        </w:rPr>
        <w:t>Cada integrante inventaría su equipo real y registra una fila de riesgo por sistema presente más una vulnerabilidad vigente de su versión exacta, consultada en el NVD [9] y en el aviso del fabricante [10]. Se consolida sin nombres ni números de serie. La base de la clase es CVE-2025-24054 (Windows NTLM) y CVE-2025-43300 (macOS ImageIO). Las filas marcadas por completar las llena cada integrante.</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XXI</w:t>
      </w:r>
      <w:r>
        <w:br/>
      </w:r>
      <w:r>
        <w:rPr>
          <w:rFonts w:ascii="Times New Roman" w:hAnsi="Times New Roman" w:eastAsia="Times New Roman" w:cs="Times New Roman"/>
          <w:b w:val="0"/>
          <w:i w:val="0"/>
          <w:smallCaps/>
          <w:sz w:val="16"/>
        </w:rPr>
        <w:t>INVENTARIO Y ESTADO DE LOS EQUIPOS DEL GRUPO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743"/>
        <w:gridCol w:w="1743"/>
        <w:gridCol w:w="1743"/>
        <w:gridCol w:w="1743"/>
        <w:gridCol w:w="1743"/>
        <w:gridCol w:w="1743"/>
      </w:tblGrid>
      <w:tr>
        <w:trPr>
          <w:tblHeader w:val="true"/>
          <w:cantSplit w:val="true"/>
        </w:trPr>
        <w:tc>
          <w:tcPr>
            <w:tcW w:type="dxa" w:w="934"/>
            <w:shd w:val="clear" w:color="auto" w:fill="D9D9D9"/>
          </w:tcPr>
          <w:p>
            <w:pPr>
              <w:jc w:val="left"/>
            </w:pPr>
            <w:r>
              <w:rPr>
                <w:rFonts w:ascii="Times New Roman" w:hAnsi="Times New Roman" w:eastAsia="Times New Roman" w:cs="Times New Roman"/>
                <w:b/>
                <w:i w:val="0"/>
                <w:smallCaps w:val="0"/>
                <w:sz w:val="16"/>
              </w:rPr>
              <w:t>Integrante</w:t>
            </w:r>
          </w:p>
        </w:tc>
        <w:tc>
          <w:tcPr>
            <w:tcW w:type="dxa" w:w="1681"/>
            <w:shd w:val="clear" w:color="auto" w:fill="D9D9D9"/>
          </w:tcPr>
          <w:p>
            <w:pPr>
              <w:jc w:val="left"/>
            </w:pPr>
            <w:r>
              <w:rPr>
                <w:rFonts w:ascii="Times New Roman" w:hAnsi="Times New Roman" w:eastAsia="Times New Roman" w:cs="Times New Roman"/>
                <w:b/>
                <w:i w:val="0"/>
                <w:smallCaps w:val="0"/>
                <w:sz w:val="16"/>
              </w:rPr>
              <w:t>Sistema y versión</w:t>
            </w:r>
          </w:p>
        </w:tc>
        <w:tc>
          <w:tcPr>
            <w:tcW w:type="dxa" w:w="1121"/>
            <w:shd w:val="clear" w:color="auto" w:fill="D9D9D9"/>
          </w:tcPr>
          <w:p>
            <w:pPr>
              <w:jc w:val="left"/>
            </w:pPr>
            <w:r>
              <w:rPr>
                <w:rFonts w:ascii="Times New Roman" w:hAnsi="Times New Roman" w:eastAsia="Times New Roman" w:cs="Times New Roman"/>
                <w:b/>
                <w:i w:val="0"/>
                <w:smallCaps w:val="0"/>
                <w:sz w:val="16"/>
              </w:rPr>
              <w:t>Compilación</w:t>
            </w:r>
          </w:p>
        </w:tc>
        <w:tc>
          <w:tcPr>
            <w:tcW w:type="dxa" w:w="2615"/>
            <w:shd w:val="clear" w:color="auto" w:fill="D9D9D9"/>
          </w:tcPr>
          <w:p>
            <w:pPr>
              <w:jc w:val="left"/>
            </w:pPr>
            <w:r>
              <w:rPr>
                <w:rFonts w:ascii="Times New Roman" w:hAnsi="Times New Roman" w:eastAsia="Times New Roman" w:cs="Times New Roman"/>
                <w:b/>
                <w:i w:val="0"/>
                <w:smallCaps w:val="0"/>
                <w:sz w:val="16"/>
              </w:rPr>
              <w:t>Estado frente a la vulnerabilidad base</w:t>
            </w:r>
          </w:p>
        </w:tc>
        <w:tc>
          <w:tcPr>
            <w:tcW w:type="dxa" w:w="2241"/>
            <w:shd w:val="clear" w:color="auto" w:fill="D9D9D9"/>
          </w:tcPr>
          <w:p>
            <w:pPr>
              <w:jc w:val="left"/>
            </w:pPr>
            <w:r>
              <w:rPr>
                <w:rFonts w:ascii="Times New Roman" w:hAnsi="Times New Roman" w:eastAsia="Times New Roman" w:cs="Times New Roman"/>
                <w:b/>
                <w:i w:val="0"/>
                <w:smallCaps w:val="0"/>
                <w:sz w:val="16"/>
              </w:rPr>
              <w:t>Decisión</w:t>
            </w:r>
          </w:p>
        </w:tc>
        <w:tc>
          <w:tcPr>
            <w:tcW w:type="dxa" w:w="1868"/>
            <w:shd w:val="clear" w:color="auto" w:fill="D9D9D9"/>
          </w:tcPr>
          <w:p>
            <w:pPr>
              <w:jc w:val="left"/>
            </w:pPr>
            <w:r>
              <w:rPr>
                <w:rFonts w:ascii="Times New Roman" w:hAnsi="Times New Roman" w:eastAsia="Times New Roman" w:cs="Times New Roman"/>
                <w:b/>
                <w:i w:val="0"/>
                <w:smallCaps w:val="0"/>
                <w:sz w:val="16"/>
              </w:rPr>
              <w:t>Parte B (CVE vigente de su versión)</w:t>
            </w:r>
          </w:p>
        </w:tc>
      </w:tr>
      <w:tr>
        <w:trPr>
          <w:cantSplit w:val="true"/>
        </w:trPr>
        <w:tc>
          <w:tcPr>
            <w:tcW w:type="dxa" w:w="934"/>
          </w:tcPr>
          <w:p>
            <w:pPr>
              <w:jc w:val="left"/>
            </w:pPr>
            <w:r>
              <w:rPr>
                <w:rFonts w:ascii="Times New Roman" w:hAnsi="Times New Roman" w:eastAsia="Times New Roman" w:cs="Times New Roman"/>
                <w:b w:val="0"/>
                <w:i w:val="0"/>
                <w:smallCaps w:val="0"/>
                <w:sz w:val="16"/>
              </w:rPr>
              <w:t>1</w:t>
            </w:r>
          </w:p>
        </w:tc>
        <w:tc>
          <w:tcPr>
            <w:tcW w:type="dxa" w:w="1681"/>
          </w:tcPr>
          <w:p>
            <w:pPr>
              <w:jc w:val="left"/>
            </w:pPr>
            <w:r>
              <w:rPr>
                <w:rFonts w:ascii="Times New Roman" w:hAnsi="Times New Roman" w:eastAsia="Times New Roman" w:cs="Times New Roman"/>
                <w:b w:val="0"/>
                <w:i w:val="0"/>
                <w:smallCaps w:val="0"/>
                <w:sz w:val="16"/>
              </w:rPr>
              <w:t>macOS 27.0.1</w:t>
            </w:r>
          </w:p>
        </w:tc>
        <w:tc>
          <w:tcPr>
            <w:tcW w:type="dxa" w:w="1121"/>
          </w:tcPr>
          <w:p>
            <w:pPr>
              <w:jc w:val="left"/>
            </w:pPr>
            <w:r>
              <w:rPr>
                <w:rFonts w:ascii="Times New Roman" w:hAnsi="Times New Roman" w:eastAsia="Times New Roman" w:cs="Times New Roman"/>
                <w:b w:val="0"/>
                <w:i w:val="0"/>
                <w:smallCaps w:val="0"/>
                <w:sz w:val="16"/>
              </w:rPr>
              <w:t>26A434</w:t>
            </w:r>
          </w:p>
        </w:tc>
        <w:tc>
          <w:tcPr>
            <w:tcW w:type="dxa" w:w="2615"/>
          </w:tcPr>
          <w:p>
            <w:pPr>
              <w:jc w:val="left"/>
            </w:pPr>
            <w:r>
              <w:rPr>
                <w:rFonts w:ascii="Times New Roman" w:hAnsi="Times New Roman" w:eastAsia="Times New Roman" w:cs="Times New Roman"/>
                <w:b w:val="0"/>
                <w:i w:val="0"/>
                <w:smallCaps w:val="0"/>
                <w:sz w:val="16"/>
              </w:rPr>
              <w:t>Fuera del rango afectado de CVE-2025-43300 (riesgo residual bajo)</w:t>
            </w:r>
          </w:p>
        </w:tc>
        <w:tc>
          <w:tcPr>
            <w:tcW w:type="dxa" w:w="2241"/>
          </w:tcPr>
          <w:p>
            <w:pPr>
              <w:jc w:val="left"/>
            </w:pPr>
            <w:r>
              <w:rPr>
                <w:rFonts w:ascii="Times New Roman" w:hAnsi="Times New Roman" w:eastAsia="Times New Roman" w:cs="Times New Roman"/>
                <w:b w:val="0"/>
                <w:i w:val="0"/>
                <w:smallCaps w:val="0"/>
                <w:sz w:val="16"/>
              </w:rPr>
              <w:t>Control aplicado: mantener las actualizaciones al día</w:t>
            </w:r>
          </w:p>
        </w:tc>
        <w:tc>
          <w:tcPr>
            <w:tcW w:type="dxa" w:w="1868"/>
          </w:tcPr>
          <w:p>
            <w:pPr>
              <w:jc w:val="left"/>
            </w:pPr>
            <w:r>
              <w:rPr>
                <w:rFonts w:ascii="Times New Roman" w:hAnsi="Times New Roman" w:eastAsia="Times New Roman" w:cs="Times New Roman"/>
                <w:b/>
                <w:i w:val="0"/>
                <w:smallCaps w:val="0"/>
                <w:sz w:val="16"/>
              </w:rPr>
              <w:t>CVE-2026-65395</w:t>
            </w:r>
            <w:r>
              <w:rPr>
                <w:rFonts w:ascii="Times New Roman" w:hAnsi="Times New Roman" w:eastAsia="Times New Roman" w:cs="Times New Roman"/>
                <w:b w:val="0"/>
                <w:i w:val="0"/>
                <w:smallCaps w:val="0"/>
                <w:sz w:val="16"/>
              </w:rPr>
              <w:t xml:space="preserve"> (ImageIO, escritura fuera de límites, CWE-787): una imagen manipulada puede corromper la memoria. CVSS 3.1 de 6.5 (media; AV:N, UI:R); sin explotación conocida (SSVC: ninguna; no está en el catálogo KEV). Afectaba a macOS &lt; 15.8 y &lt; 26.7; corregida en macOS Golden Gate 27 (fuentes: aviso de Apple y NVD, consultados el 24 de octubre). </w:t>
            </w:r>
            <w:r>
              <w:rPr>
                <w:rFonts w:ascii="Times New Roman" w:hAnsi="Times New Roman" w:eastAsia="Times New Roman" w:cs="Times New Roman"/>
                <w:b/>
                <w:i w:val="0"/>
                <w:smallCaps w:val="0"/>
                <w:sz w:val="16"/>
              </w:rPr>
              <w:t>Control aplicado:</w:t>
            </w:r>
            <w:r>
              <w:rPr>
                <w:rFonts w:ascii="Times New Roman" w:hAnsi="Times New Roman" w:eastAsia="Times New Roman" w:cs="Times New Roman"/>
                <w:b w:val="0"/>
                <w:i w:val="0"/>
                <w:smallCaps w:val="0"/>
                <w:sz w:val="16"/>
              </w:rPr>
              <w:t xml:space="preserve"> el equipo está en 27.0.1</w:t>
            </w:r>
          </w:p>
        </w:tc>
      </w:tr>
      <w:tr>
        <w:trPr>
          <w:cantSplit w:val="true"/>
        </w:trPr>
        <w:tc>
          <w:tcPr>
            <w:tcW w:type="dxa" w:w="934"/>
          </w:tcPr>
          <w:p>
            <w:pPr>
              <w:jc w:val="left"/>
            </w:pPr>
            <w:r>
              <w:rPr>
                <w:rFonts w:ascii="Times New Roman" w:hAnsi="Times New Roman" w:eastAsia="Times New Roman" w:cs="Times New Roman"/>
                <w:b w:val="0"/>
                <w:i w:val="0"/>
                <w:smallCaps w:val="0"/>
                <w:sz w:val="16"/>
              </w:rPr>
              <w:t>2</w:t>
            </w:r>
          </w:p>
        </w:tc>
        <w:tc>
          <w:tcPr>
            <w:tcW w:type="dxa" w:w="1681"/>
          </w:tcPr>
          <w:p>
            <w:pPr>
              <w:jc w:val="left"/>
            </w:pPr>
            <w:r>
              <w:rPr>
                <w:rFonts w:ascii="Times New Roman" w:hAnsi="Times New Roman" w:eastAsia="Times New Roman" w:cs="Times New Roman"/>
                <w:b w:val="0"/>
                <w:i/>
                <w:smallCaps w:val="0"/>
                <w:sz w:val="16"/>
              </w:rPr>
              <w:t>Por completar</w:t>
            </w:r>
          </w:p>
        </w:tc>
        <w:tc>
          <w:tcPr>
            <w:tcW w:type="dxa" w:w="1121"/>
          </w:tcPr>
          <w:p>
            <w:pPr>
              <w:jc w:val="left"/>
            </w:pPr>
            <w:r>
              <w:rPr>
                <w:rFonts w:ascii="Times New Roman" w:hAnsi="Times New Roman" w:eastAsia="Times New Roman" w:cs="Times New Roman"/>
                <w:b w:val="0"/>
                <w:i/>
                <w:smallCaps w:val="0"/>
                <w:sz w:val="16"/>
              </w:rPr>
              <w:t>Por completar</w:t>
            </w:r>
          </w:p>
        </w:tc>
        <w:tc>
          <w:tcPr>
            <w:tcW w:type="dxa" w:w="2615"/>
          </w:tcPr>
          <w:p>
            <w:pPr>
              <w:jc w:val="left"/>
            </w:pPr>
            <w:r>
              <w:rPr>
                <w:rFonts w:ascii="Times New Roman" w:hAnsi="Times New Roman" w:eastAsia="Times New Roman" w:cs="Times New Roman"/>
                <w:b w:val="0"/>
                <w:i/>
                <w:smallCaps w:val="0"/>
                <w:sz w:val="16"/>
              </w:rPr>
              <w:t>Por completar</w:t>
            </w:r>
          </w:p>
        </w:tc>
        <w:tc>
          <w:tcPr>
            <w:tcW w:type="dxa" w:w="2241"/>
          </w:tcPr>
          <w:p>
            <w:pPr>
              <w:jc w:val="left"/>
            </w:pPr>
            <w:r>
              <w:rPr>
                <w:rFonts w:ascii="Times New Roman" w:hAnsi="Times New Roman" w:eastAsia="Times New Roman" w:cs="Times New Roman"/>
                <w:b w:val="0"/>
                <w:i/>
                <w:smallCaps w:val="0"/>
                <w:sz w:val="16"/>
              </w:rPr>
              <w:t>Por completar</w:t>
            </w:r>
          </w:p>
        </w:tc>
        <w:tc>
          <w:tcPr>
            <w:tcW w:type="dxa" w:w="1868"/>
          </w:tcPr>
          <w:p>
            <w:pPr>
              <w:jc w:val="left"/>
            </w:pPr>
            <w:r>
              <w:rPr>
                <w:rFonts w:ascii="Times New Roman" w:hAnsi="Times New Roman" w:eastAsia="Times New Roman" w:cs="Times New Roman"/>
                <w:b w:val="0"/>
                <w:i/>
                <w:smallCaps w:val="0"/>
                <w:sz w:val="16"/>
              </w:rPr>
              <w:t>Por completar</w:t>
            </w:r>
          </w:p>
        </w:tc>
      </w:tr>
      <w:tr>
        <w:trPr>
          <w:cantSplit w:val="true"/>
        </w:trPr>
        <w:tc>
          <w:tcPr>
            <w:tcW w:type="dxa" w:w="934"/>
          </w:tcPr>
          <w:p>
            <w:pPr>
              <w:jc w:val="left"/>
            </w:pPr>
            <w:r>
              <w:rPr>
                <w:rFonts w:ascii="Times New Roman" w:hAnsi="Times New Roman" w:eastAsia="Times New Roman" w:cs="Times New Roman"/>
                <w:b w:val="0"/>
                <w:i w:val="0"/>
                <w:smallCaps w:val="0"/>
                <w:sz w:val="16"/>
              </w:rPr>
              <w:t>3</w:t>
            </w:r>
          </w:p>
        </w:tc>
        <w:tc>
          <w:tcPr>
            <w:tcW w:type="dxa" w:w="1681"/>
          </w:tcPr>
          <w:p>
            <w:pPr>
              <w:jc w:val="left"/>
            </w:pPr>
            <w:r>
              <w:rPr>
                <w:rFonts w:ascii="Times New Roman" w:hAnsi="Times New Roman" w:eastAsia="Times New Roman" w:cs="Times New Roman"/>
                <w:b w:val="0"/>
                <w:i/>
                <w:smallCaps w:val="0"/>
                <w:sz w:val="16"/>
              </w:rPr>
              <w:t>Por completar</w:t>
            </w:r>
          </w:p>
        </w:tc>
        <w:tc>
          <w:tcPr>
            <w:tcW w:type="dxa" w:w="1121"/>
          </w:tcPr>
          <w:p>
            <w:pPr>
              <w:jc w:val="left"/>
            </w:pPr>
            <w:r>
              <w:rPr>
                <w:rFonts w:ascii="Times New Roman" w:hAnsi="Times New Roman" w:eastAsia="Times New Roman" w:cs="Times New Roman"/>
                <w:b w:val="0"/>
                <w:i/>
                <w:smallCaps w:val="0"/>
                <w:sz w:val="16"/>
              </w:rPr>
              <w:t>Por completar</w:t>
            </w:r>
          </w:p>
        </w:tc>
        <w:tc>
          <w:tcPr>
            <w:tcW w:type="dxa" w:w="2615"/>
          </w:tcPr>
          <w:p>
            <w:pPr>
              <w:jc w:val="left"/>
            </w:pPr>
            <w:r>
              <w:rPr>
                <w:rFonts w:ascii="Times New Roman" w:hAnsi="Times New Roman" w:eastAsia="Times New Roman" w:cs="Times New Roman"/>
                <w:b w:val="0"/>
                <w:i/>
                <w:smallCaps w:val="0"/>
                <w:sz w:val="16"/>
              </w:rPr>
              <w:t>Por completar</w:t>
            </w:r>
          </w:p>
        </w:tc>
        <w:tc>
          <w:tcPr>
            <w:tcW w:type="dxa" w:w="2241"/>
          </w:tcPr>
          <w:p>
            <w:pPr>
              <w:jc w:val="left"/>
            </w:pPr>
            <w:r>
              <w:rPr>
                <w:rFonts w:ascii="Times New Roman" w:hAnsi="Times New Roman" w:eastAsia="Times New Roman" w:cs="Times New Roman"/>
                <w:b w:val="0"/>
                <w:i/>
                <w:smallCaps w:val="0"/>
                <w:sz w:val="16"/>
              </w:rPr>
              <w:t>Por completar</w:t>
            </w:r>
          </w:p>
        </w:tc>
        <w:tc>
          <w:tcPr>
            <w:tcW w:type="dxa" w:w="1868"/>
          </w:tcPr>
          <w:p>
            <w:pPr>
              <w:jc w:val="left"/>
            </w:pPr>
            <w:r>
              <w:rPr>
                <w:rFonts w:ascii="Times New Roman" w:hAnsi="Times New Roman" w:eastAsia="Times New Roman" w:cs="Times New Roman"/>
                <w:b w:val="0"/>
                <w:i/>
                <w:smallCaps w:val="0"/>
                <w:sz w:val="16"/>
              </w:rPr>
              <w:t>Por completar</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G. Oportunidades y reservas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XXII</w:t>
      </w:r>
      <w:r>
        <w:br/>
      </w:r>
      <w:r>
        <w:rPr>
          <w:rFonts w:ascii="Times New Roman" w:hAnsi="Times New Roman" w:eastAsia="Times New Roman" w:cs="Times New Roman"/>
          <w:b w:val="0"/>
          <w:i w:val="0"/>
          <w:smallCaps/>
          <w:sz w:val="16"/>
        </w:rPr>
        <w:t>OPORTUNIDADES</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2615"/>
        <w:gridCol w:w="2615"/>
        <w:gridCol w:w="2615"/>
        <w:gridCol w:w="2615"/>
      </w:tblGrid>
      <w:tr>
        <w:trPr>
          <w:tblHeader w:val="true"/>
          <w:cantSplit w:val="true"/>
        </w:trPr>
        <w:tc>
          <w:tcPr>
            <w:tcW w:type="dxa" w:w="468"/>
            <w:shd w:val="clear" w:color="auto" w:fill="D9D9D9"/>
          </w:tcPr>
          <w:p>
            <w:pPr>
              <w:jc w:val="left"/>
            </w:pPr>
            <w:r>
              <w:rPr>
                <w:rFonts w:ascii="Times New Roman" w:hAnsi="Times New Roman" w:eastAsia="Times New Roman" w:cs="Times New Roman"/>
                <w:b/>
                <w:i w:val="0"/>
                <w:smallCaps w:val="0"/>
                <w:sz w:val="16"/>
              </w:rPr>
              <w:t>Id</w:t>
            </w:r>
          </w:p>
        </w:tc>
        <w:tc>
          <w:tcPr>
            <w:tcW w:type="dxa" w:w="4371"/>
            <w:shd w:val="clear" w:color="auto" w:fill="D9D9D9"/>
          </w:tcPr>
          <w:p>
            <w:pPr>
              <w:jc w:val="left"/>
            </w:pPr>
            <w:r>
              <w:rPr>
                <w:rFonts w:ascii="Times New Roman" w:hAnsi="Times New Roman" w:eastAsia="Times New Roman" w:cs="Times New Roman"/>
                <w:b/>
                <w:i w:val="0"/>
                <w:smallCaps w:val="0"/>
                <w:sz w:val="16"/>
              </w:rPr>
              <w:t>Oportunidad</w:t>
            </w:r>
          </w:p>
        </w:tc>
        <w:tc>
          <w:tcPr>
            <w:tcW w:type="dxa" w:w="1249"/>
            <w:shd w:val="clear" w:color="auto" w:fill="D9D9D9"/>
          </w:tcPr>
          <w:p>
            <w:pPr>
              <w:jc w:val="left"/>
            </w:pPr>
            <w:r>
              <w:rPr>
                <w:rFonts w:ascii="Times New Roman" w:hAnsi="Times New Roman" w:eastAsia="Times New Roman" w:cs="Times New Roman"/>
                <w:b/>
                <w:i w:val="0"/>
                <w:smallCaps w:val="0"/>
                <w:sz w:val="16"/>
              </w:rPr>
              <w:t>Estrategia</w:t>
            </w:r>
          </w:p>
        </w:tc>
        <w:tc>
          <w:tcPr>
            <w:tcW w:type="dxa" w:w="4371"/>
            <w:shd w:val="clear" w:color="auto" w:fill="D9D9D9"/>
          </w:tcPr>
          <w:p>
            <w:pPr>
              <w:jc w:val="left"/>
            </w:pPr>
            <w:r>
              <w:rPr>
                <w:rFonts w:ascii="Times New Roman" w:hAnsi="Times New Roman" w:eastAsia="Times New Roman" w:cs="Times New Roman"/>
                <w:b/>
                <w:i w:val="0"/>
                <w:smallCaps w:val="0"/>
                <w:sz w:val="16"/>
              </w:rPr>
              <w:t>Respuesta</w:t>
            </w:r>
          </w:p>
        </w:tc>
      </w:tr>
      <w:tr>
        <w:trPr>
          <w:cantSplit w:val="true"/>
        </w:trPr>
        <w:tc>
          <w:tcPr>
            <w:tcW w:type="dxa" w:w="468"/>
          </w:tcPr>
          <w:p>
            <w:pPr>
              <w:jc w:val="left"/>
            </w:pPr>
            <w:r>
              <w:rPr>
                <w:rFonts w:ascii="Times New Roman" w:hAnsi="Times New Roman" w:eastAsia="Times New Roman" w:cs="Times New Roman"/>
                <w:b w:val="0"/>
                <w:i w:val="0"/>
                <w:smallCaps w:val="0"/>
                <w:sz w:val="16"/>
              </w:rPr>
              <w:t>O1</w:t>
            </w:r>
          </w:p>
        </w:tc>
        <w:tc>
          <w:tcPr>
            <w:tcW w:type="dxa" w:w="4371"/>
          </w:tcPr>
          <w:p>
            <w:pPr>
              <w:jc w:val="left"/>
            </w:pPr>
            <w:r>
              <w:rPr>
                <w:rFonts w:ascii="Times New Roman" w:hAnsi="Times New Roman" w:eastAsia="Times New Roman" w:cs="Times New Roman"/>
                <w:b w:val="0"/>
                <w:i w:val="0"/>
                <w:smallCaps w:val="0"/>
                <w:sz w:val="16"/>
              </w:rPr>
              <w:t>Otros grupos podrían adoptar el contrato de datos y la plantilla CSV</w:t>
            </w:r>
          </w:p>
        </w:tc>
        <w:tc>
          <w:tcPr>
            <w:tcW w:type="dxa" w:w="1249"/>
          </w:tcPr>
          <w:p>
            <w:pPr>
              <w:jc w:val="left"/>
            </w:pPr>
            <w:r>
              <w:rPr>
                <w:rFonts w:ascii="Times New Roman" w:hAnsi="Times New Roman" w:eastAsia="Times New Roman" w:cs="Times New Roman"/>
                <w:b w:val="0"/>
                <w:i w:val="0"/>
                <w:smallCaps w:val="0"/>
                <w:sz w:val="16"/>
              </w:rPr>
              <w:t>Compartir</w:t>
            </w:r>
          </w:p>
        </w:tc>
        <w:tc>
          <w:tcPr>
            <w:tcW w:type="dxa" w:w="4371"/>
          </w:tcPr>
          <w:p>
            <w:pPr>
              <w:jc w:val="left"/>
            </w:pPr>
            <w:r>
              <w:rPr>
                <w:rFonts w:ascii="Times New Roman" w:hAnsi="Times New Roman" w:eastAsia="Times New Roman" w:cs="Times New Roman"/>
                <w:b w:val="0"/>
                <w:i w:val="0"/>
                <w:smallCaps w:val="0"/>
                <w:sz w:val="16"/>
              </w:rPr>
              <w:t>Publicar la plantilla y el esquema fuente a los grupos 1–3</w:t>
            </w:r>
          </w:p>
        </w:tc>
      </w:tr>
      <w:tr>
        <w:trPr>
          <w:cantSplit w:val="true"/>
        </w:trPr>
        <w:tc>
          <w:tcPr>
            <w:tcW w:type="dxa" w:w="468"/>
          </w:tcPr>
          <w:p>
            <w:pPr>
              <w:jc w:val="left"/>
            </w:pPr>
            <w:r>
              <w:rPr>
                <w:rFonts w:ascii="Times New Roman" w:hAnsi="Times New Roman" w:eastAsia="Times New Roman" w:cs="Times New Roman"/>
                <w:b w:val="0"/>
                <w:i w:val="0"/>
                <w:smallCaps w:val="0"/>
                <w:sz w:val="16"/>
              </w:rPr>
              <w:t>O2</w:t>
            </w:r>
          </w:p>
        </w:tc>
        <w:tc>
          <w:tcPr>
            <w:tcW w:type="dxa" w:w="4371"/>
          </w:tcPr>
          <w:p>
            <w:pPr>
              <w:jc w:val="left"/>
            </w:pPr>
            <w:r>
              <w:rPr>
                <w:rFonts w:ascii="Times New Roman" w:hAnsi="Times New Roman" w:eastAsia="Times New Roman" w:cs="Times New Roman"/>
                <w:b w:val="0"/>
                <w:i w:val="0"/>
                <w:smallCaps w:val="0"/>
                <w:sz w:val="16"/>
              </w:rPr>
              <w:t>Las pruebas e2e y la reconciliación automática acortan la verificación final</w:t>
            </w:r>
          </w:p>
        </w:tc>
        <w:tc>
          <w:tcPr>
            <w:tcW w:type="dxa" w:w="1249"/>
          </w:tcPr>
          <w:p>
            <w:pPr>
              <w:jc w:val="left"/>
            </w:pPr>
            <w:r>
              <w:rPr>
                <w:rFonts w:ascii="Times New Roman" w:hAnsi="Times New Roman" w:eastAsia="Times New Roman" w:cs="Times New Roman"/>
                <w:b w:val="0"/>
                <w:i w:val="0"/>
                <w:smallCaps w:val="0"/>
                <w:sz w:val="16"/>
              </w:rPr>
              <w:t>Mejorar</w:t>
            </w:r>
          </w:p>
        </w:tc>
        <w:tc>
          <w:tcPr>
            <w:tcW w:type="dxa" w:w="4371"/>
          </w:tcPr>
          <w:p>
            <w:pPr>
              <w:jc w:val="left"/>
            </w:pPr>
            <w:r>
              <w:rPr>
                <w:rFonts w:ascii="Times New Roman" w:hAnsi="Times New Roman" w:eastAsia="Times New Roman" w:cs="Times New Roman"/>
                <w:b w:val="0"/>
                <w:i w:val="0"/>
                <w:smallCaps w:val="0"/>
                <w:sz w:val="16"/>
              </w:rPr>
              <w:t>Ejecutarlas antes de cada entrega y registrar el resultado</w:t>
            </w:r>
          </w:p>
        </w:tc>
      </w:tr>
    </w:tbl>
    <w:p>
      <w:pPr>
        <w:spacing w:after="80"/>
      </w:pPr>
    </w:p>
    <w:p>
      <w:pPr>
        <w:spacing w:after="0"/>
        <w:ind w:firstLine="227"/>
      </w:pPr>
      <w:r>
        <w:rPr>
          <w:rFonts w:ascii="Times New Roman" w:hAnsi="Times New Roman" w:eastAsia="Times New Roman" w:cs="Times New Roman"/>
          <w:b w:val="0"/>
          <w:i w:val="0"/>
          <w:smallCaps w:val="0"/>
          <w:sz w:val="20"/>
        </w:rPr>
        <w:t>Las respuestas a las amenazas suman 19 h, por lo que la reserva de contingencia se fija en 21.8 h (13% del BAC de 168 h). La reserva de gestión (imprevistos no identificados, bajo control del líder) es de 8.4 h. La reserva se reajusta cuando cambia la priorización de riesgos.</w:t>
      </w:r>
    </w:p>
    <w:p>
      <w:pPr>
        <w:sectPr>
          <w:type w:val="continuous"/>
          <w:pgSz w:w="12240" w:h="15840"/>
          <w:pgMar w:top="1077" w:right="890" w:bottom="1440" w:left="890" w:header="720" w:footer="720" w:gutter="0"/>
          <w:cols w:space="357" w:num="1"/>
          <w:docGrid w:linePitch="360"/>
        </w:sectPr>
      </w:pPr>
    </w:p>
    <w:p>
      <w:pPr>
        <w:pStyle w:val="Heading1"/>
      </w:pPr>
      <w:r>
        <w:rPr>
          <w:rFonts w:ascii="Times New Roman" w:hAnsi="Times New Roman" w:eastAsia="Times New Roman" w:cs="Times New Roman"/>
          <w:b w:val="0"/>
          <w:i w:val="0"/>
          <w:smallCaps w:val="0"/>
          <w:sz w:val="20"/>
        </w:rPr>
        <w:t>VII. PLAN DE GESTIÓN DE LA CALIDAD</w:t>
      </w:r>
    </w:p>
    <w:p>
      <w:pPr>
        <w:pStyle w:val="Heading2"/>
      </w:pPr>
      <w:r>
        <w:rPr>
          <w:rFonts w:ascii="Times New Roman" w:hAnsi="Times New Roman" w:eastAsia="Times New Roman" w:cs="Times New Roman"/>
          <w:b w:val="0"/>
          <w:i/>
          <w:smallCaps w:val="0"/>
          <w:sz w:val="20"/>
        </w:rPr>
        <w:t>A. Especificaciones medibles</w:t>
      </w:r>
    </w:p>
    <w:p>
      <w:pPr>
        <w:spacing w:after="0"/>
        <w:ind w:firstLine="227"/>
      </w:pPr>
      <w:r>
        <w:rPr>
          <w:rFonts w:ascii="Times New Roman" w:hAnsi="Times New Roman" w:eastAsia="Times New Roman" w:cs="Times New Roman"/>
          <w:b w:val="0"/>
          <w:i w:val="0"/>
          <w:smallCaps w:val="0"/>
          <w:sz w:val="20"/>
        </w:rPr>
        <w:t>La calidad se define contra requisitos documentados y se trata como principio de PMBOK 8 [2] en los siete dominios, con las prácticas de planificar, asegurar y controlar la calidad de ISO 21502 [3]. El producto se evalúa con cuatro características de ISO/IEC 25010 [4]: adecuación funcional, fiabilidad, seguridad y usabilidad. Los mínimos y metas de usabilidad y desempeño son propuestas del grupo y deben validarse antes de usarse como criterio de aceptación.</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XXIII</w:t>
      </w:r>
      <w:r>
        <w:br/>
      </w:r>
      <w:r>
        <w:rPr>
          <w:rFonts w:ascii="Times New Roman" w:hAnsi="Times New Roman" w:eastAsia="Times New Roman" w:cs="Times New Roman"/>
          <w:b w:val="0"/>
          <w:i w:val="0"/>
          <w:smallCaps/>
          <w:sz w:val="16"/>
        </w:rPr>
        <w:t>ESPECIFICACIÓN DE CALIDAD</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1743"/>
        <w:gridCol w:w="1743"/>
        <w:gridCol w:w="1743"/>
        <w:gridCol w:w="1743"/>
        <w:gridCol w:w="1743"/>
        <w:gridCol w:w="1743"/>
      </w:tblGrid>
      <w:tr>
        <w:trPr>
          <w:tblHeader w:val="true"/>
          <w:cantSplit w:val="true"/>
        </w:trPr>
        <w:tc>
          <w:tcPr>
            <w:tcW w:type="dxa" w:w="2153"/>
            <w:shd w:val="clear" w:color="auto" w:fill="D9D9D9"/>
          </w:tcPr>
          <w:p>
            <w:pPr>
              <w:jc w:val="left"/>
            </w:pPr>
            <w:r>
              <w:rPr>
                <w:rFonts w:ascii="Times New Roman" w:hAnsi="Times New Roman" w:eastAsia="Times New Roman" w:cs="Times New Roman"/>
                <w:b/>
                <w:i w:val="0"/>
                <w:smallCaps w:val="0"/>
                <w:sz w:val="16"/>
              </w:rPr>
              <w:t>Qué (atributo)</w:t>
            </w:r>
          </w:p>
        </w:tc>
        <w:tc>
          <w:tcPr>
            <w:tcW w:type="dxa" w:w="1846"/>
            <w:shd w:val="clear" w:color="auto" w:fill="D9D9D9"/>
          </w:tcPr>
          <w:p>
            <w:pPr>
              <w:jc w:val="left"/>
            </w:pPr>
            <w:r>
              <w:rPr>
                <w:rFonts w:ascii="Times New Roman" w:hAnsi="Times New Roman" w:eastAsia="Times New Roman" w:cs="Times New Roman"/>
                <w:b/>
                <w:i w:val="0"/>
                <w:smallCaps w:val="0"/>
                <w:sz w:val="16"/>
              </w:rPr>
              <w:t>Unidad</w:t>
            </w:r>
          </w:p>
        </w:tc>
        <w:tc>
          <w:tcPr>
            <w:tcW w:type="dxa" w:w="2461"/>
            <w:shd w:val="clear" w:color="auto" w:fill="D9D9D9"/>
          </w:tcPr>
          <w:p>
            <w:pPr>
              <w:jc w:val="left"/>
            </w:pPr>
            <w:r>
              <w:rPr>
                <w:rFonts w:ascii="Times New Roman" w:hAnsi="Times New Roman" w:eastAsia="Times New Roman" w:cs="Times New Roman"/>
                <w:b/>
                <w:i w:val="0"/>
                <w:smallCaps w:val="0"/>
                <w:sz w:val="16"/>
              </w:rPr>
              <w:t>Cómo se mide</w:t>
            </w:r>
          </w:p>
        </w:tc>
        <w:tc>
          <w:tcPr>
            <w:tcW w:type="dxa" w:w="923"/>
            <w:shd w:val="clear" w:color="auto" w:fill="D9D9D9"/>
          </w:tcPr>
          <w:p>
            <w:pPr>
              <w:jc w:val="left"/>
            </w:pPr>
            <w:r>
              <w:rPr>
                <w:rFonts w:ascii="Times New Roman" w:hAnsi="Times New Roman" w:eastAsia="Times New Roman" w:cs="Times New Roman"/>
                <w:b/>
                <w:i w:val="0"/>
                <w:smallCaps w:val="0"/>
                <w:sz w:val="16"/>
              </w:rPr>
              <w:t>Mínimo</w:t>
            </w:r>
          </w:p>
        </w:tc>
        <w:tc>
          <w:tcPr>
            <w:tcW w:type="dxa" w:w="923"/>
            <w:shd w:val="clear" w:color="auto" w:fill="D9D9D9"/>
          </w:tcPr>
          <w:p>
            <w:pPr>
              <w:jc w:val="left"/>
            </w:pPr>
            <w:r>
              <w:rPr>
                <w:rFonts w:ascii="Times New Roman" w:hAnsi="Times New Roman" w:eastAsia="Times New Roman" w:cs="Times New Roman"/>
                <w:b/>
                <w:i w:val="0"/>
                <w:smallCaps w:val="0"/>
                <w:sz w:val="16"/>
              </w:rPr>
              <w:t>Meta</w:t>
            </w:r>
          </w:p>
        </w:tc>
        <w:tc>
          <w:tcPr>
            <w:tcW w:type="dxa" w:w="2153"/>
            <w:shd w:val="clear" w:color="auto" w:fill="D9D9D9"/>
          </w:tcPr>
          <w:p>
            <w:pPr>
              <w:jc w:val="left"/>
            </w:pPr>
            <w:r>
              <w:rPr>
                <w:rFonts w:ascii="Times New Roman" w:hAnsi="Times New Roman" w:eastAsia="Times New Roman" w:cs="Times New Roman"/>
                <w:b/>
                <w:i w:val="0"/>
                <w:smallCaps w:val="0"/>
                <w:sz w:val="16"/>
              </w:rPr>
              <w:t>Estado</w:t>
            </w:r>
          </w:p>
        </w:tc>
      </w:tr>
      <w:tr>
        <w:trPr>
          <w:cantSplit w:val="true"/>
        </w:trPr>
        <w:tc>
          <w:tcPr>
            <w:tcW w:type="dxa" w:w="2153"/>
          </w:tcPr>
          <w:p>
            <w:pPr>
              <w:jc w:val="left"/>
            </w:pPr>
            <w:r>
              <w:rPr>
                <w:rFonts w:ascii="Times New Roman" w:hAnsi="Times New Roman" w:eastAsia="Times New Roman" w:cs="Times New Roman"/>
                <w:b w:val="0"/>
                <w:i w:val="0"/>
                <w:smallCaps w:val="0"/>
                <w:sz w:val="16"/>
              </w:rPr>
              <w:t>Fiabilidad del ETL (la fuente y el DW cuadran)</w:t>
            </w:r>
          </w:p>
        </w:tc>
        <w:tc>
          <w:tcPr>
            <w:tcW w:type="dxa" w:w="1846"/>
          </w:tcPr>
          <w:p>
            <w:pPr>
              <w:jc w:val="left"/>
            </w:pPr>
            <w:r>
              <w:rPr>
                <w:rFonts w:ascii="Times New Roman" w:hAnsi="Times New Roman" w:eastAsia="Times New Roman" w:cs="Times New Roman"/>
                <w:b w:val="0"/>
                <w:i w:val="0"/>
                <w:smallCaps w:val="0"/>
                <w:sz w:val="16"/>
              </w:rPr>
              <w:t>Diferencia absoluta en filas y en montos</w:t>
            </w:r>
          </w:p>
        </w:tc>
        <w:tc>
          <w:tcPr>
            <w:tcW w:type="dxa" w:w="2461"/>
          </w:tcPr>
          <w:p>
            <w:pPr>
              <w:jc w:val="left"/>
            </w:pPr>
            <w:r>
              <w:rPr>
                <w:rFonts w:ascii="Courier New" w:hAnsi="Courier New" w:eastAsia="Courier New" w:cs="Courier New"/>
                <w:b w:val="0"/>
                <w:i w:val="0"/>
                <w:smallCaps w:val="0"/>
                <w:sz w:val="14"/>
              </w:rPr>
              <w:t>dw/sql/07_reconciliacion.sql</w:t>
            </w:r>
            <w:r>
              <w:rPr>
                <w:rFonts w:ascii="Times New Roman" w:hAnsi="Times New Roman" w:eastAsia="Times New Roman" w:cs="Times New Roman"/>
                <w:b w:val="0"/>
                <w:i w:val="0"/>
                <w:smallCaps w:val="0"/>
                <w:sz w:val="16"/>
              </w:rPr>
              <w:t xml:space="preserve"> después de cada carga</w:t>
            </w:r>
          </w:p>
        </w:tc>
        <w:tc>
          <w:tcPr>
            <w:tcW w:type="dxa" w:w="923"/>
          </w:tcPr>
          <w:p>
            <w:pPr>
              <w:jc w:val="left"/>
            </w:pPr>
            <w:r>
              <w:rPr>
                <w:rFonts w:ascii="Times New Roman" w:hAnsi="Times New Roman" w:eastAsia="Times New Roman" w:cs="Times New Roman"/>
                <w:b w:val="0"/>
                <w:i w:val="0"/>
                <w:smallCaps w:val="0"/>
                <w:sz w:val="16"/>
              </w:rPr>
              <w:t>0</w:t>
            </w:r>
          </w:p>
        </w:tc>
        <w:tc>
          <w:tcPr>
            <w:tcW w:type="dxa" w:w="923"/>
          </w:tcPr>
          <w:p>
            <w:pPr>
              <w:jc w:val="left"/>
            </w:pPr>
            <w:r>
              <w:rPr>
                <w:rFonts w:ascii="Times New Roman" w:hAnsi="Times New Roman" w:eastAsia="Times New Roman" w:cs="Times New Roman"/>
                <w:b w:val="0"/>
                <w:i w:val="0"/>
                <w:smallCaps w:val="0"/>
                <w:sz w:val="16"/>
              </w:rPr>
              <w:t>0</w:t>
            </w:r>
          </w:p>
        </w:tc>
        <w:tc>
          <w:tcPr>
            <w:tcW w:type="dxa" w:w="2153"/>
          </w:tcPr>
          <w:p>
            <w:pPr>
              <w:jc w:val="left"/>
            </w:pPr>
            <w:r>
              <w:rPr>
                <w:rFonts w:ascii="Times New Roman" w:hAnsi="Times New Roman" w:eastAsia="Times New Roman" w:cs="Times New Roman"/>
                <w:b/>
                <w:i w:val="0"/>
                <w:smallCaps w:val="0"/>
                <w:sz w:val="16"/>
              </w:rPr>
              <w:t>Cumple (24 oct.)</w:t>
            </w:r>
            <w:r>
              <w:rPr>
                <w:rFonts w:ascii="Times New Roman" w:hAnsi="Times New Roman" w:eastAsia="Times New Roman" w:cs="Times New Roman"/>
                <w:b w:val="0"/>
                <w:i w:val="0"/>
                <w:smallCaps w:val="0"/>
                <w:sz w:val="16"/>
              </w:rPr>
              <w:t>: diferencia 0</w:t>
            </w:r>
          </w:p>
        </w:tc>
      </w:tr>
      <w:tr>
        <w:trPr>
          <w:cantSplit w:val="true"/>
        </w:trPr>
        <w:tc>
          <w:tcPr>
            <w:tcW w:type="dxa" w:w="2153"/>
          </w:tcPr>
          <w:p>
            <w:pPr>
              <w:jc w:val="left"/>
            </w:pPr>
            <w:r>
              <w:rPr>
                <w:rFonts w:ascii="Times New Roman" w:hAnsi="Times New Roman" w:eastAsia="Times New Roman" w:cs="Times New Roman"/>
                <w:b w:val="0"/>
                <w:i w:val="0"/>
                <w:smallCaps w:val="0"/>
                <w:sz w:val="16"/>
              </w:rPr>
              <w:t>Adecuación funcional de la aplicación</w:t>
            </w:r>
          </w:p>
        </w:tc>
        <w:tc>
          <w:tcPr>
            <w:tcW w:type="dxa" w:w="1846"/>
          </w:tcPr>
          <w:p>
            <w:pPr>
              <w:jc w:val="left"/>
            </w:pPr>
            <w:r>
              <w:rPr>
                <w:rFonts w:ascii="Times New Roman" w:hAnsi="Times New Roman" w:eastAsia="Times New Roman" w:cs="Times New Roman"/>
                <w:b w:val="0"/>
                <w:i w:val="0"/>
                <w:smallCaps w:val="0"/>
                <w:sz w:val="16"/>
              </w:rPr>
              <w:t>% de pruebas e2e en verde</w:t>
            </w:r>
          </w:p>
        </w:tc>
        <w:tc>
          <w:tcPr>
            <w:tcW w:type="dxa" w:w="2461"/>
          </w:tcPr>
          <w:p>
            <w:pPr>
              <w:jc w:val="left"/>
            </w:pPr>
            <w:r>
              <w:rPr>
                <w:rFonts w:ascii="Courier New" w:hAnsi="Courier New" w:eastAsia="Courier New" w:cs="Courier New"/>
                <w:b w:val="0"/>
                <w:i w:val="0"/>
                <w:smallCaps w:val="0"/>
                <w:sz w:val="14"/>
              </w:rPr>
              <w:t>npm run test:e2e</w:t>
            </w:r>
          </w:p>
        </w:tc>
        <w:tc>
          <w:tcPr>
            <w:tcW w:type="dxa" w:w="923"/>
          </w:tcPr>
          <w:p>
            <w:pPr>
              <w:jc w:val="left"/>
            </w:pPr>
            <w:r>
              <w:rPr>
                <w:rFonts w:ascii="Times New Roman" w:hAnsi="Times New Roman" w:eastAsia="Times New Roman" w:cs="Times New Roman"/>
                <w:b w:val="0"/>
                <w:i w:val="0"/>
                <w:smallCaps w:val="0"/>
                <w:sz w:val="16"/>
              </w:rPr>
              <w:t>100%</w:t>
            </w:r>
          </w:p>
        </w:tc>
        <w:tc>
          <w:tcPr>
            <w:tcW w:type="dxa" w:w="923"/>
          </w:tcPr>
          <w:p>
            <w:pPr>
              <w:jc w:val="left"/>
            </w:pPr>
            <w:r>
              <w:rPr>
                <w:rFonts w:ascii="Times New Roman" w:hAnsi="Times New Roman" w:eastAsia="Times New Roman" w:cs="Times New Roman"/>
                <w:b w:val="0"/>
                <w:i w:val="0"/>
                <w:smallCaps w:val="0"/>
                <w:sz w:val="16"/>
              </w:rPr>
              <w:t>100%</w:t>
            </w:r>
          </w:p>
        </w:tc>
        <w:tc>
          <w:tcPr>
            <w:tcW w:type="dxa" w:w="2153"/>
          </w:tcPr>
          <w:p>
            <w:pPr>
              <w:jc w:val="left"/>
            </w:pPr>
            <w:r>
              <w:rPr>
                <w:rFonts w:ascii="Times New Roman" w:hAnsi="Times New Roman" w:eastAsia="Times New Roman" w:cs="Times New Roman"/>
                <w:b/>
                <w:i w:val="0"/>
                <w:smallCaps w:val="0"/>
                <w:sz w:val="16"/>
              </w:rPr>
              <w:t>Cumple (24 oct.)</w:t>
            </w:r>
            <w:r>
              <w:rPr>
                <w:rFonts w:ascii="Times New Roman" w:hAnsi="Times New Roman" w:eastAsia="Times New Roman" w:cs="Times New Roman"/>
                <w:b w:val="0"/>
                <w:i w:val="0"/>
                <w:smallCaps w:val="0"/>
                <w:sz w:val="16"/>
              </w:rPr>
              <w:t>: 49 de 49</w:t>
            </w:r>
          </w:p>
        </w:tc>
      </w:tr>
      <w:tr>
        <w:trPr>
          <w:cantSplit w:val="true"/>
        </w:trPr>
        <w:tc>
          <w:tcPr>
            <w:tcW w:type="dxa" w:w="2153"/>
          </w:tcPr>
          <w:p>
            <w:pPr>
              <w:jc w:val="left"/>
            </w:pPr>
            <w:r>
              <w:rPr>
                <w:rFonts w:ascii="Times New Roman" w:hAnsi="Times New Roman" w:eastAsia="Times New Roman" w:cs="Times New Roman"/>
                <w:b w:val="0"/>
                <w:i w:val="0"/>
                <w:smallCaps w:val="0"/>
                <w:sz w:val="16"/>
              </w:rPr>
              <w:t>Seguridad: confidencialidad de datos personales</w:t>
            </w:r>
          </w:p>
        </w:tc>
        <w:tc>
          <w:tcPr>
            <w:tcW w:type="dxa" w:w="1846"/>
          </w:tcPr>
          <w:p>
            <w:pPr>
              <w:jc w:val="left"/>
            </w:pPr>
            <w:r>
              <w:rPr>
                <w:rFonts w:ascii="Times New Roman" w:hAnsi="Times New Roman" w:eastAsia="Times New Roman" w:cs="Times New Roman"/>
                <w:b w:val="0"/>
                <w:i w:val="0"/>
                <w:smallCaps w:val="0"/>
                <w:sz w:val="16"/>
              </w:rPr>
              <w:t>Columnas con nombre, DPI o teléfono en el DW</w:t>
            </w:r>
          </w:p>
        </w:tc>
        <w:tc>
          <w:tcPr>
            <w:tcW w:type="dxa" w:w="2461"/>
          </w:tcPr>
          <w:p>
            <w:pPr>
              <w:jc w:val="left"/>
            </w:pPr>
            <w:r>
              <w:rPr>
                <w:rFonts w:ascii="Times New Roman" w:hAnsi="Times New Roman" w:eastAsia="Times New Roman" w:cs="Times New Roman"/>
                <w:b w:val="0"/>
                <w:i w:val="0"/>
                <w:smallCaps w:val="0"/>
                <w:sz w:val="16"/>
              </w:rPr>
              <w:t>Revisión del diccionario de dimensiones</w:t>
            </w:r>
          </w:p>
        </w:tc>
        <w:tc>
          <w:tcPr>
            <w:tcW w:type="dxa" w:w="923"/>
          </w:tcPr>
          <w:p>
            <w:pPr>
              <w:jc w:val="left"/>
            </w:pPr>
            <w:r>
              <w:rPr>
                <w:rFonts w:ascii="Times New Roman" w:hAnsi="Times New Roman" w:eastAsia="Times New Roman" w:cs="Times New Roman"/>
                <w:b w:val="0"/>
                <w:i w:val="0"/>
                <w:smallCaps w:val="0"/>
                <w:sz w:val="16"/>
              </w:rPr>
              <w:t>0</w:t>
            </w:r>
          </w:p>
        </w:tc>
        <w:tc>
          <w:tcPr>
            <w:tcW w:type="dxa" w:w="923"/>
          </w:tcPr>
          <w:p>
            <w:pPr>
              <w:jc w:val="left"/>
            </w:pPr>
            <w:r>
              <w:rPr>
                <w:rFonts w:ascii="Times New Roman" w:hAnsi="Times New Roman" w:eastAsia="Times New Roman" w:cs="Times New Roman"/>
                <w:b w:val="0"/>
                <w:i w:val="0"/>
                <w:smallCaps w:val="0"/>
                <w:sz w:val="16"/>
              </w:rPr>
              <w:t>0</w:t>
            </w:r>
          </w:p>
        </w:tc>
        <w:tc>
          <w:tcPr>
            <w:tcW w:type="dxa" w:w="2153"/>
          </w:tcPr>
          <w:p>
            <w:pPr>
              <w:jc w:val="left"/>
            </w:pPr>
            <w:r>
              <w:rPr>
                <w:rFonts w:ascii="Times New Roman" w:hAnsi="Times New Roman" w:eastAsia="Times New Roman" w:cs="Times New Roman"/>
                <w:b/>
                <w:i w:val="0"/>
                <w:smallCaps w:val="0"/>
                <w:sz w:val="16"/>
              </w:rPr>
              <w:t>Cumple</w:t>
            </w:r>
            <w:r>
              <w:rPr>
                <w:rFonts w:ascii="Times New Roman" w:hAnsi="Times New Roman" w:eastAsia="Times New Roman" w:cs="Times New Roman"/>
                <w:b w:val="0"/>
                <w:i w:val="0"/>
                <w:smallCaps w:val="0"/>
                <w:sz w:val="16"/>
              </w:rPr>
              <w:t>: 0 columnas</w:t>
            </w:r>
          </w:p>
        </w:tc>
      </w:tr>
      <w:tr>
        <w:trPr>
          <w:cantSplit w:val="true"/>
        </w:trPr>
        <w:tc>
          <w:tcPr>
            <w:tcW w:type="dxa" w:w="2153"/>
          </w:tcPr>
          <w:p>
            <w:pPr>
              <w:jc w:val="left"/>
            </w:pPr>
            <w:r>
              <w:rPr>
                <w:rFonts w:ascii="Times New Roman" w:hAnsi="Times New Roman" w:eastAsia="Times New Roman" w:cs="Times New Roman"/>
                <w:b w:val="0"/>
                <w:i w:val="0"/>
                <w:smallCaps w:val="0"/>
                <w:sz w:val="16"/>
              </w:rPr>
              <w:t>Seguridad: autenticación</w:t>
            </w:r>
          </w:p>
        </w:tc>
        <w:tc>
          <w:tcPr>
            <w:tcW w:type="dxa" w:w="1846"/>
          </w:tcPr>
          <w:p>
            <w:pPr>
              <w:jc w:val="left"/>
            </w:pPr>
            <w:r>
              <w:rPr>
                <w:rFonts w:ascii="Times New Roman" w:hAnsi="Times New Roman" w:eastAsia="Times New Roman" w:cs="Times New Roman"/>
                <w:b w:val="0"/>
                <w:i w:val="0"/>
                <w:smallCaps w:val="0"/>
                <w:sz w:val="16"/>
              </w:rPr>
              <w:t>% de cuentas que necesitan un segundo factor (MFA) para obtener sesión</w:t>
            </w:r>
          </w:p>
        </w:tc>
        <w:tc>
          <w:tcPr>
            <w:tcW w:type="dxa" w:w="2461"/>
          </w:tcPr>
          <w:p>
            <w:pPr>
              <w:jc w:val="left"/>
            </w:pPr>
            <w:r>
              <w:rPr>
                <w:rFonts w:ascii="Times New Roman" w:hAnsi="Times New Roman" w:eastAsia="Times New Roman" w:cs="Times New Roman"/>
                <w:b w:val="0"/>
                <w:i w:val="0"/>
                <w:smallCaps w:val="0"/>
                <w:sz w:val="16"/>
              </w:rPr>
              <w:t>Pruebas e2e de MFA (token parcial sin acceso, código de un solo uso, bloqueo)</w:t>
            </w:r>
          </w:p>
        </w:tc>
        <w:tc>
          <w:tcPr>
            <w:tcW w:type="dxa" w:w="923"/>
          </w:tcPr>
          <w:p>
            <w:pPr>
              <w:jc w:val="left"/>
            </w:pPr>
            <w:r>
              <w:rPr>
                <w:rFonts w:ascii="Times New Roman" w:hAnsi="Times New Roman" w:eastAsia="Times New Roman" w:cs="Times New Roman"/>
                <w:b w:val="0"/>
                <w:i w:val="0"/>
                <w:smallCaps w:val="0"/>
                <w:sz w:val="16"/>
              </w:rPr>
              <w:t>100%</w:t>
            </w:r>
          </w:p>
        </w:tc>
        <w:tc>
          <w:tcPr>
            <w:tcW w:type="dxa" w:w="923"/>
          </w:tcPr>
          <w:p>
            <w:pPr>
              <w:jc w:val="left"/>
            </w:pPr>
            <w:r>
              <w:rPr>
                <w:rFonts w:ascii="Times New Roman" w:hAnsi="Times New Roman" w:eastAsia="Times New Roman" w:cs="Times New Roman"/>
                <w:b w:val="0"/>
                <w:i w:val="0"/>
                <w:smallCaps w:val="0"/>
                <w:sz w:val="16"/>
              </w:rPr>
              <w:t>100%</w:t>
            </w:r>
          </w:p>
        </w:tc>
        <w:tc>
          <w:tcPr>
            <w:tcW w:type="dxa" w:w="2153"/>
          </w:tcPr>
          <w:p>
            <w:pPr>
              <w:jc w:val="left"/>
            </w:pPr>
            <w:r>
              <w:rPr>
                <w:rFonts w:ascii="Times New Roman" w:hAnsi="Times New Roman" w:eastAsia="Times New Roman" w:cs="Times New Roman"/>
                <w:b/>
                <w:i w:val="0"/>
                <w:smallCaps w:val="0"/>
                <w:sz w:val="16"/>
              </w:rPr>
              <w:t>Cumple (24 oct.)</w:t>
            </w:r>
          </w:p>
        </w:tc>
      </w:tr>
      <w:tr>
        <w:trPr>
          <w:cantSplit w:val="true"/>
        </w:trPr>
        <w:tc>
          <w:tcPr>
            <w:tcW w:type="dxa" w:w="2153"/>
          </w:tcPr>
          <w:p>
            <w:pPr>
              <w:jc w:val="left"/>
            </w:pPr>
            <w:r>
              <w:rPr>
                <w:rFonts w:ascii="Times New Roman" w:hAnsi="Times New Roman" w:eastAsia="Times New Roman" w:cs="Times New Roman"/>
                <w:b w:val="0"/>
                <w:i w:val="0"/>
                <w:smallCaps w:val="0"/>
                <w:sz w:val="16"/>
              </w:rPr>
              <w:t>Seguridad: trazabilidad</w:t>
            </w:r>
          </w:p>
        </w:tc>
        <w:tc>
          <w:tcPr>
            <w:tcW w:type="dxa" w:w="1846"/>
          </w:tcPr>
          <w:p>
            <w:pPr>
              <w:jc w:val="left"/>
            </w:pPr>
            <w:r>
              <w:rPr>
                <w:rFonts w:ascii="Times New Roman" w:hAnsi="Times New Roman" w:eastAsia="Times New Roman" w:cs="Times New Roman"/>
                <w:b w:val="0"/>
                <w:i w:val="0"/>
                <w:smallCaps w:val="0"/>
                <w:sz w:val="16"/>
              </w:rPr>
              <w:t>% de cambios, inicios de sesión y exportaciones desde la interfaz que quedan en la auditoría, con su autor</w:t>
            </w:r>
          </w:p>
        </w:tc>
        <w:tc>
          <w:tcPr>
            <w:tcW w:type="dxa" w:w="2461"/>
          </w:tcPr>
          <w:p>
            <w:pPr>
              <w:jc w:val="left"/>
            </w:pPr>
            <w:r>
              <w:rPr>
                <w:rFonts w:ascii="Times New Roman" w:hAnsi="Times New Roman" w:eastAsia="Times New Roman" w:cs="Times New Roman"/>
                <w:b w:val="0"/>
                <w:i w:val="0"/>
                <w:smallCaps w:val="0"/>
                <w:sz w:val="16"/>
              </w:rPr>
              <w:t>Pruebas e2e de bitácora y exportación</w:t>
            </w:r>
          </w:p>
        </w:tc>
        <w:tc>
          <w:tcPr>
            <w:tcW w:type="dxa" w:w="923"/>
          </w:tcPr>
          <w:p>
            <w:pPr>
              <w:jc w:val="left"/>
            </w:pPr>
            <w:r>
              <w:rPr>
                <w:rFonts w:ascii="Times New Roman" w:hAnsi="Times New Roman" w:eastAsia="Times New Roman" w:cs="Times New Roman"/>
                <w:b w:val="0"/>
                <w:i w:val="0"/>
                <w:smallCaps w:val="0"/>
                <w:sz w:val="16"/>
              </w:rPr>
              <w:t>100%</w:t>
            </w:r>
          </w:p>
        </w:tc>
        <w:tc>
          <w:tcPr>
            <w:tcW w:type="dxa" w:w="923"/>
          </w:tcPr>
          <w:p>
            <w:pPr>
              <w:jc w:val="left"/>
            </w:pPr>
            <w:r>
              <w:rPr>
                <w:rFonts w:ascii="Times New Roman" w:hAnsi="Times New Roman" w:eastAsia="Times New Roman" w:cs="Times New Roman"/>
                <w:b w:val="0"/>
                <w:i w:val="0"/>
                <w:smallCaps w:val="0"/>
                <w:sz w:val="16"/>
              </w:rPr>
              <w:t>100%</w:t>
            </w:r>
          </w:p>
        </w:tc>
        <w:tc>
          <w:tcPr>
            <w:tcW w:type="dxa" w:w="2153"/>
          </w:tcPr>
          <w:p>
            <w:pPr>
              <w:jc w:val="left"/>
            </w:pPr>
            <w:r>
              <w:rPr>
                <w:rFonts w:ascii="Times New Roman" w:hAnsi="Times New Roman" w:eastAsia="Times New Roman" w:cs="Times New Roman"/>
                <w:b/>
                <w:i w:val="0"/>
                <w:smallCaps w:val="0"/>
                <w:sz w:val="16"/>
              </w:rPr>
              <w:t>Cumple (24 oct.)</w:t>
            </w:r>
            <w:r>
              <w:rPr>
                <w:rFonts w:ascii="Times New Roman" w:hAnsi="Times New Roman" w:eastAsia="Times New Roman" w:cs="Times New Roman"/>
                <w:b w:val="0"/>
                <w:i w:val="0"/>
                <w:smallCaps w:val="0"/>
                <w:sz w:val="16"/>
              </w:rPr>
              <w:t>; límite: la exportación se registra desde el cliente</w:t>
            </w:r>
          </w:p>
        </w:tc>
      </w:tr>
      <w:tr>
        <w:trPr>
          <w:cantSplit w:val="true"/>
        </w:trPr>
        <w:tc>
          <w:tcPr>
            <w:tcW w:type="dxa" w:w="2153"/>
          </w:tcPr>
          <w:p>
            <w:pPr>
              <w:jc w:val="left"/>
            </w:pPr>
            <w:r>
              <w:rPr>
                <w:rFonts w:ascii="Times New Roman" w:hAnsi="Times New Roman" w:eastAsia="Times New Roman" w:cs="Times New Roman"/>
                <w:b w:val="0"/>
                <w:i w:val="0"/>
                <w:smallCaps w:val="0"/>
                <w:sz w:val="16"/>
              </w:rPr>
              <w:t>Seguridad: aislamiento entre entidades</w:t>
            </w:r>
          </w:p>
        </w:tc>
        <w:tc>
          <w:tcPr>
            <w:tcW w:type="dxa" w:w="1846"/>
          </w:tcPr>
          <w:p>
            <w:pPr>
              <w:jc w:val="left"/>
            </w:pPr>
            <w:r>
              <w:rPr>
                <w:rFonts w:ascii="Times New Roman" w:hAnsi="Times New Roman" w:eastAsia="Times New Roman" w:cs="Times New Roman"/>
                <w:b w:val="0"/>
                <w:i w:val="0"/>
                <w:smallCaps w:val="0"/>
                <w:sz w:val="16"/>
              </w:rPr>
              <w:t>Intentos de acceso cruzado que se rechazan</w:t>
            </w:r>
          </w:p>
        </w:tc>
        <w:tc>
          <w:tcPr>
            <w:tcW w:type="dxa" w:w="2461"/>
          </w:tcPr>
          <w:p>
            <w:pPr>
              <w:jc w:val="left"/>
            </w:pPr>
            <w:r>
              <w:rPr>
                <w:rFonts w:ascii="Times New Roman" w:hAnsi="Times New Roman" w:eastAsia="Times New Roman" w:cs="Times New Roman"/>
                <w:b w:val="0"/>
                <w:i w:val="0"/>
                <w:smallCaps w:val="0"/>
                <w:sz w:val="16"/>
              </w:rPr>
              <w:t>Pruebas e2e de aislamiento (404/403)</w:t>
            </w:r>
          </w:p>
        </w:tc>
        <w:tc>
          <w:tcPr>
            <w:tcW w:type="dxa" w:w="923"/>
          </w:tcPr>
          <w:p>
            <w:pPr>
              <w:jc w:val="left"/>
            </w:pPr>
            <w:r>
              <w:rPr>
                <w:rFonts w:ascii="Times New Roman" w:hAnsi="Times New Roman" w:eastAsia="Times New Roman" w:cs="Times New Roman"/>
                <w:b w:val="0"/>
                <w:i w:val="0"/>
                <w:smallCaps w:val="0"/>
                <w:sz w:val="16"/>
              </w:rPr>
              <w:t>100%</w:t>
            </w:r>
          </w:p>
        </w:tc>
        <w:tc>
          <w:tcPr>
            <w:tcW w:type="dxa" w:w="923"/>
          </w:tcPr>
          <w:p>
            <w:pPr>
              <w:jc w:val="left"/>
            </w:pPr>
            <w:r>
              <w:rPr>
                <w:rFonts w:ascii="Times New Roman" w:hAnsi="Times New Roman" w:eastAsia="Times New Roman" w:cs="Times New Roman"/>
                <w:b w:val="0"/>
                <w:i w:val="0"/>
                <w:smallCaps w:val="0"/>
                <w:sz w:val="16"/>
              </w:rPr>
              <w:t>100%</w:t>
            </w:r>
          </w:p>
        </w:tc>
        <w:tc>
          <w:tcPr>
            <w:tcW w:type="dxa" w:w="2153"/>
          </w:tcPr>
          <w:p>
            <w:pPr>
              <w:jc w:val="left"/>
            </w:pPr>
            <w:r>
              <w:rPr>
                <w:rFonts w:ascii="Times New Roman" w:hAnsi="Times New Roman" w:eastAsia="Times New Roman" w:cs="Times New Roman"/>
                <w:b/>
                <w:i w:val="0"/>
                <w:smallCaps w:val="0"/>
                <w:sz w:val="16"/>
              </w:rPr>
              <w:t>Cumple</w:t>
            </w:r>
          </w:p>
        </w:tc>
      </w:tr>
      <w:tr>
        <w:trPr>
          <w:cantSplit w:val="true"/>
        </w:trPr>
        <w:tc>
          <w:tcPr>
            <w:tcW w:type="dxa" w:w="2153"/>
          </w:tcPr>
          <w:p>
            <w:pPr>
              <w:jc w:val="left"/>
            </w:pPr>
            <w:r>
              <w:rPr>
                <w:rFonts w:ascii="Times New Roman" w:hAnsi="Times New Roman" w:eastAsia="Times New Roman" w:cs="Times New Roman"/>
                <w:b w:val="0"/>
                <w:i w:val="0"/>
                <w:smallCaps w:val="0"/>
                <w:sz w:val="16"/>
              </w:rPr>
              <w:t>Usabilidad (calidad percibida)</w:t>
            </w:r>
          </w:p>
        </w:tc>
        <w:tc>
          <w:tcPr>
            <w:tcW w:type="dxa" w:w="1846"/>
          </w:tcPr>
          <w:p>
            <w:pPr>
              <w:jc w:val="left"/>
            </w:pPr>
            <w:r>
              <w:rPr>
                <w:rFonts w:ascii="Times New Roman" w:hAnsi="Times New Roman" w:eastAsia="Times New Roman" w:cs="Times New Roman"/>
                <w:b w:val="0"/>
                <w:i w:val="0"/>
                <w:smallCaps w:val="0"/>
                <w:sz w:val="16"/>
              </w:rPr>
              <w:t>% de personas que registran un paciente sin ayuda</w:t>
            </w:r>
          </w:p>
        </w:tc>
        <w:tc>
          <w:tcPr>
            <w:tcW w:type="dxa" w:w="2461"/>
          </w:tcPr>
          <w:p>
            <w:pPr>
              <w:jc w:val="left"/>
            </w:pPr>
            <w:r>
              <w:rPr>
                <w:rFonts w:ascii="Times New Roman" w:hAnsi="Times New Roman" w:eastAsia="Times New Roman" w:cs="Times New Roman"/>
                <w:b w:val="0"/>
                <w:i w:val="0"/>
                <w:smallCaps w:val="0"/>
                <w:sz w:val="16"/>
              </w:rPr>
              <w:t>Sesión con 3 a 5 personas y casos de práctica</w:t>
            </w:r>
          </w:p>
        </w:tc>
        <w:tc>
          <w:tcPr>
            <w:tcW w:type="dxa" w:w="923"/>
          </w:tcPr>
          <w:p>
            <w:pPr>
              <w:jc w:val="left"/>
            </w:pPr>
            <w:r>
              <w:rPr>
                <w:rFonts w:ascii="Times New Roman" w:hAnsi="Times New Roman" w:eastAsia="Times New Roman" w:cs="Times New Roman"/>
                <w:b w:val="0"/>
                <w:i w:val="0"/>
                <w:smallCaps w:val="0"/>
                <w:sz w:val="16"/>
              </w:rPr>
              <w:t>80%</w:t>
            </w:r>
          </w:p>
        </w:tc>
        <w:tc>
          <w:tcPr>
            <w:tcW w:type="dxa" w:w="923"/>
          </w:tcPr>
          <w:p>
            <w:pPr>
              <w:jc w:val="left"/>
            </w:pPr>
            <w:r>
              <w:rPr>
                <w:rFonts w:ascii="Times New Roman" w:hAnsi="Times New Roman" w:eastAsia="Times New Roman" w:cs="Times New Roman"/>
                <w:b w:val="0"/>
                <w:i w:val="0"/>
                <w:smallCaps w:val="0"/>
                <w:sz w:val="16"/>
              </w:rPr>
              <w:t>95%</w:t>
            </w:r>
          </w:p>
        </w:tc>
        <w:tc>
          <w:tcPr>
            <w:tcW w:type="dxa" w:w="2153"/>
          </w:tcPr>
          <w:p>
            <w:pPr>
              <w:jc w:val="left"/>
            </w:pPr>
            <w:r>
              <w:rPr>
                <w:rFonts w:ascii="Times New Roman" w:hAnsi="Times New Roman" w:eastAsia="Times New Roman" w:cs="Times New Roman"/>
                <w:b w:val="0"/>
                <w:i/>
                <w:smallCaps w:val="0"/>
                <w:sz w:val="16"/>
              </w:rPr>
              <w:t>Pendiente de medir</w:t>
            </w:r>
          </w:p>
        </w:tc>
      </w:tr>
      <w:tr>
        <w:trPr>
          <w:cantSplit w:val="true"/>
        </w:trPr>
        <w:tc>
          <w:tcPr>
            <w:tcW w:type="dxa" w:w="2153"/>
          </w:tcPr>
          <w:p>
            <w:pPr>
              <w:jc w:val="left"/>
            </w:pPr>
            <w:r>
              <w:rPr>
                <w:rFonts w:ascii="Times New Roman" w:hAnsi="Times New Roman" w:eastAsia="Times New Roman" w:cs="Times New Roman"/>
                <w:b w:val="0"/>
                <w:i w:val="0"/>
                <w:smallCaps w:val="0"/>
                <w:sz w:val="16"/>
              </w:rPr>
              <w:t>Eficiencia de desempeño</w:t>
            </w:r>
          </w:p>
        </w:tc>
        <w:tc>
          <w:tcPr>
            <w:tcW w:type="dxa" w:w="1846"/>
          </w:tcPr>
          <w:p>
            <w:pPr>
              <w:jc w:val="left"/>
            </w:pPr>
            <w:r>
              <w:rPr>
                <w:rFonts w:ascii="Times New Roman" w:hAnsi="Times New Roman" w:eastAsia="Times New Roman" w:cs="Times New Roman"/>
                <w:b w:val="0"/>
                <w:i w:val="0"/>
                <w:smallCaps w:val="0"/>
                <w:sz w:val="16"/>
              </w:rPr>
              <w:t>Segundos de una consulta analítica con ≈ 12,000 estudios</w:t>
            </w:r>
          </w:p>
        </w:tc>
        <w:tc>
          <w:tcPr>
            <w:tcW w:type="dxa" w:w="2461"/>
          </w:tcPr>
          <w:p>
            <w:pPr>
              <w:jc w:val="left"/>
            </w:pPr>
            <w:r>
              <w:rPr>
                <w:rFonts w:ascii="Times New Roman" w:hAnsi="Times New Roman" w:eastAsia="Times New Roman" w:cs="Times New Roman"/>
                <w:b w:val="0"/>
                <w:i w:val="0"/>
                <w:smallCaps w:val="0"/>
                <w:sz w:val="16"/>
              </w:rPr>
              <w:t xml:space="preserve">Tiempo de ejecución y </w:t>
            </w:r>
            <w:r>
              <w:rPr>
                <w:rFonts w:ascii="Courier New" w:hAnsi="Courier New" w:eastAsia="Courier New" w:cs="Courier New"/>
                <w:b w:val="0"/>
                <w:i w:val="0"/>
                <w:smallCaps w:val="0"/>
                <w:sz w:val="14"/>
              </w:rPr>
              <w:t>EXPLAIN</w:t>
            </w:r>
            <w:r>
              <w:rPr>
                <w:rFonts w:ascii="Times New Roman" w:hAnsi="Times New Roman" w:eastAsia="Times New Roman" w:cs="Times New Roman"/>
                <w:b w:val="0"/>
                <w:i w:val="0"/>
                <w:smallCaps w:val="0"/>
                <w:sz w:val="16"/>
              </w:rPr>
              <w:t xml:space="preserve"> (consultas 1 y 8)</w:t>
            </w:r>
          </w:p>
        </w:tc>
        <w:tc>
          <w:tcPr>
            <w:tcW w:type="dxa" w:w="923"/>
          </w:tcPr>
          <w:p>
            <w:pPr>
              <w:jc w:val="left"/>
            </w:pPr>
            <w:r>
              <w:rPr>
                <w:rFonts w:ascii="Times New Roman" w:hAnsi="Times New Roman" w:eastAsia="Times New Roman" w:cs="Times New Roman"/>
                <w:b w:val="0"/>
                <w:i w:val="0"/>
                <w:smallCaps w:val="0"/>
                <w:sz w:val="16"/>
              </w:rPr>
              <w:t>menos de 2 s</w:t>
            </w:r>
          </w:p>
        </w:tc>
        <w:tc>
          <w:tcPr>
            <w:tcW w:type="dxa" w:w="923"/>
          </w:tcPr>
          <w:p>
            <w:pPr>
              <w:jc w:val="left"/>
            </w:pPr>
            <w:r>
              <w:rPr>
                <w:rFonts w:ascii="Times New Roman" w:hAnsi="Times New Roman" w:eastAsia="Times New Roman" w:cs="Times New Roman"/>
                <w:b w:val="0"/>
                <w:i w:val="0"/>
                <w:smallCaps w:val="0"/>
                <w:sz w:val="16"/>
              </w:rPr>
              <w:t>menos de 0.5 s</w:t>
            </w:r>
          </w:p>
        </w:tc>
        <w:tc>
          <w:tcPr>
            <w:tcW w:type="dxa" w:w="2153"/>
          </w:tcPr>
          <w:p>
            <w:pPr>
              <w:jc w:val="left"/>
            </w:pPr>
            <w:r>
              <w:rPr>
                <w:rFonts w:ascii="Times New Roman" w:hAnsi="Times New Roman" w:eastAsia="Times New Roman" w:cs="Times New Roman"/>
                <w:b w:val="0"/>
                <w:i/>
                <w:smallCaps w:val="0"/>
                <w:sz w:val="16"/>
              </w:rPr>
              <w:t>Pendiente de medir</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B. Calidad en los siete dominios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XXIV</w:t>
      </w:r>
      <w:r>
        <w:br/>
      </w:r>
      <w:r>
        <w:rPr>
          <w:rFonts w:ascii="Times New Roman" w:hAnsi="Times New Roman" w:eastAsia="Times New Roman" w:cs="Times New Roman"/>
          <w:b w:val="0"/>
          <w:i w:val="0"/>
          <w:smallCaps/>
          <w:sz w:val="16"/>
        </w:rPr>
        <w:t>INTEGRACIÓN DE LA CALIDAD EN LOS DOMINIOS DE PMBOK 8</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3487"/>
        <w:gridCol w:w="3487"/>
        <w:gridCol w:w="3487"/>
      </w:tblGrid>
      <w:tr>
        <w:trPr>
          <w:tblHeader w:val="true"/>
          <w:cantSplit w:val="true"/>
        </w:trPr>
        <w:tc>
          <w:tcPr>
            <w:tcW w:type="dxa" w:w="1331"/>
            <w:shd w:val="clear" w:color="auto" w:fill="D9D9D9"/>
          </w:tcPr>
          <w:p>
            <w:pPr>
              <w:jc w:val="left"/>
            </w:pPr>
            <w:r>
              <w:rPr>
                <w:rFonts w:ascii="Times New Roman" w:hAnsi="Times New Roman" w:eastAsia="Times New Roman" w:cs="Times New Roman"/>
                <w:b/>
                <w:i w:val="0"/>
                <w:smallCaps w:val="0"/>
                <w:sz w:val="16"/>
              </w:rPr>
              <w:t>Dominio</w:t>
            </w:r>
          </w:p>
        </w:tc>
        <w:tc>
          <w:tcPr>
            <w:tcW w:type="dxa" w:w="3423"/>
            <w:shd w:val="clear" w:color="auto" w:fill="D9D9D9"/>
          </w:tcPr>
          <w:p>
            <w:pPr>
              <w:jc w:val="left"/>
            </w:pPr>
            <w:r>
              <w:rPr>
                <w:rFonts w:ascii="Times New Roman" w:hAnsi="Times New Roman" w:eastAsia="Times New Roman" w:cs="Times New Roman"/>
                <w:b/>
                <w:i w:val="0"/>
                <w:smallCaps w:val="0"/>
                <w:sz w:val="16"/>
              </w:rPr>
              <w:t>Pregunta de calidad</w:t>
            </w:r>
          </w:p>
        </w:tc>
        <w:tc>
          <w:tcPr>
            <w:tcW w:type="dxa" w:w="5705"/>
            <w:shd w:val="clear" w:color="auto" w:fill="D9D9D9"/>
          </w:tcPr>
          <w:p>
            <w:pPr>
              <w:jc w:val="left"/>
            </w:pPr>
            <w:r>
              <w:rPr>
                <w:rFonts w:ascii="Times New Roman" w:hAnsi="Times New Roman" w:eastAsia="Times New Roman" w:cs="Times New Roman"/>
                <w:b/>
                <w:i w:val="0"/>
                <w:smallCaps w:val="0"/>
                <w:sz w:val="16"/>
              </w:rPr>
              <w:t>Aplicación en SISG</w:t>
            </w:r>
          </w:p>
        </w:tc>
      </w:tr>
      <w:tr>
        <w:trPr>
          <w:cantSplit w:val="true"/>
        </w:trPr>
        <w:tc>
          <w:tcPr>
            <w:tcW w:type="dxa" w:w="1331"/>
          </w:tcPr>
          <w:p>
            <w:pPr>
              <w:jc w:val="left"/>
            </w:pPr>
            <w:r>
              <w:rPr>
                <w:rFonts w:ascii="Times New Roman" w:hAnsi="Times New Roman" w:eastAsia="Times New Roman" w:cs="Times New Roman"/>
                <w:b w:val="0"/>
                <w:i w:val="0"/>
                <w:smallCaps w:val="0"/>
                <w:sz w:val="16"/>
              </w:rPr>
              <w:t>Gobernanza</w:t>
            </w:r>
          </w:p>
        </w:tc>
        <w:tc>
          <w:tcPr>
            <w:tcW w:type="dxa" w:w="3423"/>
          </w:tcPr>
          <w:p>
            <w:pPr>
              <w:jc w:val="left"/>
            </w:pPr>
            <w:r>
              <w:rPr>
                <w:rFonts w:ascii="Times New Roman" w:hAnsi="Times New Roman" w:eastAsia="Times New Roman" w:cs="Times New Roman"/>
                <w:b w:val="0"/>
                <w:i w:val="0"/>
                <w:smallCaps w:val="0"/>
                <w:sz w:val="16"/>
              </w:rPr>
              <w:t>¿Se auditan los procesos y se mejora continuamente?</w:t>
            </w:r>
          </w:p>
        </w:tc>
        <w:tc>
          <w:tcPr>
            <w:tcW w:type="dxa" w:w="5705"/>
          </w:tcPr>
          <w:p>
            <w:pPr>
              <w:jc w:val="left"/>
            </w:pPr>
            <w:r>
              <w:rPr>
                <w:rFonts w:ascii="Times New Roman" w:hAnsi="Times New Roman" w:eastAsia="Times New Roman" w:cs="Times New Roman"/>
                <w:b w:val="0"/>
                <w:i w:val="0"/>
                <w:smallCaps w:val="0"/>
                <w:sz w:val="16"/>
              </w:rPr>
              <w:t>Auditoría en la aplicación (quién hizo qué y cuándo) y revisión semanal del grupo</w:t>
            </w:r>
          </w:p>
        </w:tc>
      </w:tr>
      <w:tr>
        <w:trPr>
          <w:cantSplit w:val="true"/>
        </w:trPr>
        <w:tc>
          <w:tcPr>
            <w:tcW w:type="dxa" w:w="1331"/>
          </w:tcPr>
          <w:p>
            <w:pPr>
              <w:jc w:val="left"/>
            </w:pPr>
            <w:r>
              <w:rPr>
                <w:rFonts w:ascii="Times New Roman" w:hAnsi="Times New Roman" w:eastAsia="Times New Roman" w:cs="Times New Roman"/>
                <w:b w:val="0"/>
                <w:i w:val="0"/>
                <w:smallCaps w:val="0"/>
                <w:sz w:val="16"/>
              </w:rPr>
              <w:t>Alcance</w:t>
            </w:r>
          </w:p>
        </w:tc>
        <w:tc>
          <w:tcPr>
            <w:tcW w:type="dxa" w:w="3423"/>
          </w:tcPr>
          <w:p>
            <w:pPr>
              <w:jc w:val="left"/>
            </w:pPr>
            <w:r>
              <w:rPr>
                <w:rFonts w:ascii="Times New Roman" w:hAnsi="Times New Roman" w:eastAsia="Times New Roman" w:cs="Times New Roman"/>
                <w:b w:val="0"/>
                <w:i w:val="0"/>
                <w:smallCaps w:val="0"/>
                <w:sz w:val="16"/>
              </w:rPr>
              <w:t>¿Cada requisito tiene criterio de aceptación y cómo se valida?</w:t>
            </w:r>
          </w:p>
        </w:tc>
        <w:tc>
          <w:tcPr>
            <w:tcW w:type="dxa" w:w="5705"/>
          </w:tcPr>
          <w:p>
            <w:pPr>
              <w:jc w:val="left"/>
            </w:pPr>
            <w:r>
              <w:rPr>
                <w:rFonts w:ascii="Times New Roman" w:hAnsi="Times New Roman" w:eastAsia="Times New Roman" w:cs="Times New Roman"/>
                <w:b w:val="0"/>
                <w:i w:val="0"/>
                <w:smallCaps w:val="0"/>
                <w:sz w:val="16"/>
              </w:rPr>
              <w:t>Criterios de aceptación por entregable (</w:t>
            </w:r>
            <w:r>
              <w:rPr>
                <w:rFonts w:ascii="Courier New" w:hAnsi="Courier New" w:eastAsia="Courier New" w:cs="Courier New"/>
                <w:b w:val="0"/>
                <w:i w:val="0"/>
                <w:smallCaps w:val="0"/>
                <w:sz w:val="14"/>
              </w:rPr>
              <w:t>01_acta_y_alcance.md</w:t>
            </w:r>
            <w:r>
              <w:rPr>
                <w:rFonts w:ascii="Times New Roman" w:hAnsi="Times New Roman" w:eastAsia="Times New Roman" w:cs="Times New Roman"/>
                <w:b w:val="0"/>
                <w:i w:val="0"/>
                <w:smallCaps w:val="0"/>
                <w:sz w:val="16"/>
              </w:rPr>
              <w:t>, B.3)</w:t>
            </w:r>
          </w:p>
        </w:tc>
      </w:tr>
      <w:tr>
        <w:trPr>
          <w:cantSplit w:val="true"/>
        </w:trPr>
        <w:tc>
          <w:tcPr>
            <w:tcW w:type="dxa" w:w="1331"/>
          </w:tcPr>
          <w:p>
            <w:pPr>
              <w:jc w:val="left"/>
            </w:pPr>
            <w:r>
              <w:rPr>
                <w:rFonts w:ascii="Times New Roman" w:hAnsi="Times New Roman" w:eastAsia="Times New Roman" w:cs="Times New Roman"/>
                <w:b w:val="0"/>
                <w:i w:val="0"/>
                <w:smallCaps w:val="0"/>
                <w:sz w:val="16"/>
              </w:rPr>
              <w:t>Cronograma</w:t>
            </w:r>
          </w:p>
        </w:tc>
        <w:tc>
          <w:tcPr>
            <w:tcW w:type="dxa" w:w="3423"/>
          </w:tcPr>
          <w:p>
            <w:pPr>
              <w:jc w:val="left"/>
            </w:pPr>
            <w:r>
              <w:rPr>
                <w:rFonts w:ascii="Times New Roman" w:hAnsi="Times New Roman" w:eastAsia="Times New Roman" w:cs="Times New Roman"/>
                <w:b w:val="0"/>
                <w:i w:val="0"/>
                <w:smallCaps w:val="0"/>
                <w:sz w:val="16"/>
              </w:rPr>
              <w:t>¿La prevención y las pruebas están dentro de cada entregable?</w:t>
            </w:r>
          </w:p>
        </w:tc>
        <w:tc>
          <w:tcPr>
            <w:tcW w:type="dxa" w:w="5705"/>
          </w:tcPr>
          <w:p>
            <w:pPr>
              <w:jc w:val="left"/>
            </w:pPr>
            <w:r>
              <w:rPr>
                <w:rFonts w:ascii="Times New Roman" w:hAnsi="Times New Roman" w:eastAsia="Times New Roman" w:cs="Times New Roman"/>
                <w:b w:val="0"/>
                <w:i w:val="0"/>
                <w:smallCaps w:val="0"/>
                <w:sz w:val="16"/>
              </w:rPr>
              <w:t>Pruebas e2e y reconciliación se ejecutan antes de cada entrega (paquetes 4.1 y 4.2)</w:t>
            </w:r>
          </w:p>
        </w:tc>
      </w:tr>
      <w:tr>
        <w:trPr>
          <w:cantSplit w:val="true"/>
        </w:trPr>
        <w:tc>
          <w:tcPr>
            <w:tcW w:type="dxa" w:w="1331"/>
          </w:tcPr>
          <w:p>
            <w:pPr>
              <w:jc w:val="left"/>
            </w:pPr>
            <w:r>
              <w:rPr>
                <w:rFonts w:ascii="Times New Roman" w:hAnsi="Times New Roman" w:eastAsia="Times New Roman" w:cs="Times New Roman"/>
                <w:b w:val="0"/>
                <w:i w:val="0"/>
                <w:smallCaps w:val="0"/>
                <w:sz w:val="16"/>
              </w:rPr>
              <w:t>Finanzas</w:t>
            </w:r>
          </w:p>
        </w:tc>
        <w:tc>
          <w:tcPr>
            <w:tcW w:type="dxa" w:w="3423"/>
          </w:tcPr>
          <w:p>
            <w:pPr>
              <w:jc w:val="left"/>
            </w:pPr>
            <w:r>
              <w:rPr>
                <w:rFonts w:ascii="Times New Roman" w:hAnsi="Times New Roman" w:eastAsia="Times New Roman" w:cs="Times New Roman"/>
                <w:b w:val="0"/>
                <w:i w:val="0"/>
                <w:smallCaps w:val="0"/>
                <w:sz w:val="16"/>
              </w:rPr>
              <w:t>¿Se presupuestó el costo de la calidad?</w:t>
            </w:r>
          </w:p>
        </w:tc>
        <w:tc>
          <w:tcPr>
            <w:tcW w:type="dxa" w:w="5705"/>
          </w:tcPr>
          <w:p>
            <w:pPr>
              <w:jc w:val="left"/>
            </w:pPr>
            <w:r>
              <w:rPr>
                <w:rFonts w:ascii="Times New Roman" w:hAnsi="Times New Roman" w:eastAsia="Times New Roman" w:cs="Times New Roman"/>
                <w:b w:val="0"/>
                <w:i w:val="0"/>
                <w:smallCaps w:val="0"/>
                <w:sz w:val="16"/>
              </w:rPr>
              <w:t>Paquetes 4.1 a 4.3 suman 17 h de 168 h de presupuesto</w:t>
            </w:r>
          </w:p>
        </w:tc>
      </w:tr>
      <w:tr>
        <w:trPr>
          <w:cantSplit w:val="true"/>
        </w:trPr>
        <w:tc>
          <w:tcPr>
            <w:tcW w:type="dxa" w:w="1331"/>
          </w:tcPr>
          <w:p>
            <w:pPr>
              <w:jc w:val="left"/>
            </w:pPr>
            <w:r>
              <w:rPr>
                <w:rFonts w:ascii="Times New Roman" w:hAnsi="Times New Roman" w:eastAsia="Times New Roman" w:cs="Times New Roman"/>
                <w:b w:val="0"/>
                <w:i w:val="0"/>
                <w:smallCaps w:val="0"/>
                <w:sz w:val="16"/>
              </w:rPr>
              <w:t>Interesados</w:t>
            </w:r>
          </w:p>
        </w:tc>
        <w:tc>
          <w:tcPr>
            <w:tcW w:type="dxa" w:w="3423"/>
          </w:tcPr>
          <w:p>
            <w:pPr>
              <w:jc w:val="left"/>
            </w:pPr>
            <w:r>
              <w:rPr>
                <w:rFonts w:ascii="Times New Roman" w:hAnsi="Times New Roman" w:eastAsia="Times New Roman" w:cs="Times New Roman"/>
                <w:b w:val="0"/>
                <w:i w:val="0"/>
                <w:smallCaps w:val="0"/>
                <w:sz w:val="16"/>
              </w:rPr>
              <w:t>¿La percepción del usuario se traduce en requisitos medibles?</w:t>
            </w:r>
          </w:p>
        </w:tc>
        <w:tc>
          <w:tcPr>
            <w:tcW w:type="dxa" w:w="5705"/>
          </w:tcPr>
          <w:p>
            <w:pPr>
              <w:jc w:val="left"/>
            </w:pPr>
            <w:r>
              <w:rPr>
                <w:rFonts w:ascii="Times New Roman" w:hAnsi="Times New Roman" w:eastAsia="Times New Roman" w:cs="Times New Roman"/>
                <w:b w:val="0"/>
                <w:i w:val="0"/>
                <w:smallCaps w:val="0"/>
                <w:sz w:val="16"/>
              </w:rPr>
              <w:t>Sesión de usabilidad y especificación de "facilidad de uso" (TABLA VII)</w:t>
            </w:r>
          </w:p>
        </w:tc>
      </w:tr>
      <w:tr>
        <w:trPr>
          <w:cantSplit w:val="true"/>
        </w:trPr>
        <w:tc>
          <w:tcPr>
            <w:tcW w:type="dxa" w:w="1331"/>
          </w:tcPr>
          <w:p>
            <w:pPr>
              <w:jc w:val="left"/>
            </w:pPr>
            <w:r>
              <w:rPr>
                <w:rFonts w:ascii="Times New Roman" w:hAnsi="Times New Roman" w:eastAsia="Times New Roman" w:cs="Times New Roman"/>
                <w:b w:val="0"/>
                <w:i w:val="0"/>
                <w:smallCaps w:val="0"/>
                <w:sz w:val="16"/>
              </w:rPr>
              <w:t>Recursos</w:t>
            </w:r>
          </w:p>
        </w:tc>
        <w:tc>
          <w:tcPr>
            <w:tcW w:type="dxa" w:w="3423"/>
          </w:tcPr>
          <w:p>
            <w:pPr>
              <w:jc w:val="left"/>
            </w:pPr>
            <w:r>
              <w:rPr>
                <w:rFonts w:ascii="Times New Roman" w:hAnsi="Times New Roman" w:eastAsia="Times New Roman" w:cs="Times New Roman"/>
                <w:b w:val="0"/>
                <w:i w:val="0"/>
                <w:smallCaps w:val="0"/>
                <w:sz w:val="16"/>
              </w:rPr>
              <w:t>¿El equipo tiene capacitación y herramientas desde el inicio?</w:t>
            </w:r>
          </w:p>
        </w:tc>
        <w:tc>
          <w:tcPr>
            <w:tcW w:type="dxa" w:w="5705"/>
          </w:tcPr>
          <w:p>
            <w:pPr>
              <w:jc w:val="left"/>
            </w:pPr>
            <w:r>
              <w:rPr>
                <w:rFonts w:ascii="Times New Roman" w:hAnsi="Times New Roman" w:eastAsia="Times New Roman" w:cs="Times New Roman"/>
                <w:b w:val="0"/>
                <w:i w:val="0"/>
                <w:smallCaps w:val="0"/>
                <w:sz w:val="16"/>
              </w:rPr>
              <w:t>Docker y scripts reproducibles (</w:t>
            </w:r>
            <w:r>
              <w:rPr>
                <w:rFonts w:ascii="Courier New" w:hAnsi="Courier New" w:eastAsia="Courier New" w:cs="Courier New"/>
                <w:b w:val="0"/>
                <w:i w:val="0"/>
                <w:smallCaps w:val="0"/>
                <w:sz w:val="14"/>
              </w:rPr>
              <w:t>run.sh</w:t>
            </w:r>
            <w:r>
              <w:rPr>
                <w:rFonts w:ascii="Times New Roman" w:hAnsi="Times New Roman" w:eastAsia="Times New Roman" w:cs="Times New Roman"/>
                <w:b w:val="0"/>
                <w:i w:val="0"/>
                <w:smallCaps w:val="0"/>
                <w:sz w:val="16"/>
              </w:rPr>
              <w:t xml:space="preserve">, </w:t>
            </w:r>
            <w:r>
              <w:rPr>
                <w:rFonts w:ascii="Courier New" w:hAnsi="Courier New" w:eastAsia="Courier New" w:cs="Courier New"/>
                <w:b w:val="0"/>
                <w:i w:val="0"/>
                <w:smallCaps w:val="0"/>
                <w:sz w:val="14"/>
              </w:rPr>
              <w:t>run_app.sh</w:t>
            </w:r>
            <w:r>
              <w:rPr>
                <w:rFonts w:ascii="Times New Roman" w:hAnsi="Times New Roman" w:eastAsia="Times New Roman" w:cs="Times New Roman"/>
                <w:b w:val="0"/>
                <w:i w:val="0"/>
                <w:smallCaps w:val="0"/>
                <w:sz w:val="16"/>
              </w:rPr>
              <w:t>); revisión por pares</w:t>
            </w:r>
          </w:p>
        </w:tc>
      </w:tr>
      <w:tr>
        <w:trPr>
          <w:cantSplit w:val="true"/>
        </w:trPr>
        <w:tc>
          <w:tcPr>
            <w:tcW w:type="dxa" w:w="1331"/>
          </w:tcPr>
          <w:p>
            <w:pPr>
              <w:jc w:val="left"/>
            </w:pPr>
            <w:r>
              <w:rPr>
                <w:rFonts w:ascii="Times New Roman" w:hAnsi="Times New Roman" w:eastAsia="Times New Roman" w:cs="Times New Roman"/>
                <w:b w:val="0"/>
                <w:i w:val="0"/>
                <w:smallCaps w:val="0"/>
                <w:sz w:val="16"/>
              </w:rPr>
              <w:t>Riesgo</w:t>
            </w:r>
          </w:p>
        </w:tc>
        <w:tc>
          <w:tcPr>
            <w:tcW w:type="dxa" w:w="3423"/>
          </w:tcPr>
          <w:p>
            <w:pPr>
              <w:jc w:val="left"/>
            </w:pPr>
            <w:r>
              <w:rPr>
                <w:rFonts w:ascii="Times New Roman" w:hAnsi="Times New Roman" w:eastAsia="Times New Roman" w:cs="Times New Roman"/>
                <w:b w:val="0"/>
                <w:i w:val="0"/>
                <w:smallCaps w:val="0"/>
                <w:sz w:val="16"/>
              </w:rPr>
              <w:t>¿Qué defectos detectados tarde tendrían mayor impacto?</w:t>
            </w:r>
          </w:p>
        </w:tc>
        <w:tc>
          <w:tcPr>
            <w:tcW w:type="dxa" w:w="5705"/>
          </w:tcPr>
          <w:p>
            <w:pPr>
              <w:jc w:val="left"/>
            </w:pPr>
            <w:r>
              <w:rPr>
                <w:rFonts w:ascii="Times New Roman" w:hAnsi="Times New Roman" w:eastAsia="Times New Roman" w:cs="Times New Roman"/>
                <w:b w:val="0"/>
                <w:i w:val="0"/>
                <w:smallCaps w:val="0"/>
                <w:sz w:val="16"/>
              </w:rPr>
              <w:t>Un error en el ETL falsea todos los indicadores: por eso la reconciliación es obligatoria (R3, R8); y una fuga de datos tendría el mayor impacto (R12)</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2"/>
      </w:pPr>
      <w:r>
        <w:rPr>
          <w:rFonts w:ascii="Times New Roman" w:hAnsi="Times New Roman" w:eastAsia="Times New Roman" w:cs="Times New Roman"/>
          <w:b w:val="0"/>
          <w:i/>
          <w:smallCaps w:val="0"/>
          <w:sz w:val="20"/>
        </w:rPr>
        <w:t>C. Defectos encontrados y corregidos</w:t>
      </w:r>
    </w:p>
    <w:p>
      <w:pPr>
        <w:sectPr>
          <w:type w:val="continuous"/>
          <w:pgSz w:w="12240" w:h="15840"/>
          <w:pgMar w:top="1077" w:right="890" w:bottom="1440" w:left="890" w:header="720" w:footer="720" w:gutter="0"/>
          <w:cols w:space="357" w:num="2"/>
          <w:docGrid w:linePitch="360"/>
        </w:sectPr>
      </w:pPr>
    </w:p>
    <w:p>
      <w:pPr>
        <w:keepNext/>
        <w:spacing w:before="120"/>
        <w:jc w:val="center"/>
      </w:pPr>
      <w:r>
        <w:rPr>
          <w:rFonts w:ascii="Times New Roman" w:hAnsi="Times New Roman" w:eastAsia="Times New Roman" w:cs="Times New Roman"/>
          <w:b w:val="0"/>
          <w:i w:val="0"/>
          <w:smallCaps/>
          <w:sz w:val="16"/>
        </w:rPr>
        <w:t>TABLA XXV</w:t>
      </w:r>
      <w:r>
        <w:br/>
      </w:r>
      <w:r>
        <w:rPr>
          <w:rFonts w:ascii="Times New Roman" w:hAnsi="Times New Roman" w:eastAsia="Times New Roman" w:cs="Times New Roman"/>
          <w:b w:val="0"/>
          <w:i w:val="0"/>
          <w:smallCaps/>
          <w:sz w:val="16"/>
        </w:rPr>
        <w:t>REGISTRO DE DEFECTOS DEL DESARROLLO</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3487"/>
        <w:gridCol w:w="3487"/>
        <w:gridCol w:w="3487"/>
      </w:tblGrid>
      <w:tr>
        <w:trPr>
          <w:tblHeader w:val="true"/>
          <w:cantSplit w:val="true"/>
        </w:trPr>
        <w:tc>
          <w:tcPr>
            <w:tcW w:type="dxa" w:w="3922"/>
            <w:shd w:val="clear" w:color="auto" w:fill="D9D9D9"/>
          </w:tcPr>
          <w:p>
            <w:pPr>
              <w:jc w:val="left"/>
            </w:pPr>
            <w:r>
              <w:rPr>
                <w:rFonts w:ascii="Times New Roman" w:hAnsi="Times New Roman" w:eastAsia="Times New Roman" w:cs="Times New Roman"/>
                <w:b/>
                <w:i w:val="0"/>
                <w:smallCaps w:val="0"/>
                <w:sz w:val="16"/>
              </w:rPr>
              <w:t>Defecto</w:t>
            </w:r>
          </w:p>
        </w:tc>
        <w:tc>
          <w:tcPr>
            <w:tcW w:type="dxa" w:w="2615"/>
            <w:shd w:val="clear" w:color="auto" w:fill="D9D9D9"/>
          </w:tcPr>
          <w:p>
            <w:pPr>
              <w:jc w:val="left"/>
            </w:pPr>
            <w:r>
              <w:rPr>
                <w:rFonts w:ascii="Times New Roman" w:hAnsi="Times New Roman" w:eastAsia="Times New Roman" w:cs="Times New Roman"/>
                <w:b/>
                <w:i w:val="0"/>
                <w:smallCaps w:val="0"/>
                <w:sz w:val="16"/>
              </w:rPr>
              <w:t>Causa</w:t>
            </w:r>
          </w:p>
        </w:tc>
        <w:tc>
          <w:tcPr>
            <w:tcW w:type="dxa" w:w="3922"/>
            <w:shd w:val="clear" w:color="auto" w:fill="D9D9D9"/>
          </w:tcPr>
          <w:p>
            <w:pPr>
              <w:jc w:val="left"/>
            </w:pPr>
            <w:r>
              <w:rPr>
                <w:rFonts w:ascii="Times New Roman" w:hAnsi="Times New Roman" w:eastAsia="Times New Roman" w:cs="Times New Roman"/>
                <w:b/>
                <w:i w:val="0"/>
                <w:smallCaps w:val="0"/>
                <w:sz w:val="16"/>
              </w:rPr>
              <w:t>Corrección</w:t>
            </w:r>
          </w:p>
        </w:tc>
      </w:tr>
      <w:tr>
        <w:trPr>
          <w:cantSplit w:val="true"/>
        </w:trPr>
        <w:tc>
          <w:tcPr>
            <w:tcW w:type="dxa" w:w="3922"/>
          </w:tcPr>
          <w:p>
            <w:pPr>
              <w:jc w:val="left"/>
            </w:pPr>
            <w:r>
              <w:rPr>
                <w:rFonts w:ascii="Times New Roman" w:hAnsi="Times New Roman" w:eastAsia="Times New Roman" w:cs="Times New Roman"/>
                <w:b w:val="0"/>
                <w:i w:val="0"/>
                <w:smallCaps w:val="0"/>
                <w:sz w:val="16"/>
              </w:rPr>
              <w:t>Las consultas se ejecutaban antes del ETL</w:t>
            </w:r>
          </w:p>
        </w:tc>
        <w:tc>
          <w:tcPr>
            <w:tcW w:type="dxa" w:w="2615"/>
          </w:tcPr>
          <w:p>
            <w:pPr>
              <w:jc w:val="left"/>
            </w:pPr>
            <w:r>
              <w:rPr>
                <w:rFonts w:ascii="Times New Roman" w:hAnsi="Times New Roman" w:eastAsia="Times New Roman" w:cs="Times New Roman"/>
                <w:b w:val="0"/>
                <w:i w:val="0"/>
                <w:smallCaps w:val="0"/>
                <w:sz w:val="16"/>
              </w:rPr>
              <w:t xml:space="preserve">Orden de scripts en </w:t>
            </w:r>
            <w:r>
              <w:rPr>
                <w:rFonts w:ascii="Courier New" w:hAnsi="Courier New" w:eastAsia="Courier New" w:cs="Courier New"/>
                <w:b w:val="0"/>
                <w:i w:val="0"/>
                <w:smallCaps w:val="0"/>
                <w:sz w:val="14"/>
              </w:rPr>
              <w:t>run.sh</w:t>
            </w:r>
          </w:p>
        </w:tc>
        <w:tc>
          <w:tcPr>
            <w:tcW w:type="dxa" w:w="3922"/>
          </w:tcPr>
          <w:p>
            <w:pPr>
              <w:jc w:val="left"/>
            </w:pPr>
            <w:r>
              <w:rPr>
                <w:rFonts w:ascii="Times New Roman" w:hAnsi="Times New Roman" w:eastAsia="Times New Roman" w:cs="Times New Roman"/>
                <w:b w:val="0"/>
                <w:i w:val="0"/>
                <w:smallCaps w:val="0"/>
                <w:sz w:val="16"/>
              </w:rPr>
              <w:t>El ETL corre antes; las consultas van aparte</w:t>
            </w:r>
          </w:p>
        </w:tc>
      </w:tr>
      <w:tr>
        <w:trPr>
          <w:cantSplit w:val="true"/>
        </w:trPr>
        <w:tc>
          <w:tcPr>
            <w:tcW w:type="dxa" w:w="3922"/>
          </w:tcPr>
          <w:p>
            <w:pPr>
              <w:jc w:val="left"/>
            </w:pPr>
            <w:r>
              <w:rPr>
                <w:rFonts w:ascii="Times New Roman" w:hAnsi="Times New Roman" w:eastAsia="Times New Roman" w:cs="Times New Roman"/>
                <w:b w:val="0"/>
                <w:i w:val="0"/>
                <w:smallCaps w:val="0"/>
                <w:sz w:val="16"/>
              </w:rPr>
              <w:t>La tabla de sumarización era casi tan grande como el hecho (10,106 filas)</w:t>
            </w:r>
          </w:p>
        </w:tc>
        <w:tc>
          <w:tcPr>
            <w:tcW w:type="dxa" w:w="2615"/>
          </w:tcPr>
          <w:p>
            <w:pPr>
              <w:jc w:val="left"/>
            </w:pPr>
            <w:r>
              <w:rPr>
                <w:rFonts w:ascii="Times New Roman" w:hAnsi="Times New Roman" w:eastAsia="Times New Roman" w:cs="Times New Roman"/>
                <w:b w:val="0"/>
                <w:i w:val="0"/>
                <w:smallCaps w:val="0"/>
                <w:sz w:val="16"/>
              </w:rPr>
              <w:t>Grano demasiado fino (incluía geografía)</w:t>
            </w:r>
          </w:p>
        </w:tc>
        <w:tc>
          <w:tcPr>
            <w:tcW w:type="dxa" w:w="3922"/>
          </w:tcPr>
          <w:p>
            <w:pPr>
              <w:jc w:val="left"/>
            </w:pPr>
            <w:r>
              <w:rPr>
                <w:rFonts w:ascii="Times New Roman" w:hAnsi="Times New Roman" w:eastAsia="Times New Roman" w:cs="Times New Roman"/>
                <w:b w:val="0"/>
                <w:i w:val="0"/>
                <w:smallCaps w:val="0"/>
                <w:sz w:val="16"/>
              </w:rPr>
              <w:t>Se quitó la geografía; quedó en ≈ 1,800 filas</w:t>
            </w:r>
          </w:p>
        </w:tc>
      </w:tr>
      <w:tr>
        <w:trPr>
          <w:cantSplit w:val="true"/>
        </w:trPr>
        <w:tc>
          <w:tcPr>
            <w:tcW w:type="dxa" w:w="3922"/>
          </w:tcPr>
          <w:p>
            <w:pPr>
              <w:jc w:val="left"/>
            </w:pPr>
            <w:r>
              <w:rPr>
                <w:rFonts w:ascii="Times New Roman" w:hAnsi="Times New Roman" w:eastAsia="Times New Roman" w:cs="Times New Roman"/>
                <w:b w:val="0"/>
                <w:i w:val="0"/>
                <w:smallCaps w:val="0"/>
                <w:sz w:val="16"/>
              </w:rPr>
              <w:t>Los pacientes sin municipio perdían su departamento (80 estudios en "Desconocido")</w:t>
            </w:r>
          </w:p>
        </w:tc>
        <w:tc>
          <w:tcPr>
            <w:tcW w:type="dxa" w:w="2615"/>
          </w:tcPr>
          <w:p>
            <w:pPr>
              <w:jc w:val="left"/>
            </w:pPr>
            <w:r>
              <w:rPr>
                <w:rFonts w:ascii="Times New Roman" w:hAnsi="Times New Roman" w:eastAsia="Times New Roman" w:cs="Times New Roman"/>
                <w:b w:val="0"/>
                <w:i w:val="0"/>
                <w:smallCaps w:val="0"/>
                <w:sz w:val="16"/>
              </w:rPr>
              <w:t>El mapeo guardaba solo el municipio</w:t>
            </w:r>
          </w:p>
        </w:tc>
        <w:tc>
          <w:tcPr>
            <w:tcW w:type="dxa" w:w="3922"/>
          </w:tcPr>
          <w:p>
            <w:pPr>
              <w:jc w:val="left"/>
            </w:pPr>
            <w:r>
              <w:rPr>
                <w:rFonts w:ascii="Times New Roman" w:hAnsi="Times New Roman" w:eastAsia="Times New Roman" w:cs="Times New Roman"/>
                <w:b w:val="0"/>
                <w:i w:val="0"/>
                <w:smallCaps w:val="0"/>
                <w:sz w:val="16"/>
              </w:rPr>
              <w:t>Se guarda el departamento aparte; bajó a 40 (los que no traen ningún lugar)</w:t>
            </w:r>
          </w:p>
        </w:tc>
      </w:tr>
      <w:tr>
        <w:trPr>
          <w:cantSplit w:val="true"/>
        </w:trPr>
        <w:tc>
          <w:tcPr>
            <w:tcW w:type="dxa" w:w="3922"/>
          </w:tcPr>
          <w:p>
            <w:pPr>
              <w:jc w:val="left"/>
            </w:pPr>
            <w:r>
              <w:rPr>
                <w:rFonts w:ascii="Courier New" w:hAnsi="Courier New" w:eastAsia="Courier New" w:cs="Courier New"/>
                <w:b w:val="0"/>
                <w:i w:val="0"/>
                <w:smallCaps w:val="0"/>
                <w:sz w:val="14"/>
              </w:rPr>
              <w:t>docker-compose.yml</w:t>
            </w:r>
            <w:r>
              <w:rPr>
                <w:rFonts w:ascii="Times New Roman" w:hAnsi="Times New Roman" w:eastAsia="Times New Roman" w:cs="Times New Roman"/>
                <w:b w:val="0"/>
                <w:i w:val="0"/>
                <w:smallCaps w:val="0"/>
                <w:sz w:val="16"/>
              </w:rPr>
              <w:t xml:space="preserve"> quedó vacío tras una edición</w:t>
            </w:r>
          </w:p>
        </w:tc>
        <w:tc>
          <w:tcPr>
            <w:tcW w:type="dxa" w:w="2615"/>
          </w:tcPr>
          <w:p>
            <w:pPr>
              <w:jc w:val="left"/>
            </w:pPr>
            <w:r>
              <w:rPr>
                <w:rFonts w:ascii="Times New Roman" w:hAnsi="Times New Roman" w:eastAsia="Times New Roman" w:cs="Times New Roman"/>
                <w:b w:val="0"/>
                <w:i w:val="0"/>
                <w:smallCaps w:val="0"/>
                <w:sz w:val="16"/>
              </w:rPr>
              <w:t>Se abrió el archivo para escribir antes de leerlo</w:t>
            </w:r>
          </w:p>
        </w:tc>
        <w:tc>
          <w:tcPr>
            <w:tcW w:type="dxa" w:w="3922"/>
          </w:tcPr>
          <w:p>
            <w:pPr>
              <w:jc w:val="left"/>
            </w:pPr>
            <w:r>
              <w:rPr>
                <w:rFonts w:ascii="Times New Roman" w:hAnsi="Times New Roman" w:eastAsia="Times New Roman" w:cs="Times New Roman"/>
                <w:b w:val="0"/>
                <w:i w:val="0"/>
                <w:smallCaps w:val="0"/>
                <w:sz w:val="16"/>
              </w:rPr>
              <w:t>Se restauró; se revisa que ningún archivo quede en 0 bytes</w:t>
            </w:r>
          </w:p>
        </w:tc>
      </w:tr>
    </w:tbl>
    <w:p>
      <w:pPr>
        <w:spacing w:after="80"/>
      </w:pPr>
    </w:p>
    <w:p>
      <w:pPr>
        <w:sectPr>
          <w:type w:val="continuous"/>
          <w:pgSz w:w="12240" w:h="15840"/>
          <w:pgMar w:top="1077" w:right="890" w:bottom="1440" w:left="890" w:header="720" w:footer="720" w:gutter="0"/>
          <w:cols w:space="357" w:num="1"/>
          <w:docGrid w:linePitch="360"/>
        </w:sectPr>
      </w:pPr>
    </w:p>
    <w:p>
      <w:pPr>
        <w:pStyle w:val="Heading1"/>
      </w:pPr>
      <w:r>
        <w:rPr>
          <w:rFonts w:ascii="Times New Roman" w:hAnsi="Times New Roman" w:eastAsia="Times New Roman" w:cs="Times New Roman"/>
          <w:b w:val="0"/>
          <w:i w:val="0"/>
          <w:smallCaps w:val="0"/>
          <w:sz w:val="20"/>
        </w:rPr>
        <w:t>VIII. CONCLUSIONES</w:t>
      </w:r>
    </w:p>
    <w:p>
      <w:pPr>
        <w:pStyle w:val="ListBullet"/>
      </w:pPr>
      <w:r>
        <w:rPr>
          <w:rFonts w:ascii="Times New Roman" w:hAnsi="Times New Roman" w:eastAsia="Times New Roman" w:cs="Times New Roman"/>
          <w:b w:val="0"/>
          <w:i w:val="0"/>
          <w:smallCaps w:val="0"/>
          <w:sz w:val="20"/>
        </w:rPr>
        <w:t>Con corte al 24 de octubre, el avance estimado es de 66%: están hechos el ER de las fuentes (entregado), el modelo estrella, el ETL, la aplicación con carga masiva, MFA, roles y auditoría, 49 pruebas e2e en verde y la reconciliación fuente–almacén con diferencia 0.</w:t>
      </w:r>
    </w:p>
    <w:p>
      <w:pPr>
        <w:pStyle w:val="ListBullet"/>
      </w:pPr>
      <w:r>
        <w:rPr>
          <w:rFonts w:ascii="Times New Roman" w:hAnsi="Times New Roman" w:eastAsia="Times New Roman" w:cs="Times New Roman"/>
          <w:b w:val="0"/>
          <w:i w:val="0"/>
          <w:smallCaps w:val="0"/>
          <w:sz w:val="20"/>
        </w:rPr>
        <w:t>El riesgo crítico es el plazo de Bases de Datos II: 2 días de holgura y ≈ 74% de probabilidad de cumplir, además de coincidir con el examen final.</w:t>
      </w:r>
    </w:p>
    <w:p>
      <w:pPr>
        <w:pStyle w:val="ListBullet"/>
      </w:pPr>
      <w:r>
        <w:rPr>
          <w:rFonts w:ascii="Times New Roman" w:hAnsi="Times New Roman" w:eastAsia="Times New Roman" w:cs="Times New Roman"/>
          <w:b w:val="0"/>
          <w:i w:val="0"/>
          <w:smallCaps w:val="0"/>
          <w:sz w:val="20"/>
        </w:rPr>
        <w:t>Decisión tomada: el almacén de datos es en MySQL (definitivo desde el 24 de octubre). Faltan por medir el costo real (AC) en horas para calcular CPI y EAC, y las mediciones de usabilidad y desempeño.</w:t>
      </w:r>
    </w:p>
    <w:p>
      <w:pPr>
        <w:pStyle w:val="ListBullet"/>
      </w:pPr>
      <w:r>
        <w:rPr>
          <w:rFonts w:ascii="Times New Roman" w:hAnsi="Times New Roman" w:eastAsia="Times New Roman" w:cs="Times New Roman"/>
          <w:b w:val="0"/>
          <w:i w:val="0"/>
          <w:smallCaps w:val="0"/>
          <w:sz w:val="20"/>
        </w:rPr>
        <w:t>Las horas, los porcentajes de avance, los valores PERT y las valoraciones de riesgo e interesados son estimaciones iniciales y deben validarse con el grupo antes de reportarse como resultados.</w:t>
      </w:r>
    </w:p>
    <w:p>
      <w:pPr>
        <w:keepNext/>
        <w:spacing w:before="200" w:after="80"/>
        <w:jc w:val="center"/>
      </w:pPr>
      <w:r>
        <w:rPr>
          <w:rFonts w:ascii="Times New Roman" w:hAnsi="Times New Roman" w:eastAsia="Times New Roman" w:cs="Times New Roman"/>
          <w:b w:val="0"/>
          <w:i w:val="0"/>
          <w:smallCaps/>
          <w:sz w:val="20"/>
        </w:rPr>
        <w:t>Referencias</w:t>
      </w:r>
    </w:p>
    <w:p>
      <w:pPr>
        <w:ind w:left="454" w:hanging="454"/>
        <w:jc w:val="both"/>
      </w:pPr>
      <w:r>
        <w:rPr>
          <w:rFonts w:ascii="Times New Roman" w:hAnsi="Times New Roman" w:eastAsia="Times New Roman" w:cs="Times New Roman"/>
          <w:b w:val="0"/>
          <w:i w:val="0"/>
          <w:smallCaps w:val="0"/>
          <w:sz w:val="16"/>
        </w:rPr>
        <w:t>[1]</w:t>
        <w:tab/>
      </w:r>
      <w:r>
        <w:rPr>
          <w:rFonts w:ascii="Times New Roman" w:hAnsi="Times New Roman" w:eastAsia="Times New Roman" w:cs="Times New Roman"/>
          <w:b w:val="0"/>
          <w:i w:val="0"/>
          <w:smallCaps w:val="0"/>
          <w:sz w:val="16"/>
        </w:rPr>
        <w:t xml:space="preserve">Organización Panamericana de la Salud, </w:t>
      </w:r>
      <w:r>
        <w:rPr>
          <w:rFonts w:ascii="Times New Roman" w:hAnsi="Times New Roman" w:eastAsia="Times New Roman" w:cs="Times New Roman"/>
          <w:b w:val="0"/>
          <w:i/>
          <w:smallCaps w:val="0"/>
          <w:sz w:val="16"/>
        </w:rPr>
        <w:t>Bases para la construcción del Marco de Arquitectura de Salud Pública para Guatemala: Línea de base</w:t>
      </w:r>
      <w:r>
        <w:rPr>
          <w:rFonts w:ascii="Times New Roman" w:hAnsi="Times New Roman" w:eastAsia="Times New Roman" w:cs="Times New Roman"/>
          <w:b w:val="0"/>
          <w:i w:val="0"/>
          <w:smallCaps w:val="0"/>
          <w:sz w:val="16"/>
        </w:rPr>
        <w:t>, OPS/OMS Guatemala, 2024.</w:t>
      </w:r>
    </w:p>
    <w:p>
      <w:pPr>
        <w:ind w:left="454" w:hanging="454"/>
        <w:jc w:val="both"/>
      </w:pPr>
      <w:r>
        <w:rPr>
          <w:rFonts w:ascii="Times New Roman" w:hAnsi="Times New Roman" w:eastAsia="Times New Roman" w:cs="Times New Roman"/>
          <w:b w:val="0"/>
          <w:i w:val="0"/>
          <w:smallCaps w:val="0"/>
          <w:sz w:val="16"/>
        </w:rPr>
        <w:t>[2]</w:t>
        <w:tab/>
      </w:r>
      <w:r>
        <w:rPr>
          <w:rFonts w:ascii="Times New Roman" w:hAnsi="Times New Roman" w:eastAsia="Times New Roman" w:cs="Times New Roman"/>
          <w:b w:val="0"/>
          <w:i w:val="0"/>
          <w:smallCaps w:val="0"/>
          <w:sz w:val="16"/>
        </w:rPr>
        <w:t xml:space="preserve">Project Management Institute, </w:t>
      </w:r>
      <w:r>
        <w:rPr>
          <w:rFonts w:ascii="Times New Roman" w:hAnsi="Times New Roman" w:eastAsia="Times New Roman" w:cs="Times New Roman"/>
          <w:b w:val="0"/>
          <w:i/>
          <w:smallCaps w:val="0"/>
          <w:sz w:val="16"/>
        </w:rPr>
        <w:t>Guía de los Fundamentos para la Dirección de Proyectos (Guía del PMBOK)</w:t>
      </w:r>
      <w:r>
        <w:rPr>
          <w:rFonts w:ascii="Times New Roman" w:hAnsi="Times New Roman" w:eastAsia="Times New Roman" w:cs="Times New Roman"/>
          <w:b w:val="0"/>
          <w:i w:val="0"/>
          <w:smallCaps w:val="0"/>
          <w:sz w:val="16"/>
        </w:rPr>
        <w:t>, 8.ª ed., 2025.</w:t>
      </w:r>
    </w:p>
    <w:p>
      <w:pPr>
        <w:ind w:left="454" w:hanging="454"/>
        <w:jc w:val="both"/>
      </w:pPr>
      <w:r>
        <w:rPr>
          <w:rFonts w:ascii="Times New Roman" w:hAnsi="Times New Roman" w:eastAsia="Times New Roman" w:cs="Times New Roman"/>
          <w:b w:val="0"/>
          <w:i w:val="0"/>
          <w:smallCaps w:val="0"/>
          <w:sz w:val="16"/>
        </w:rPr>
        <w:t>[3]</w:t>
        <w:tab/>
      </w:r>
      <w:r>
        <w:rPr>
          <w:rFonts w:ascii="Times New Roman" w:hAnsi="Times New Roman" w:eastAsia="Times New Roman" w:cs="Times New Roman"/>
          <w:b w:val="0"/>
          <w:i w:val="0"/>
          <w:smallCaps w:val="0"/>
          <w:sz w:val="16"/>
        </w:rPr>
        <w:t xml:space="preserve">ISO, </w:t>
      </w:r>
      <w:r>
        <w:rPr>
          <w:rFonts w:ascii="Times New Roman" w:hAnsi="Times New Roman" w:eastAsia="Times New Roman" w:cs="Times New Roman"/>
          <w:b w:val="0"/>
          <w:i/>
          <w:smallCaps w:val="0"/>
          <w:sz w:val="16"/>
        </w:rPr>
        <w:t>ISO 21502:2020 – Project, programme and portfolio management – Guidance on project management</w:t>
      </w:r>
      <w:r>
        <w:rPr>
          <w:rFonts w:ascii="Times New Roman" w:hAnsi="Times New Roman" w:eastAsia="Times New Roman" w:cs="Times New Roman"/>
          <w:b w:val="0"/>
          <w:i w:val="0"/>
          <w:smallCaps w:val="0"/>
          <w:sz w:val="16"/>
        </w:rPr>
        <w:t>, 2020.</w:t>
      </w:r>
    </w:p>
    <w:p>
      <w:pPr>
        <w:ind w:left="454" w:hanging="454"/>
        <w:jc w:val="both"/>
      </w:pPr>
      <w:r>
        <w:rPr>
          <w:rFonts w:ascii="Times New Roman" w:hAnsi="Times New Roman" w:eastAsia="Times New Roman" w:cs="Times New Roman"/>
          <w:b w:val="0"/>
          <w:i w:val="0"/>
          <w:smallCaps w:val="0"/>
          <w:sz w:val="16"/>
        </w:rPr>
        <w:t>[4]</w:t>
        <w:tab/>
      </w:r>
      <w:r>
        <w:rPr>
          <w:rFonts w:ascii="Times New Roman" w:hAnsi="Times New Roman" w:eastAsia="Times New Roman" w:cs="Times New Roman"/>
          <w:b w:val="0"/>
          <w:i w:val="0"/>
          <w:smallCaps w:val="0"/>
          <w:sz w:val="16"/>
        </w:rPr>
        <w:t xml:space="preserve">ISO/IEC, </w:t>
      </w:r>
      <w:r>
        <w:rPr>
          <w:rFonts w:ascii="Times New Roman" w:hAnsi="Times New Roman" w:eastAsia="Times New Roman" w:cs="Times New Roman"/>
          <w:b w:val="0"/>
          <w:i/>
          <w:smallCaps w:val="0"/>
          <w:sz w:val="16"/>
        </w:rPr>
        <w:t>ISO/IEC 25010:2023 – Systems and software quality models</w:t>
      </w:r>
      <w:r>
        <w:rPr>
          <w:rFonts w:ascii="Times New Roman" w:hAnsi="Times New Roman" w:eastAsia="Times New Roman" w:cs="Times New Roman"/>
          <w:b w:val="0"/>
          <w:i w:val="0"/>
          <w:smallCaps w:val="0"/>
          <w:sz w:val="16"/>
        </w:rPr>
        <w:t>, 2023.</w:t>
      </w:r>
    </w:p>
    <w:p>
      <w:pPr>
        <w:ind w:left="454" w:hanging="454"/>
        <w:jc w:val="both"/>
      </w:pPr>
      <w:r>
        <w:rPr>
          <w:rFonts w:ascii="Times New Roman" w:hAnsi="Times New Roman" w:eastAsia="Times New Roman" w:cs="Times New Roman"/>
          <w:b w:val="0"/>
          <w:i w:val="0"/>
          <w:smallCaps w:val="0"/>
          <w:sz w:val="16"/>
        </w:rPr>
        <w:t>[5]</w:t>
        <w:tab/>
      </w:r>
      <w:r>
        <w:rPr>
          <w:rFonts w:ascii="Times New Roman" w:hAnsi="Times New Roman" w:eastAsia="Times New Roman" w:cs="Times New Roman"/>
          <w:b w:val="0"/>
          <w:i w:val="0"/>
          <w:smallCaps w:val="0"/>
          <w:sz w:val="16"/>
        </w:rPr>
        <w:t xml:space="preserve">R. G. Barrios Parra, </w:t>
      </w:r>
      <w:r>
        <w:rPr>
          <w:rFonts w:ascii="Times New Roman" w:hAnsi="Times New Roman" w:eastAsia="Times New Roman" w:cs="Times New Roman"/>
          <w:b w:val="0"/>
          <w:i/>
          <w:smallCaps w:val="0"/>
          <w:sz w:val="16"/>
        </w:rPr>
        <w:t>Administración de Proyectos Tecnológicos: material de las sesiones 2, 3, 5, 10, 11, 13 y de la sesión del 24 de octubre (gestión de riesgos, laboratorio A1-b y roadmap híbrido)</w:t>
      </w:r>
      <w:r>
        <w:rPr>
          <w:rFonts w:ascii="Times New Roman" w:hAnsi="Times New Roman" w:eastAsia="Times New Roman" w:cs="Times New Roman"/>
          <w:b w:val="0"/>
          <w:i w:val="0"/>
          <w:smallCaps w:val="0"/>
          <w:sz w:val="16"/>
        </w:rPr>
        <w:t>, Universidad San Pablo de Guatemala, 2026.</w:t>
      </w:r>
    </w:p>
    <w:p>
      <w:pPr>
        <w:ind w:left="454" w:hanging="454"/>
        <w:jc w:val="both"/>
      </w:pPr>
      <w:r>
        <w:rPr>
          <w:rFonts w:ascii="Times New Roman" w:hAnsi="Times New Roman" w:eastAsia="Times New Roman" w:cs="Times New Roman"/>
          <w:b w:val="0"/>
          <w:i w:val="0"/>
          <w:smallCaps w:val="0"/>
          <w:sz w:val="16"/>
        </w:rPr>
        <w:t>[6]</w:t>
        <w:tab/>
      </w:r>
      <w:r>
        <w:rPr>
          <w:rFonts w:ascii="Times New Roman" w:hAnsi="Times New Roman" w:eastAsia="Times New Roman" w:cs="Times New Roman"/>
          <w:b w:val="0"/>
          <w:i w:val="0"/>
          <w:smallCaps w:val="0"/>
          <w:sz w:val="16"/>
        </w:rPr>
        <w:t xml:space="preserve">K. Schwaber y J. Sutherland, </w:t>
      </w:r>
      <w:r>
        <w:rPr>
          <w:rFonts w:ascii="Times New Roman" w:hAnsi="Times New Roman" w:eastAsia="Times New Roman" w:cs="Times New Roman"/>
          <w:b w:val="0"/>
          <w:i/>
          <w:smallCaps w:val="0"/>
          <w:sz w:val="16"/>
        </w:rPr>
        <w:t>The Scrum Guide</w:t>
      </w:r>
      <w:r>
        <w:rPr>
          <w:rFonts w:ascii="Times New Roman" w:hAnsi="Times New Roman" w:eastAsia="Times New Roman" w:cs="Times New Roman"/>
          <w:b w:val="0"/>
          <w:i w:val="0"/>
          <w:smallCaps w:val="0"/>
          <w:sz w:val="16"/>
        </w:rPr>
        <w:t>, 2020, https://scrumguides.org/scrum-guide.html.</w:t>
      </w:r>
    </w:p>
    <w:p>
      <w:pPr>
        <w:ind w:left="454" w:hanging="454"/>
        <w:jc w:val="both"/>
      </w:pPr>
      <w:r>
        <w:rPr>
          <w:rFonts w:ascii="Times New Roman" w:hAnsi="Times New Roman" w:eastAsia="Times New Roman" w:cs="Times New Roman"/>
          <w:b w:val="0"/>
          <w:i w:val="0"/>
          <w:smallCaps w:val="0"/>
          <w:sz w:val="16"/>
        </w:rPr>
        <w:t>[7]</w:t>
        <w:tab/>
      </w:r>
      <w:r>
        <w:rPr>
          <w:rFonts w:ascii="Times New Roman" w:hAnsi="Times New Roman" w:eastAsia="Times New Roman" w:cs="Times New Roman"/>
          <w:b w:val="0"/>
          <w:i w:val="0"/>
          <w:smallCaps w:val="0"/>
          <w:sz w:val="16"/>
        </w:rPr>
        <w:t xml:space="preserve">Joint Task Force, </w:t>
      </w:r>
      <w:r>
        <w:rPr>
          <w:rFonts w:ascii="Times New Roman" w:hAnsi="Times New Roman" w:eastAsia="Times New Roman" w:cs="Times New Roman"/>
          <w:b w:val="0"/>
          <w:i/>
          <w:smallCaps w:val="0"/>
          <w:sz w:val="16"/>
        </w:rPr>
        <w:t>NIST SP 800-30 Rev. 1: Guide for Conducting Risk Assessments</w:t>
      </w:r>
      <w:r>
        <w:rPr>
          <w:rFonts w:ascii="Times New Roman" w:hAnsi="Times New Roman" w:eastAsia="Times New Roman" w:cs="Times New Roman"/>
          <w:b w:val="0"/>
          <w:i w:val="0"/>
          <w:smallCaps w:val="0"/>
          <w:sz w:val="16"/>
        </w:rPr>
        <w:t>, National Institute of Standards and Technology, 2012.</w:t>
      </w:r>
    </w:p>
    <w:p>
      <w:pPr>
        <w:ind w:left="454" w:hanging="454"/>
        <w:jc w:val="both"/>
      </w:pPr>
      <w:r>
        <w:rPr>
          <w:rFonts w:ascii="Times New Roman" w:hAnsi="Times New Roman" w:eastAsia="Times New Roman" w:cs="Times New Roman"/>
          <w:b w:val="0"/>
          <w:i w:val="0"/>
          <w:smallCaps w:val="0"/>
          <w:sz w:val="16"/>
        </w:rPr>
        <w:t>[8]</w:t>
        <w:tab/>
      </w:r>
      <w:r>
        <w:rPr>
          <w:rFonts w:ascii="Times New Roman" w:hAnsi="Times New Roman" w:eastAsia="Times New Roman" w:cs="Times New Roman"/>
          <w:b w:val="0"/>
          <w:i w:val="0"/>
          <w:smallCaps w:val="0"/>
          <w:sz w:val="16"/>
        </w:rPr>
        <w:t xml:space="preserve">A. Watt, </w:t>
      </w:r>
      <w:r>
        <w:rPr>
          <w:rFonts w:ascii="Times New Roman" w:hAnsi="Times New Roman" w:eastAsia="Times New Roman" w:cs="Times New Roman"/>
          <w:b w:val="0"/>
          <w:i/>
          <w:smallCaps w:val="0"/>
          <w:sz w:val="16"/>
        </w:rPr>
        <w:t>Project Management</w:t>
      </w:r>
      <w:r>
        <w:rPr>
          <w:rFonts w:ascii="Times New Roman" w:hAnsi="Times New Roman" w:eastAsia="Times New Roman" w:cs="Times New Roman"/>
          <w:b w:val="0"/>
          <w:i w:val="0"/>
          <w:smallCaps w:val="0"/>
          <w:sz w:val="16"/>
        </w:rPr>
        <w:t>, cap. 16, 2.ª ed., BCcampus, 2014.</w:t>
      </w:r>
    </w:p>
    <w:p>
      <w:pPr>
        <w:ind w:left="454" w:hanging="454"/>
        <w:jc w:val="both"/>
      </w:pPr>
      <w:r>
        <w:rPr>
          <w:rFonts w:ascii="Times New Roman" w:hAnsi="Times New Roman" w:eastAsia="Times New Roman" w:cs="Times New Roman"/>
          <w:b w:val="0"/>
          <w:i w:val="0"/>
          <w:smallCaps w:val="0"/>
          <w:sz w:val="16"/>
        </w:rPr>
        <w:t>[9]</w:t>
        <w:tab/>
      </w:r>
      <w:r>
        <w:rPr>
          <w:rFonts w:ascii="Times New Roman" w:hAnsi="Times New Roman" w:eastAsia="Times New Roman" w:cs="Times New Roman"/>
          <w:b w:val="0"/>
          <w:i w:val="0"/>
          <w:smallCaps w:val="0"/>
          <w:sz w:val="16"/>
        </w:rPr>
        <w:t xml:space="preserve">NIST, </w:t>
      </w:r>
      <w:r>
        <w:rPr>
          <w:rFonts w:ascii="Times New Roman" w:hAnsi="Times New Roman" w:eastAsia="Times New Roman" w:cs="Times New Roman"/>
          <w:b w:val="0"/>
          <w:i/>
          <w:smallCaps w:val="0"/>
          <w:sz w:val="16"/>
        </w:rPr>
        <w:t>National Vulnerability Database (NVD)</w:t>
      </w:r>
      <w:r>
        <w:rPr>
          <w:rFonts w:ascii="Times New Roman" w:hAnsi="Times New Roman" w:eastAsia="Times New Roman" w:cs="Times New Roman"/>
          <w:b w:val="0"/>
          <w:i w:val="0"/>
          <w:smallCaps w:val="0"/>
          <w:sz w:val="16"/>
        </w:rPr>
        <w:t>, https://nvd.nist.gov, consultado el 24 de octubre de 2026.</w:t>
      </w:r>
    </w:p>
    <w:p>
      <w:pPr>
        <w:ind w:left="454" w:hanging="454"/>
        <w:jc w:val="both"/>
      </w:pPr>
      <w:r>
        <w:rPr>
          <w:rFonts w:ascii="Times New Roman" w:hAnsi="Times New Roman" w:eastAsia="Times New Roman" w:cs="Times New Roman"/>
          <w:b w:val="0"/>
          <w:i w:val="0"/>
          <w:smallCaps w:val="0"/>
          <w:sz w:val="16"/>
        </w:rPr>
        <w:t>[10]</w:t>
        <w:tab/>
      </w:r>
      <w:r>
        <w:rPr>
          <w:rFonts w:ascii="Times New Roman" w:hAnsi="Times New Roman" w:eastAsia="Times New Roman" w:cs="Times New Roman"/>
          <w:b w:val="0"/>
          <w:i w:val="0"/>
          <w:smallCaps w:val="0"/>
          <w:sz w:val="16"/>
        </w:rPr>
        <w:t xml:space="preserve">Apple, </w:t>
      </w:r>
      <w:r>
        <w:rPr>
          <w:rFonts w:ascii="Times New Roman" w:hAnsi="Times New Roman" w:eastAsia="Times New Roman" w:cs="Times New Roman"/>
          <w:b w:val="0"/>
          <w:i/>
          <w:smallCaps w:val="0"/>
          <w:sz w:val="16"/>
        </w:rPr>
        <w:t>About the security content of macOS Golden Gate 27</w:t>
      </w:r>
      <w:r>
        <w:rPr>
          <w:rFonts w:ascii="Times New Roman" w:hAnsi="Times New Roman" w:eastAsia="Times New Roman" w:cs="Times New Roman"/>
          <w:b w:val="0"/>
          <w:i w:val="0"/>
          <w:smallCaps w:val="0"/>
          <w:sz w:val="16"/>
        </w:rPr>
        <w:t>, 14 de septiembre de 2026 (entradas actualizadas el 19 de octubre), https://support.apple.com/en-us/149035.</w:t>
      </w:r>
    </w:p>
    <w:p>
      <w:pPr>
        <w:sectPr>
          <w:type w:val="continuous"/>
          <w:pgSz w:w="12240" w:h="15840"/>
          <w:pgMar w:top="1077" w:right="890" w:bottom="1440" w:left="890" w:header="720" w:footer="720" w:gutter="0"/>
          <w:cols w:space="357" w:num="2"/>
          <w:docGrid w:linePitch="360"/>
        </w:sectPr>
      </w:pPr>
    </w:p>
    <w:p>
      <w:pPr>
        <w:keepNext/>
        <w:spacing w:before="240"/>
        <w:jc w:val="center"/>
      </w:pPr>
      <w:r>
        <w:rPr>
          <w:rFonts w:ascii="Times New Roman" w:hAnsi="Times New Roman" w:eastAsia="Times New Roman" w:cs="Times New Roman"/>
          <w:b w:val="0"/>
          <w:i w:val="0"/>
          <w:smallCaps/>
          <w:sz w:val="20"/>
        </w:rPr>
        <w:t>Apéndice A. Declaración de uso de IA</w:t>
      </w:r>
    </w:p>
    <w:p>
      <w:pPr>
        <w:spacing w:after="80"/>
      </w:pPr>
      <w:r>
        <w:rPr>
          <w:rFonts w:ascii="Times New Roman" w:hAnsi="Times New Roman" w:eastAsia="Times New Roman" w:cs="Times New Roman"/>
          <w:b w:val="0"/>
          <w:i w:val="0"/>
          <w:smallCaps w:val="0"/>
          <w:sz w:val="18"/>
        </w:rPr>
        <w:t>Formato del Estándar de Declaración de uso de IA para Estudiantes del curso. Los campos marcados con ⚠ solo los puede completar el grupo con honestidad: no se rellenaron porque se desconoce cuánto de este material revisó y modificó el grupo.</w:t>
      </w:r>
    </w:p>
    <w:p>
      <w:pPr>
        <w:keepNext/>
        <w:spacing w:before="120"/>
        <w:jc w:val="center"/>
      </w:pPr>
      <w:r>
        <w:rPr>
          <w:rFonts w:ascii="Times New Roman" w:hAnsi="Times New Roman" w:eastAsia="Times New Roman" w:cs="Times New Roman"/>
          <w:b w:val="0"/>
          <w:i w:val="0"/>
          <w:smallCaps/>
          <w:sz w:val="16"/>
        </w:rPr>
        <w:t>TABLA XXVI</w:t>
      </w:r>
      <w:r>
        <w:br/>
      </w:r>
      <w:r>
        <w:rPr>
          <w:rFonts w:ascii="Times New Roman" w:hAnsi="Times New Roman" w:eastAsia="Times New Roman" w:cs="Times New Roman"/>
          <w:b w:val="0"/>
          <w:i w:val="0"/>
          <w:smallCaps/>
          <w:sz w:val="16"/>
        </w:rPr>
        <w:t>DECLARACIÓN DE USO DE IA</w:t>
      </w:r>
    </w:p>
    <w:tbl>
      <w:tblPr>
        <w:tblStyle w:val="TableGrid"/>
        <w:tblW w:type="auto" w:w="0"/>
        <w:jc w:val="center"/>
        <w:tblLayout w:type="fixed"/>
        <w:tblCellMar>
          <w:top w:w="60" w:type="dxa"/>
          <w:left w:w="60" w:type="dxa"/>
          <w:bottom w:w="60" w:type="dxa"/>
          <w:right w:w="60" w:type="dxa"/>
        </w:tblCellMar>
        <w:tblLook w:firstColumn="1" w:firstRow="1" w:lastColumn="0" w:lastRow="0" w:noHBand="0" w:noVBand="1" w:val="04A0"/>
      </w:tblPr>
      <w:tblGrid>
        <w:gridCol w:w="5230"/>
        <w:gridCol w:w="5230"/>
      </w:tblGrid>
      <w:tr>
        <w:trPr>
          <w:tblHeader w:val="true"/>
          <w:cantSplit w:val="true"/>
        </w:trPr>
        <w:tc>
          <w:tcPr>
            <w:tcW w:type="dxa" w:w="1743"/>
            <w:shd w:val="clear" w:color="auto" w:fill="D9D9D9"/>
          </w:tcPr>
          <w:p>
            <w:pPr>
              <w:jc w:val="left"/>
            </w:pPr>
            <w:r>
              <w:rPr>
                <w:rFonts w:ascii="Times New Roman" w:hAnsi="Times New Roman" w:eastAsia="Times New Roman" w:cs="Times New Roman"/>
                <w:b/>
                <w:i w:val="0"/>
                <w:smallCaps w:val="0"/>
                <w:sz w:val="16"/>
              </w:rPr>
              <w:t>Campo</w:t>
            </w:r>
          </w:p>
        </w:tc>
        <w:tc>
          <w:tcPr>
            <w:tcW w:type="dxa" w:w="8717"/>
            <w:shd w:val="clear" w:color="auto" w:fill="D9D9D9"/>
          </w:tcPr>
          <w:p>
            <w:pPr>
              <w:jc w:val="left"/>
            </w:pPr>
            <w:r>
              <w:rPr>
                <w:rFonts w:ascii="Times New Roman" w:hAnsi="Times New Roman" w:eastAsia="Times New Roman" w:cs="Times New Roman"/>
                <w:b/>
                <w:i w:val="0"/>
                <w:smallCaps w:val="0"/>
                <w:sz w:val="16"/>
              </w:rPr>
              <w:t>Declaración</w:t>
            </w:r>
          </w:p>
        </w:tc>
      </w:tr>
      <w:tr>
        <w:trPr>
          <w:cantSplit w:val="true"/>
        </w:trPr>
        <w:tc>
          <w:tcPr>
            <w:tcW w:type="dxa" w:w="1743"/>
          </w:tcPr>
          <w:p>
            <w:pPr>
              <w:jc w:val="left"/>
            </w:pPr>
            <w:r>
              <w:rPr>
                <w:rFonts w:ascii="Times New Roman" w:hAnsi="Times New Roman" w:eastAsia="Times New Roman" w:cs="Times New Roman"/>
                <w:b/>
                <w:i w:val="0"/>
                <w:smallCaps w:val="0"/>
                <w:sz w:val="16"/>
              </w:rPr>
              <w:t>Herramienta utilizada</w:t>
            </w:r>
          </w:p>
        </w:tc>
        <w:tc>
          <w:tcPr>
            <w:tcW w:type="dxa" w:w="8717"/>
          </w:tcPr>
          <w:p>
            <w:pPr>
              <w:jc w:val="left"/>
            </w:pPr>
            <w:r>
              <w:rPr>
                <w:rFonts w:ascii="Times New Roman" w:hAnsi="Times New Roman" w:eastAsia="Times New Roman" w:cs="Times New Roman"/>
                <w:b w:val="0"/>
                <w:i w:val="0"/>
                <w:smallCaps w:val="0"/>
                <w:sz w:val="16"/>
              </w:rPr>
              <w:t>Claude Code, con el modelo Claude Sonnet 5.5 (Anthropic)</w:t>
            </w:r>
          </w:p>
        </w:tc>
      </w:tr>
      <w:tr>
        <w:trPr>
          <w:cantSplit w:val="true"/>
        </w:trPr>
        <w:tc>
          <w:tcPr>
            <w:tcW w:type="dxa" w:w="1743"/>
          </w:tcPr>
          <w:p>
            <w:pPr>
              <w:jc w:val="left"/>
            </w:pPr>
            <w:r>
              <w:rPr>
                <w:rFonts w:ascii="Times New Roman" w:hAnsi="Times New Roman" w:eastAsia="Times New Roman" w:cs="Times New Roman"/>
                <w:b/>
                <w:i w:val="0"/>
                <w:smallCaps w:val="0"/>
                <w:sz w:val="16"/>
              </w:rPr>
              <w:t>Prompt</w:t>
            </w:r>
          </w:p>
        </w:tc>
        <w:tc>
          <w:tcPr>
            <w:tcW w:type="dxa" w:w="8717"/>
          </w:tcPr>
          <w:p>
            <w:pPr>
              <w:jc w:val="left"/>
            </w:pPr>
            <w:r>
              <w:rPr>
                <w:rFonts w:ascii="Times New Roman" w:hAnsi="Times New Roman" w:eastAsia="Times New Roman" w:cs="Times New Roman"/>
                <w:b w:val="0"/>
                <w:i w:val="0"/>
                <w:smallCaps w:val="0"/>
                <w:sz w:val="16"/>
              </w:rPr>
              <w:t xml:space="preserve">El asistente trabajó a partir de instrucciones del grupo en una conversación (no un único prompt). Resumen: (1) revisar y mejorar el diseño de la aplicación; (2) leer el material de Classroom de Bases de Datos II y Administración de Proyectos; (3) diseñar el almacén de datos del proyecto (ER, modelo estrella, ETL y consultas); (4) redactar los documentos de gestión con las plantillas y sesiones del curso; (5) agregar carga masiva, bitácora y diseño adaptable a la aplicación; (6) agregar a la aplicación autenticación con segundo factor (MFA), roles, gestión de usuarios, auditoría con exportaciones y validación de datos de pacientes; (7) rehacer el capítulo de riesgos y el plan híbrido con lo visto en la sesión del 24 de octubre, a partir de capturas de pantalla de las diapositivas que compartió el grupo. ⚠ </w:t>
            </w:r>
            <w:r>
              <w:rPr>
                <w:rFonts w:ascii="Times New Roman" w:hAnsi="Times New Roman" w:eastAsia="Times New Roman" w:cs="Times New Roman"/>
                <w:b w:val="0"/>
                <w:i/>
                <w:smallCaps w:val="0"/>
                <w:sz w:val="16"/>
              </w:rPr>
              <w:t>Adjunten el historial completo de la conversación si el docente pide los prompts literales.</w:t>
            </w:r>
          </w:p>
        </w:tc>
      </w:tr>
      <w:tr>
        <w:trPr>
          <w:cantSplit w:val="true"/>
        </w:trPr>
        <w:tc>
          <w:tcPr>
            <w:tcW w:type="dxa" w:w="1743"/>
          </w:tcPr>
          <w:p>
            <w:pPr>
              <w:jc w:val="left"/>
            </w:pPr>
            <w:r>
              <w:rPr>
                <w:rFonts w:ascii="Times New Roman" w:hAnsi="Times New Roman" w:eastAsia="Times New Roman" w:cs="Times New Roman"/>
                <w:b/>
                <w:i w:val="0"/>
                <w:smallCaps w:val="0"/>
                <w:sz w:val="16"/>
              </w:rPr>
              <w:t>Propósito del uso</w:t>
            </w:r>
          </w:p>
        </w:tc>
        <w:tc>
          <w:tcPr>
            <w:tcW w:type="dxa" w:w="8717"/>
          </w:tcPr>
          <w:p>
            <w:pPr>
              <w:jc w:val="left"/>
            </w:pPr>
            <w:r>
              <w:rPr>
                <w:rFonts w:ascii="Times New Roman" w:hAnsi="Times New Roman" w:eastAsia="Times New Roman" w:cs="Times New Roman"/>
                <w:b w:val="0"/>
                <w:i w:val="0"/>
                <w:smallCaps w:val="0"/>
                <w:sz w:val="16"/>
              </w:rPr>
              <w:t>Generar borradores de documentos (acta, alcance, EDT, cronograma, interesados, comunicaciones, riesgos, calidad, enfoque híbrido); escribir y probar el código SQL y de la aplicación (incluidas 49 pruebas automáticas); consultar con herramientas web el NVD y el aviso de seguridad de Apple para la Parte B del laboratorio A1-b; leer las capturas de la clase y extraer los métodos (RBS, NIST SP 800-30, plan de contingencia, laboratorio A1-b); calcular la ruta crítica, el PERT y el valor ganado con un script; buscar errores y corregirlos.</w:t>
            </w:r>
          </w:p>
        </w:tc>
      </w:tr>
      <w:tr>
        <w:trPr>
          <w:cantSplit w:val="true"/>
        </w:trPr>
        <w:tc>
          <w:tcPr>
            <w:tcW w:type="dxa" w:w="1743"/>
          </w:tcPr>
          <w:p>
            <w:pPr>
              <w:jc w:val="left"/>
            </w:pPr>
            <w:r>
              <w:rPr>
                <w:rFonts w:ascii="Times New Roman" w:hAnsi="Times New Roman" w:eastAsia="Times New Roman" w:cs="Times New Roman"/>
                <w:b/>
                <w:i w:val="0"/>
                <w:smallCaps w:val="0"/>
                <w:sz w:val="16"/>
              </w:rPr>
              <w:t>Secciones afectadas</w:t>
            </w:r>
          </w:p>
        </w:tc>
        <w:tc>
          <w:tcPr>
            <w:tcW w:type="dxa" w:w="8717"/>
          </w:tcPr>
          <w:p>
            <w:pPr>
              <w:jc w:val="left"/>
            </w:pPr>
            <w:r>
              <w:rPr>
                <w:rFonts w:ascii="Courier New" w:hAnsi="Courier New" w:eastAsia="Courier New" w:cs="Courier New"/>
                <w:b w:val="0"/>
                <w:i w:val="0"/>
                <w:smallCaps w:val="0"/>
                <w:sz w:val="14"/>
              </w:rPr>
              <w:t>docs/gestion/01</w:t>
            </w:r>
            <w:r>
              <w:rPr>
                <w:rFonts w:ascii="Times New Roman" w:hAnsi="Times New Roman" w:eastAsia="Times New Roman" w:cs="Times New Roman"/>
                <w:b w:val="0"/>
                <w:i w:val="0"/>
                <w:smallCaps w:val="0"/>
                <w:sz w:val="16"/>
              </w:rPr>
              <w:t xml:space="preserve"> a </w:t>
            </w:r>
            <w:r>
              <w:rPr>
                <w:rFonts w:ascii="Courier New" w:hAnsi="Courier New" w:eastAsia="Courier New" w:cs="Courier New"/>
                <w:b w:val="0"/>
                <w:i w:val="0"/>
                <w:smallCaps w:val="0"/>
                <w:sz w:val="14"/>
              </w:rPr>
              <w:t>04</w:t>
            </w:r>
            <w:r>
              <w:rPr>
                <w:rFonts w:ascii="Times New Roman" w:hAnsi="Times New Roman" w:eastAsia="Times New Roman" w:cs="Times New Roman"/>
                <w:b w:val="0"/>
                <w:i w:val="0"/>
                <w:smallCaps w:val="0"/>
                <w:sz w:val="16"/>
              </w:rPr>
              <w:t xml:space="preserve"> (todas las secciones; el capítulo de riesgos de </w:t>
            </w:r>
            <w:r>
              <w:rPr>
                <w:rFonts w:ascii="Courier New" w:hAnsi="Courier New" w:eastAsia="Courier New" w:cs="Courier New"/>
                <w:b w:val="0"/>
                <w:i w:val="0"/>
                <w:smallCaps w:val="0"/>
                <w:sz w:val="14"/>
              </w:rPr>
              <w:t>04</w:t>
            </w:r>
            <w:r>
              <w:rPr>
                <w:rFonts w:ascii="Times New Roman" w:hAnsi="Times New Roman" w:eastAsia="Times New Roman" w:cs="Times New Roman"/>
                <w:b w:val="0"/>
                <w:i w:val="0"/>
                <w:smallCaps w:val="0"/>
                <w:sz w:val="16"/>
              </w:rPr>
              <w:t xml:space="preserve"> se reescribió con la RBS, el modelo de NIST, el plan de contingencia y la evidencia del laboratorio A1-b; el enfoque híbrido está en </w:t>
            </w:r>
            <w:r>
              <w:rPr>
                <w:rFonts w:ascii="Courier New" w:hAnsi="Courier New" w:eastAsia="Courier New" w:cs="Courier New"/>
                <w:b w:val="0"/>
                <w:i w:val="0"/>
                <w:smallCaps w:val="0"/>
                <w:sz w:val="14"/>
              </w:rPr>
              <w:t>02</w:t>
            </w:r>
            <w:r>
              <w:rPr>
                <w:rFonts w:ascii="Times New Roman" w:hAnsi="Times New Roman" w:eastAsia="Times New Roman" w:cs="Times New Roman"/>
                <w:b w:val="0"/>
                <w:i w:val="0"/>
                <w:smallCaps w:val="0"/>
                <w:sz w:val="16"/>
              </w:rPr>
              <w:t xml:space="preserve">, sección 6); </w:t>
            </w:r>
            <w:r>
              <w:rPr>
                <w:rFonts w:ascii="Courier New" w:hAnsi="Courier New" w:eastAsia="Courier New" w:cs="Courier New"/>
                <w:b w:val="0"/>
                <w:i w:val="0"/>
                <w:smallCaps w:val="0"/>
                <w:sz w:val="14"/>
              </w:rPr>
              <w:t>dw/</w:t>
            </w:r>
            <w:r>
              <w:rPr>
                <w:rFonts w:ascii="Times New Roman" w:hAnsi="Times New Roman" w:eastAsia="Times New Roman" w:cs="Times New Roman"/>
                <w:b w:val="0"/>
                <w:i w:val="0"/>
                <w:smallCaps w:val="0"/>
                <w:sz w:val="16"/>
              </w:rPr>
              <w:t xml:space="preserve"> (scripts SQL, README y diseño estrella); </w:t>
            </w:r>
            <w:r>
              <w:rPr>
                <w:rFonts w:ascii="Courier New" w:hAnsi="Courier New" w:eastAsia="Courier New" w:cs="Courier New"/>
                <w:b w:val="0"/>
                <w:i w:val="0"/>
                <w:smallCaps w:val="0"/>
                <w:sz w:val="14"/>
              </w:rPr>
              <w:t>backend/</w:t>
            </w:r>
            <w:r>
              <w:rPr>
                <w:rFonts w:ascii="Times New Roman" w:hAnsi="Times New Roman" w:eastAsia="Times New Roman" w:cs="Times New Roman"/>
                <w:b w:val="0"/>
                <w:i w:val="0"/>
                <w:smallCaps w:val="0"/>
                <w:sz w:val="16"/>
              </w:rPr>
              <w:t xml:space="preserve"> (carga masiva, bitácora, MFA, roles, usuarios, auditoría y validaciones); </w:t>
            </w:r>
            <w:r>
              <w:rPr>
                <w:rFonts w:ascii="Courier New" w:hAnsi="Courier New" w:eastAsia="Courier New" w:cs="Courier New"/>
                <w:b w:val="0"/>
                <w:i w:val="0"/>
                <w:smallCaps w:val="0"/>
                <w:sz w:val="14"/>
              </w:rPr>
              <w:t>nuevo-diseño/</w:t>
            </w:r>
            <w:r>
              <w:rPr>
                <w:rFonts w:ascii="Times New Roman" w:hAnsi="Times New Roman" w:eastAsia="Times New Roman" w:cs="Times New Roman"/>
                <w:b w:val="0"/>
                <w:i w:val="0"/>
                <w:smallCaps w:val="0"/>
                <w:sz w:val="16"/>
              </w:rPr>
              <w:t xml:space="preserve"> (interfaz). Los números de los documentos 02 a 04 salen de un script de cálculo (</w:t>
            </w:r>
            <w:r>
              <w:rPr>
                <w:rFonts w:ascii="Courier New" w:hAnsi="Courier New" w:eastAsia="Courier New" w:cs="Courier New"/>
                <w:b w:val="0"/>
                <w:i w:val="0"/>
                <w:smallCaps w:val="0"/>
                <w:sz w:val="14"/>
              </w:rPr>
              <w:t>plan.py</w:t>
            </w:r>
            <w:r>
              <w:rPr>
                <w:rFonts w:ascii="Times New Roman" w:hAnsi="Times New Roman" w:eastAsia="Times New Roman" w:cs="Times New Roman"/>
                <w:b w:val="0"/>
                <w:i w:val="0"/>
                <w:smallCaps w:val="0"/>
                <w:sz w:val="16"/>
              </w:rPr>
              <w:t>), no se escribieron a mano.</w:t>
            </w:r>
          </w:p>
        </w:tc>
      </w:tr>
      <w:tr>
        <w:trPr>
          <w:cantSplit w:val="true"/>
        </w:trPr>
        <w:tc>
          <w:tcPr>
            <w:tcW w:type="dxa" w:w="1743"/>
          </w:tcPr>
          <w:p>
            <w:pPr>
              <w:jc w:val="left"/>
            </w:pPr>
            <w:r>
              <w:rPr>
                <w:rFonts w:ascii="Times New Roman" w:hAnsi="Times New Roman" w:eastAsia="Times New Roman" w:cs="Times New Roman"/>
                <w:b/>
                <w:i w:val="0"/>
                <w:smallCaps w:val="0"/>
                <w:sz w:val="16"/>
              </w:rPr>
              <w:t>Nivel de modificación</w:t>
            </w:r>
          </w:p>
        </w:tc>
        <w:tc>
          <w:tcPr>
            <w:tcW w:type="dxa" w:w="8717"/>
          </w:tcPr>
          <w:p>
            <w:pPr>
              <w:jc w:val="left"/>
            </w:pPr>
            <w:r>
              <w:rPr>
                <w:rFonts w:ascii="Times New Roman" w:hAnsi="Times New Roman" w:eastAsia="Times New Roman" w:cs="Times New Roman"/>
                <w:b w:val="0"/>
                <w:i w:val="0"/>
                <w:smallCaps w:val="0"/>
                <w:sz w:val="16"/>
              </w:rPr>
              <w:t xml:space="preserve">⚠ </w:t>
            </w:r>
            <w:r>
              <w:rPr>
                <w:rFonts w:ascii="Times New Roman" w:hAnsi="Times New Roman" w:eastAsia="Times New Roman" w:cs="Times New Roman"/>
                <w:b w:val="0"/>
                <w:i/>
                <w:smallCaps w:val="0"/>
                <w:sz w:val="16"/>
              </w:rPr>
              <w:t>Completar:</w:t>
            </w:r>
            <w:r>
              <w:rPr>
                <w:rFonts w:ascii="Times New Roman" w:hAnsi="Times New Roman" w:eastAsia="Times New Roman" w:cs="Times New Roman"/>
                <w:b w:val="0"/>
                <w:i w:val="0"/>
                <w:smallCaps w:val="0"/>
                <w:sz w:val="16"/>
              </w:rPr>
              <w:t xml:space="preserve"> indicar el porcentaje o la descripción de lo que el grupo revisó, corrigió o reescribió manualmente. Ejemplo del estándar: "el texto sugerido por la IA fue modificado manualmente en un X% para ajustar …". Hasta la fecha de este borrador </w:t>
            </w:r>
            <w:r>
              <w:rPr>
                <w:rFonts w:ascii="Times New Roman" w:hAnsi="Times New Roman" w:eastAsia="Times New Roman" w:cs="Times New Roman"/>
                <w:b/>
                <w:i w:val="0"/>
                <w:smallCaps w:val="0"/>
                <w:sz w:val="16"/>
              </w:rPr>
              <w:t>el grupo no había modificado manualmente estos documentos</w:t>
            </w:r>
            <w:r>
              <w:rPr>
                <w:rFonts w:ascii="Times New Roman" w:hAnsi="Times New Roman" w:eastAsia="Times New Roman" w:cs="Times New Roman"/>
                <w:b w:val="0"/>
                <w:i w:val="0"/>
                <w:smallCaps w:val="0"/>
                <w:sz w:val="16"/>
              </w:rPr>
              <w:t>, y debe declarar el nivel real.</w:t>
            </w:r>
          </w:p>
        </w:tc>
      </w:tr>
    </w:tbl>
    <w:p>
      <w:pPr>
        <w:spacing w:after="80"/>
      </w:pPr>
    </w:p>
    <w:p>
      <w:pPr>
        <w:spacing w:after="0"/>
      </w:pPr>
      <w:r>
        <w:rPr>
          <w:rFonts w:ascii="Times New Roman" w:hAnsi="Times New Roman" w:eastAsia="Times New Roman" w:cs="Times New Roman"/>
          <w:b/>
          <w:i w:val="0"/>
          <w:smallCaps w:val="0"/>
          <w:sz w:val="18"/>
        </w:rPr>
        <w:t>Datos estimados por la IA que el grupo debe validar:</w:t>
      </w:r>
      <w:r>
        <w:rPr>
          <w:rFonts w:ascii="Times New Roman" w:hAnsi="Times New Roman" w:eastAsia="Times New Roman" w:cs="Times New Roman"/>
          <w:b w:val="0"/>
          <w:i w:val="0"/>
          <w:smallCaps w:val="0"/>
          <w:sz w:val="18"/>
        </w:rPr>
        <w:t xml:space="preserve"> horas por paquete de trabajo, porcentajes de avance, valores optimista, probable y pesimista (PERT), poder e interés de los interesados, probabilidad e impacto de los riesgos, y los mínimos y metas de usabilidad y desempeño.</w:t>
      </w:r>
    </w:p>
    <w:sectPr w:rsidR="00FC693F" w:rsidRPr="0006063C" w:rsidSect="00034616">
      <w:type w:val="continuous"/>
      <w:pgSz w:w="12240" w:h="15840"/>
      <w:pgMar w:top="1077" w:right="890" w:bottom="1440" w:left="890" w:header="720" w:footer="720" w:gutter="0"/>
      <w:cols w:space="357"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imes New Roman" w:hAnsi="Times New Roman" w:eastAsia="Times New Roman" w:cs="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40"/>
      <w:jc w:val="left"/>
      <w:outlineLvl w:val="1"/>
    </w:pPr>
    <w:rPr>
      <w:rFonts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both"/>
    </w:pPr>
    <w:rPr>
      <w:rFonts w:ascii="Times New Roman" w:hAnsi="Times New Roman" w:eastAsia="Times New Roman" w:cs="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del proyecto SISG – Módulo del Grupo 4</dc:title>
  <dc:subject/>
  <dc:creator>Grupo 4</dc:creator>
  <cp:keywords/>
  <dc:description>generated by python-docx</dc:description>
  <cp:lastModifiedBy/>
  <cp:revision>1</cp:revision>
  <dcterms:created xsi:type="dcterms:W3CDTF">2013-12-23T23:15:00Z</dcterms:created>
  <dcterms:modified xsi:type="dcterms:W3CDTF">2013-12-23T23:15:00Z</dcterms:modified>
  <cp:category/>
  <dc:language>es-GT</dc:language>
</cp:coreProperties>
</file>