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C685" w14:textId="6644740B" w:rsidR="0017313E" w:rsidRPr="00496A3D" w:rsidRDefault="00F20215" w:rsidP="00496A3D">
      <w:pPr>
        <w:rPr>
          <w:rFonts w:ascii="Arial" w:hAnsi="Arial" w:cs="Arial"/>
          <w:sz w:val="28"/>
          <w:szCs w:val="28"/>
        </w:rPr>
      </w:pPr>
      <w:r w:rsidRPr="00496A3D">
        <w:rPr>
          <w:rFonts w:ascii="Arial" w:hAnsi="Arial" w:cs="Arial" w:hint="eastAsia"/>
          <w:sz w:val="28"/>
          <w:szCs w:val="28"/>
        </w:rPr>
        <w:t>F</w:t>
      </w:r>
      <w:r w:rsidRPr="00496A3D">
        <w:rPr>
          <w:rFonts w:ascii="Arial" w:hAnsi="Arial" w:cs="Arial"/>
          <w:sz w:val="28"/>
          <w:szCs w:val="28"/>
        </w:rPr>
        <w:t>eatures</w:t>
      </w:r>
    </w:p>
    <w:p w14:paraId="1F0E7B7B" w14:textId="57768227" w:rsidR="00F20215" w:rsidRDefault="00F20215" w:rsidP="00F2021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 xml:space="preserve"> Features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It is a property of a single pixel and preserve </w:t>
      </w: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 xml:space="preserve"> constancy. </w:t>
      </w: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 xml:space="preserve"> histograms are invariant to translation and rotation. Specifically, </w:t>
      </w: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 xml:space="preserve"> histograms summarize target objects. </w:t>
      </w:r>
    </w:p>
    <w:p w14:paraId="6BB465CE" w14:textId="67428464" w:rsidR="00496A3D" w:rsidRDefault="00F20215" w:rsidP="00F2021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Texture Features: capture the frequency with which patterns of </w:t>
      </w:r>
      <w:proofErr w:type="spellStart"/>
      <w:r>
        <w:rPr>
          <w:rFonts w:ascii="Arial" w:hAnsi="Arial" w:cs="Arial"/>
          <w:sz w:val="24"/>
          <w:szCs w:val="24"/>
        </w:rPr>
        <w:t>colour</w:t>
      </w:r>
      <w:proofErr w:type="spellEnd"/>
      <w:r>
        <w:rPr>
          <w:rFonts w:ascii="Arial" w:hAnsi="Arial" w:cs="Arial"/>
          <w:sz w:val="24"/>
          <w:szCs w:val="24"/>
        </w:rPr>
        <w:t>/grey level appear. Local Binary Patterns: 1. Divide the patch into cells 2. Compute the local patch description number of each pixel.</w:t>
      </w:r>
      <w:r w:rsidR="00496A3D">
        <w:rPr>
          <w:rFonts w:ascii="Arial" w:hAnsi="Arial" w:cs="Arial"/>
          <w:sz w:val="24"/>
          <w:szCs w:val="24"/>
        </w:rPr>
        <w:t xml:space="preserve"> 3. Histogram these numbers 4. Optionally normalize each histogram 5. Concatenate histograms to make the feature vector.</w:t>
      </w:r>
    </w:p>
    <w:p w14:paraId="1E1F64FE" w14:textId="58043AF6" w:rsidR="00496A3D" w:rsidRDefault="00496A3D" w:rsidP="00F20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 Features: Focus on image gradient measures: Distributions of gradients and gradient orientations reflect boundary shape.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Histogram of Oriented Gradients(Hog): 1.Divide the patch into cells 2. Define larger blocks, covering several cells. 3. Compute gradient magnitude and orientation at each pixel. 4. Compute a local weighted histogram of gradient orientations for each cell. 5. Concatenate histogram to form a </w:t>
      </w:r>
      <w:proofErr w:type="spellStart"/>
      <w:r>
        <w:rPr>
          <w:rFonts w:ascii="Arial" w:hAnsi="Arial" w:cs="Arial"/>
          <w:sz w:val="24"/>
          <w:szCs w:val="24"/>
        </w:rPr>
        <w:t>HoG</w:t>
      </w:r>
      <w:proofErr w:type="spellEnd"/>
      <w:r>
        <w:rPr>
          <w:rFonts w:ascii="Arial" w:hAnsi="Arial" w:cs="Arial"/>
          <w:sz w:val="24"/>
          <w:szCs w:val="24"/>
        </w:rPr>
        <w:t xml:space="preserve"> vector for each block 6. Normalize vector values by dividing by some function of vector length</w:t>
      </w:r>
    </w:p>
    <w:p w14:paraId="03B57084" w14:textId="3A44C29C" w:rsidR="00A3386C" w:rsidRDefault="00A3386C" w:rsidP="00A338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SIFT (Scale Invariant Feature Transform)</w:t>
      </w:r>
    </w:p>
    <w:p w14:paraId="7AEA9E2E" w14:textId="02004725" w:rsidR="00A3386C" w:rsidRDefault="00A3386C" w:rsidP="00A33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Scale Invariance:</w:t>
      </w:r>
      <w:r w:rsidR="008158D4">
        <w:rPr>
          <w:rFonts w:ascii="Arial" w:hAnsi="Arial" w:cs="Arial"/>
          <w:sz w:val="24"/>
          <w:szCs w:val="24"/>
        </w:rPr>
        <w:t xml:space="preserve"> Find points whose surrounding patches are distinctive with using Gaussian mask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B60053" w14:textId="22F97A1F" w:rsidR="008158D4" w:rsidRPr="00496A3D" w:rsidRDefault="008158D4" w:rsidP="00A338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ranslation Invariance: key point localization. (Scale alone gives too many points, some not accurate) if shifting the window causes a big change, its more likely to be a good feature.</w:t>
      </w:r>
    </w:p>
    <w:p w14:paraId="3556E65B" w14:textId="323B23E8" w:rsidR="00A3386C" w:rsidRDefault="00A3386C" w:rsidP="00F20215">
      <w:pPr>
        <w:rPr>
          <w:rFonts w:ascii="Arial" w:hAnsi="Arial" w:cs="Arial"/>
          <w:sz w:val="24"/>
          <w:szCs w:val="24"/>
        </w:rPr>
      </w:pPr>
    </w:p>
    <w:p w14:paraId="21DD3ECB" w14:textId="3FBEBE79" w:rsidR="00A3386C" w:rsidRDefault="00A3386C" w:rsidP="00F20215">
      <w:pPr>
        <w:rPr>
          <w:rFonts w:ascii="Arial" w:hAnsi="Arial" w:cs="Arial"/>
          <w:sz w:val="24"/>
          <w:szCs w:val="24"/>
        </w:rPr>
      </w:pPr>
    </w:p>
    <w:p w14:paraId="2FB7C0C8" w14:textId="77777777" w:rsidR="00A3386C" w:rsidRDefault="00A3386C" w:rsidP="00A338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SIFT (Scale Invariant Feature Transform)</w:t>
      </w:r>
    </w:p>
    <w:p w14:paraId="376B920C" w14:textId="77777777" w:rsidR="00A3386C" w:rsidRPr="00496A3D" w:rsidRDefault="00A3386C" w:rsidP="00A338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patch</w:t>
      </w:r>
    </w:p>
    <w:p w14:paraId="139E01CD" w14:textId="77777777" w:rsidR="00A3386C" w:rsidRPr="00F20215" w:rsidRDefault="00A3386C" w:rsidP="00F20215">
      <w:pPr>
        <w:rPr>
          <w:rFonts w:ascii="Arial" w:hAnsi="Arial" w:cs="Arial" w:hint="eastAsia"/>
          <w:sz w:val="24"/>
          <w:szCs w:val="24"/>
        </w:rPr>
      </w:pPr>
    </w:p>
    <w:sectPr w:rsidR="00A3386C" w:rsidRPr="00F20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187"/>
    <w:multiLevelType w:val="hybridMultilevel"/>
    <w:tmpl w:val="FEE41200"/>
    <w:lvl w:ilvl="0" w:tplc="DA44E4C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wNzG2MDYxMzYyNDRR0lEKTi0uzszPAykwrAUAabDj5SwAAAA="/>
  </w:docVars>
  <w:rsids>
    <w:rsidRoot w:val="00386816"/>
    <w:rsid w:val="0017313E"/>
    <w:rsid w:val="00386816"/>
    <w:rsid w:val="00496A3D"/>
    <w:rsid w:val="008158D4"/>
    <w:rsid w:val="00A3386C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B418"/>
  <w15:chartTrackingRefBased/>
  <w15:docId w15:val="{893B0365-EA14-48F3-9C31-69645E64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2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PARK (20121762)</dc:creator>
  <cp:keywords/>
  <dc:description/>
  <cp:lastModifiedBy>Jae PARK (20121762)</cp:lastModifiedBy>
  <cp:revision>4</cp:revision>
  <dcterms:created xsi:type="dcterms:W3CDTF">2021-05-19T05:06:00Z</dcterms:created>
  <dcterms:modified xsi:type="dcterms:W3CDTF">2021-05-19T08:09:00Z</dcterms:modified>
</cp:coreProperties>
</file>