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8511" w14:textId="29C19626" w:rsidR="00D33F0A" w:rsidRPr="00690162" w:rsidRDefault="00F22C99" w:rsidP="00AC6660">
      <w:pPr>
        <w:pStyle w:val="Heading1"/>
        <w:jc w:val="both"/>
      </w:pPr>
      <w:bookmarkStart w:id="0" w:name="_Toc236515178"/>
      <w:r w:rsidRPr="00690162">
        <w:t>Online Retail (Customer Segmentation)</w:t>
      </w:r>
      <w:bookmarkEnd w:id="0"/>
    </w:p>
    <w:p w14:paraId="1CE63FF0" w14:textId="77777777" w:rsidR="00473E6A" w:rsidRDefault="00473E6A" w:rsidP="00690162">
      <w:pPr>
        <w:pStyle w:val="Heading2"/>
        <w:jc w:val="left"/>
        <w:rPr>
          <w:color w:val="C00000"/>
          <w:sz w:val="24"/>
          <w:szCs w:val="24"/>
          <w:u w:val="single"/>
        </w:rPr>
      </w:pPr>
      <w:bookmarkStart w:id="1" w:name="_Toc236515179"/>
    </w:p>
    <w:p w14:paraId="3CB43C1C" w14:textId="4D99B5F4" w:rsidR="00D33F0A" w:rsidRPr="00690162" w:rsidRDefault="00F22C99" w:rsidP="00690162">
      <w:pPr>
        <w:pStyle w:val="Heading2"/>
        <w:jc w:val="left"/>
        <w:rPr>
          <w:color w:val="C00000"/>
          <w:sz w:val="24"/>
          <w:szCs w:val="24"/>
          <w:u w:val="single"/>
        </w:rPr>
      </w:pPr>
      <w:r w:rsidRPr="00690162">
        <w:rPr>
          <w:color w:val="C00000"/>
          <w:sz w:val="24"/>
          <w:szCs w:val="24"/>
          <w:u w:val="single"/>
        </w:rPr>
        <w:t>1</w:t>
      </w:r>
      <w:r w:rsidR="00AC6660">
        <w:rPr>
          <w:color w:val="C00000"/>
          <w:sz w:val="24"/>
          <w:szCs w:val="24"/>
          <w:u w:val="single"/>
        </w:rPr>
        <w:t>.</w:t>
      </w:r>
      <w:r w:rsidRPr="00690162">
        <w:rPr>
          <w:color w:val="C00000"/>
          <w:sz w:val="24"/>
          <w:szCs w:val="24"/>
          <w:u w:val="single"/>
        </w:rPr>
        <w:t xml:space="preserve"> Problem Understanding</w:t>
      </w:r>
      <w:bookmarkEnd w:id="1"/>
    </w:p>
    <w:p w14:paraId="10A04E3B" w14:textId="0E6B54C4" w:rsidR="00E50BE8" w:rsidRDefault="005D557F" w:rsidP="00690162">
      <w:pPr>
        <w:jc w:val="left"/>
        <w:rPr>
          <w:sz w:val="24"/>
          <w:szCs w:val="24"/>
        </w:rPr>
      </w:pPr>
      <w:r w:rsidRPr="00690162">
        <w:rPr>
          <w:sz w:val="24"/>
          <w:szCs w:val="24"/>
        </w:rPr>
        <w:t>Business Problem: The retailer currently treats all customers the same way during marketing</w:t>
      </w:r>
      <w:r w:rsidR="00690162" w:rsidRPr="00690162">
        <w:rPr>
          <w:sz w:val="24"/>
          <w:szCs w:val="24"/>
        </w:rPr>
        <w:t xml:space="preserve">. This means that </w:t>
      </w:r>
      <w:r w:rsidR="00AC42E3">
        <w:rPr>
          <w:sz w:val="24"/>
          <w:szCs w:val="24"/>
        </w:rPr>
        <w:t xml:space="preserve">high-value customers and one-time customers receive identical treatment, which is an inefficient use of marketing resources. </w:t>
      </w:r>
      <w:r w:rsidR="0029521F">
        <w:rPr>
          <w:sz w:val="24"/>
          <w:szCs w:val="24"/>
        </w:rPr>
        <w:t>Sending the same blanket email campaign or discount code to every customer regardless of their value or purchasing habits means the business is likely overspending on customers who were never going to churn anyway, while under-investing in the customers who are either most valuable or most at risk of leaving.</w:t>
      </w:r>
    </w:p>
    <w:p w14:paraId="6DD28F73" w14:textId="77777777" w:rsidR="00AC42E3" w:rsidRDefault="00AC42E3" w:rsidP="00690162">
      <w:pPr>
        <w:jc w:val="left"/>
        <w:rPr>
          <w:sz w:val="24"/>
          <w:szCs w:val="24"/>
        </w:rPr>
      </w:pPr>
    </w:p>
    <w:p w14:paraId="10C759DD" w14:textId="01FDF985" w:rsidR="00D07743" w:rsidRDefault="00AC42E3" w:rsidP="00690162">
      <w:pPr>
        <w:jc w:val="left"/>
        <w:rPr>
          <w:sz w:val="24"/>
          <w:szCs w:val="24"/>
        </w:rPr>
      </w:pPr>
      <w:r>
        <w:rPr>
          <w:sz w:val="24"/>
          <w:szCs w:val="24"/>
        </w:rPr>
        <w:t xml:space="preserve">Objective: </w:t>
      </w:r>
      <w:r w:rsidR="00581758">
        <w:rPr>
          <w:sz w:val="24"/>
          <w:szCs w:val="24"/>
        </w:rPr>
        <w:t>Use unsupervised learning to segment customers into groups based on their spending behavior</w:t>
      </w:r>
      <w:r w:rsidR="00974012">
        <w:rPr>
          <w:sz w:val="24"/>
          <w:szCs w:val="24"/>
        </w:rPr>
        <w:t>. This will enable the business to target each group with a more tailored marketing strategy</w:t>
      </w:r>
      <w:r w:rsidR="00C0612A">
        <w:rPr>
          <w:sz w:val="24"/>
          <w:szCs w:val="24"/>
        </w:rPr>
        <w:t xml:space="preserve">, rather than </w:t>
      </w:r>
      <w:r w:rsidR="00D53914">
        <w:rPr>
          <w:sz w:val="24"/>
          <w:szCs w:val="24"/>
        </w:rPr>
        <w:t xml:space="preserve">relying on a single generic approach that is not optimized for </w:t>
      </w:r>
      <w:proofErr w:type="gramStart"/>
      <w:r w:rsidR="00D53914">
        <w:rPr>
          <w:sz w:val="24"/>
          <w:szCs w:val="24"/>
        </w:rPr>
        <w:t>anyone in particular</w:t>
      </w:r>
      <w:proofErr w:type="gramEnd"/>
      <w:r w:rsidR="00D53914">
        <w:rPr>
          <w:sz w:val="24"/>
          <w:szCs w:val="24"/>
        </w:rPr>
        <w:t xml:space="preserve">. A segmentation-based approach also gives the marketing team a shared vocabulary when describing customers (e.g. “at-risk” vs “top-tier”), which are more actionable than raw transaction numbers alone. </w:t>
      </w:r>
    </w:p>
    <w:p w14:paraId="0830F52B" w14:textId="77777777" w:rsidR="00C0612A" w:rsidRDefault="00C0612A" w:rsidP="00C0612A">
      <w:pPr>
        <w:ind w:left="0" w:firstLine="0"/>
        <w:jc w:val="left"/>
        <w:rPr>
          <w:sz w:val="24"/>
          <w:szCs w:val="24"/>
        </w:rPr>
      </w:pPr>
    </w:p>
    <w:p w14:paraId="09A42648" w14:textId="70553B85" w:rsidR="00D07743" w:rsidRPr="00690162" w:rsidRDefault="00D07743" w:rsidP="00690162">
      <w:pPr>
        <w:jc w:val="left"/>
        <w:rPr>
          <w:sz w:val="24"/>
          <w:szCs w:val="24"/>
        </w:rPr>
      </w:pPr>
      <w:r>
        <w:rPr>
          <w:sz w:val="24"/>
          <w:szCs w:val="24"/>
        </w:rPr>
        <w:t xml:space="preserve">Scope: Customers are described </w:t>
      </w:r>
      <w:r w:rsidR="000316AB">
        <w:rPr>
          <w:sz w:val="24"/>
          <w:szCs w:val="24"/>
        </w:rPr>
        <w:t>with the engineered RFM features</w:t>
      </w:r>
      <w:r w:rsidR="00F70763">
        <w:rPr>
          <w:sz w:val="24"/>
          <w:szCs w:val="24"/>
        </w:rPr>
        <w:t xml:space="preserve">: </w:t>
      </w:r>
      <w:r w:rsidR="000316AB">
        <w:rPr>
          <w:sz w:val="24"/>
          <w:szCs w:val="24"/>
        </w:rPr>
        <w:t>Recency, Frequency, and Monetary value</w:t>
      </w:r>
      <w:r w:rsidR="00F70763">
        <w:rPr>
          <w:sz w:val="24"/>
          <w:szCs w:val="24"/>
        </w:rPr>
        <w:t xml:space="preserve"> (including Average order value) instead of just raw transaction</w:t>
      </w:r>
      <w:r w:rsidR="0006456A">
        <w:rPr>
          <w:sz w:val="24"/>
          <w:szCs w:val="24"/>
        </w:rPr>
        <w:t xml:space="preserve"> data</w:t>
      </w:r>
      <w:r w:rsidR="009655E2">
        <w:rPr>
          <w:sz w:val="24"/>
          <w:szCs w:val="24"/>
        </w:rPr>
        <w:t xml:space="preserve">. RFM was chosen specifically because it condenses potentially thousands of individual transaction rows per </w:t>
      </w:r>
      <w:r w:rsidR="008C125A">
        <w:rPr>
          <w:sz w:val="24"/>
          <w:szCs w:val="24"/>
        </w:rPr>
        <w:t>customer</w:t>
      </w:r>
      <w:r w:rsidR="009655E2">
        <w:rPr>
          <w:sz w:val="24"/>
          <w:szCs w:val="24"/>
        </w:rPr>
        <w:t xml:space="preserve"> into just a handful of behavioral summary statistics, which make clustering both computationally feasible and, more importantly, interpretable to a non-technical business audience. </w:t>
      </w:r>
    </w:p>
    <w:p w14:paraId="0E011728" w14:textId="7C5907C5" w:rsidR="00E50BE8" w:rsidRPr="0006456A" w:rsidRDefault="00E50BE8" w:rsidP="0006456A">
      <w:pPr>
        <w:pStyle w:val="Heading2"/>
        <w:ind w:left="0" w:firstLine="0"/>
        <w:jc w:val="both"/>
        <w:rPr>
          <w:sz w:val="24"/>
          <w:szCs w:val="24"/>
        </w:rPr>
      </w:pPr>
    </w:p>
    <w:p w14:paraId="2F41BE92" w14:textId="11DDFA37" w:rsidR="00E50BE8" w:rsidRPr="00683039" w:rsidRDefault="00E50BE8" w:rsidP="00F26945">
      <w:pPr>
        <w:pStyle w:val="Heading2"/>
        <w:jc w:val="both"/>
        <w:rPr>
          <w:color w:val="C00000"/>
          <w:sz w:val="24"/>
          <w:szCs w:val="24"/>
          <w:u w:val="single"/>
        </w:rPr>
      </w:pPr>
    </w:p>
    <w:p w14:paraId="5AE42F08" w14:textId="64430858" w:rsidR="00D33F0A" w:rsidRDefault="00F22C99" w:rsidP="00F26945">
      <w:pPr>
        <w:pStyle w:val="Heading2"/>
        <w:jc w:val="both"/>
        <w:rPr>
          <w:color w:val="C00000"/>
          <w:sz w:val="24"/>
          <w:szCs w:val="24"/>
          <w:u w:val="single"/>
        </w:rPr>
      </w:pPr>
      <w:bookmarkStart w:id="2" w:name="_Toc236515180"/>
      <w:r w:rsidRPr="00683039">
        <w:rPr>
          <w:color w:val="C00000"/>
          <w:sz w:val="24"/>
          <w:szCs w:val="24"/>
          <w:u w:val="single"/>
        </w:rPr>
        <w:t>2</w:t>
      </w:r>
      <w:r w:rsidR="00AC6660">
        <w:rPr>
          <w:color w:val="C00000"/>
          <w:sz w:val="24"/>
          <w:szCs w:val="24"/>
          <w:u w:val="single"/>
        </w:rPr>
        <w:t>.</w:t>
      </w:r>
      <w:r w:rsidRPr="00683039">
        <w:rPr>
          <w:color w:val="C00000"/>
          <w:sz w:val="24"/>
          <w:szCs w:val="24"/>
          <w:u w:val="single"/>
        </w:rPr>
        <w:t xml:space="preserve"> Data Exploration and Preparation</w:t>
      </w:r>
      <w:bookmarkEnd w:id="2"/>
    </w:p>
    <w:p w14:paraId="2712552D" w14:textId="4F622AD4" w:rsidR="00686435" w:rsidRPr="00686435" w:rsidRDefault="00686435" w:rsidP="00686435"/>
    <w:p w14:paraId="1206AF21" w14:textId="7955AE44" w:rsidR="00D33F0A" w:rsidRDefault="00686435" w:rsidP="00D53D9B">
      <w:pPr>
        <w:spacing w:after="200"/>
        <w:jc w:val="left"/>
        <w:rPr>
          <w:sz w:val="24"/>
          <w:szCs w:val="24"/>
        </w:rPr>
      </w:pPr>
      <w:r w:rsidRPr="00CE27A5">
        <w:rPr>
          <w:noProof/>
          <w:sz w:val="24"/>
          <w:szCs w:val="24"/>
        </w:rPr>
        <w:drawing>
          <wp:anchor distT="0" distB="0" distL="114300" distR="114300" simplePos="0" relativeHeight="251657216" behindDoc="1" locked="0" layoutInCell="1" allowOverlap="1" wp14:anchorId="4448DD9E" wp14:editId="2A7DCA37">
            <wp:simplePos x="0" y="0"/>
            <wp:positionH relativeFrom="margin">
              <wp:align>right</wp:align>
            </wp:positionH>
            <wp:positionV relativeFrom="paragraph">
              <wp:posOffset>2540</wp:posOffset>
            </wp:positionV>
            <wp:extent cx="2032635" cy="1712595"/>
            <wp:effectExtent l="0" t="0" r="5715" b="1905"/>
            <wp:wrapTight wrapText="bothSides">
              <wp:wrapPolygon edited="0">
                <wp:start x="0" y="0"/>
                <wp:lineTo x="0" y="21384"/>
                <wp:lineTo x="21458" y="21384"/>
                <wp:lineTo x="21458" y="0"/>
                <wp:lineTo x="0" y="0"/>
              </wp:wrapPolygon>
            </wp:wrapTight>
            <wp:docPr id="72487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74570" name=""/>
                    <pic:cNvPicPr/>
                  </pic:nvPicPr>
                  <pic:blipFill>
                    <a:blip r:embed="rId11">
                      <a:extLst>
                        <a:ext uri="{28A0092B-C50C-407E-A947-70E740481C1C}">
                          <a14:useLocalDpi xmlns:a14="http://schemas.microsoft.com/office/drawing/2010/main" val="0"/>
                        </a:ext>
                      </a:extLst>
                    </a:blip>
                    <a:stretch>
                      <a:fillRect/>
                    </a:stretch>
                  </pic:blipFill>
                  <pic:spPr>
                    <a:xfrm>
                      <a:off x="0" y="0"/>
                      <a:ext cx="2032635" cy="1712595"/>
                    </a:xfrm>
                    <a:prstGeom prst="rect">
                      <a:avLst/>
                    </a:prstGeom>
                  </pic:spPr>
                </pic:pic>
              </a:graphicData>
            </a:graphic>
            <wp14:sizeRelH relativeFrom="margin">
              <wp14:pctWidth>0</wp14:pctWidth>
            </wp14:sizeRelH>
            <wp14:sizeRelV relativeFrom="margin">
              <wp14:pctHeight>0</wp14:pctHeight>
            </wp14:sizeRelV>
          </wp:anchor>
        </w:drawing>
      </w:r>
      <w:r w:rsidRPr="00F62BC3">
        <w:rPr>
          <w:noProof/>
          <w:sz w:val="24"/>
          <w:szCs w:val="24"/>
        </w:rPr>
        <w:drawing>
          <wp:anchor distT="0" distB="0" distL="114300" distR="114300" simplePos="0" relativeHeight="251656192" behindDoc="1" locked="0" layoutInCell="1" allowOverlap="1" wp14:anchorId="7646ABBD" wp14:editId="36C37C11">
            <wp:simplePos x="0" y="0"/>
            <wp:positionH relativeFrom="margin">
              <wp:posOffset>1996263</wp:posOffset>
            </wp:positionH>
            <wp:positionV relativeFrom="paragraph">
              <wp:posOffset>7620</wp:posOffset>
            </wp:positionV>
            <wp:extent cx="1676400" cy="1358900"/>
            <wp:effectExtent l="0" t="0" r="0" b="0"/>
            <wp:wrapTight wrapText="bothSides">
              <wp:wrapPolygon edited="0">
                <wp:start x="0" y="0"/>
                <wp:lineTo x="0" y="21196"/>
                <wp:lineTo x="21355" y="21196"/>
                <wp:lineTo x="21355" y="0"/>
                <wp:lineTo x="0" y="0"/>
              </wp:wrapPolygon>
            </wp:wrapTight>
            <wp:docPr id="14650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88275" name=""/>
                    <pic:cNvPicPr/>
                  </pic:nvPicPr>
                  <pic:blipFill>
                    <a:blip r:embed="rId12">
                      <a:extLst>
                        <a:ext uri="{28A0092B-C50C-407E-A947-70E740481C1C}">
                          <a14:useLocalDpi xmlns:a14="http://schemas.microsoft.com/office/drawing/2010/main" val="0"/>
                        </a:ext>
                      </a:extLst>
                    </a:blip>
                    <a:stretch>
                      <a:fillRect/>
                    </a:stretch>
                  </pic:blipFill>
                  <pic:spPr>
                    <a:xfrm>
                      <a:off x="0" y="0"/>
                      <a:ext cx="1676400" cy="1358900"/>
                    </a:xfrm>
                    <a:prstGeom prst="rect">
                      <a:avLst/>
                    </a:prstGeom>
                  </pic:spPr>
                </pic:pic>
              </a:graphicData>
            </a:graphic>
          </wp:anchor>
        </w:drawing>
      </w:r>
      <w:r w:rsidR="00496A35">
        <w:rPr>
          <w:sz w:val="24"/>
          <w:szCs w:val="24"/>
        </w:rPr>
        <w:t>The raw dataset contains 5</w:t>
      </w:r>
      <w:r w:rsidR="00BE6983">
        <w:rPr>
          <w:sz w:val="24"/>
          <w:szCs w:val="24"/>
        </w:rPr>
        <w:t>41909 transaction rows across 8 columns. About 24.9%</w:t>
      </w:r>
      <w:r w:rsidR="00F62BC3">
        <w:rPr>
          <w:sz w:val="24"/>
          <w:szCs w:val="24"/>
        </w:rPr>
        <w:t xml:space="preserve"> of the transactions have missing </w:t>
      </w:r>
      <w:proofErr w:type="spellStart"/>
      <w:r w:rsidR="00F62BC3">
        <w:rPr>
          <w:sz w:val="24"/>
          <w:szCs w:val="24"/>
        </w:rPr>
        <w:t>CustomerID</w:t>
      </w:r>
      <w:r w:rsidR="009E3CEA">
        <w:rPr>
          <w:sz w:val="24"/>
          <w:szCs w:val="24"/>
        </w:rPr>
        <w:t>s</w:t>
      </w:r>
      <w:proofErr w:type="spellEnd"/>
      <w:r w:rsidR="009E3CEA">
        <w:rPr>
          <w:sz w:val="24"/>
          <w:szCs w:val="24"/>
        </w:rPr>
        <w:t xml:space="preserve">. Since segmentation is customer-level, these rows cannot be assigned to any customer and were ultimately dropped. </w:t>
      </w:r>
      <w:r w:rsidR="00DD26E4">
        <w:rPr>
          <w:sz w:val="24"/>
          <w:szCs w:val="24"/>
        </w:rPr>
        <w:t xml:space="preserve">This is a </w:t>
      </w:r>
      <w:proofErr w:type="gramStart"/>
      <w:r w:rsidR="00DD26E4">
        <w:rPr>
          <w:sz w:val="24"/>
          <w:szCs w:val="24"/>
        </w:rPr>
        <w:t>fairly large</w:t>
      </w:r>
      <w:proofErr w:type="gramEnd"/>
      <w:r w:rsidR="00DD26E4">
        <w:rPr>
          <w:sz w:val="24"/>
          <w:szCs w:val="24"/>
        </w:rPr>
        <w:t xml:space="preserve"> chunk of data to lose, but there was no reasonable way to impute a </w:t>
      </w:r>
      <w:proofErr w:type="spellStart"/>
      <w:r w:rsidR="00DD26E4">
        <w:rPr>
          <w:sz w:val="24"/>
          <w:szCs w:val="24"/>
        </w:rPr>
        <w:t>CustomerID</w:t>
      </w:r>
      <w:proofErr w:type="spellEnd"/>
      <w:r w:rsidR="00DD26E4">
        <w:rPr>
          <w:sz w:val="24"/>
          <w:szCs w:val="24"/>
        </w:rPr>
        <w:t xml:space="preserve">, since customer identity is not something that can be inferred from the other columns. </w:t>
      </w:r>
      <w:r w:rsidR="009E3CEA">
        <w:rPr>
          <w:sz w:val="24"/>
          <w:szCs w:val="24"/>
        </w:rPr>
        <w:t>Descriptio</w:t>
      </w:r>
      <w:r w:rsidR="002E0744">
        <w:rPr>
          <w:sz w:val="24"/>
          <w:szCs w:val="24"/>
        </w:rPr>
        <w:t>n only had 0.27% missing and was left alone since it is not used for clustering</w:t>
      </w:r>
      <w:r w:rsidR="00081D8D">
        <w:rPr>
          <w:sz w:val="24"/>
          <w:szCs w:val="24"/>
        </w:rPr>
        <w:t>, so there was no need to clean it any further for this task.</w:t>
      </w:r>
    </w:p>
    <w:p w14:paraId="011E7179" w14:textId="35DF3744" w:rsidR="00943C20" w:rsidRDefault="00686435" w:rsidP="00943C20">
      <w:pPr>
        <w:spacing w:after="200"/>
        <w:jc w:val="left"/>
        <w:rPr>
          <w:sz w:val="24"/>
          <w:szCs w:val="24"/>
        </w:rPr>
      </w:pPr>
      <w:r w:rsidRPr="007F4251">
        <w:rPr>
          <w:noProof/>
        </w:rPr>
        <w:drawing>
          <wp:anchor distT="0" distB="0" distL="114300" distR="114300" simplePos="0" relativeHeight="251658240" behindDoc="1" locked="0" layoutInCell="1" allowOverlap="1" wp14:anchorId="41249723" wp14:editId="047B7B16">
            <wp:simplePos x="0" y="0"/>
            <wp:positionH relativeFrom="margin">
              <wp:align>right</wp:align>
            </wp:positionH>
            <wp:positionV relativeFrom="paragraph">
              <wp:posOffset>182856</wp:posOffset>
            </wp:positionV>
            <wp:extent cx="2730500" cy="520700"/>
            <wp:effectExtent l="0" t="0" r="0" b="0"/>
            <wp:wrapTight wrapText="bothSides">
              <wp:wrapPolygon edited="0">
                <wp:start x="0" y="0"/>
                <wp:lineTo x="0" y="20546"/>
                <wp:lineTo x="21399" y="20546"/>
                <wp:lineTo x="21399" y="0"/>
                <wp:lineTo x="0" y="0"/>
              </wp:wrapPolygon>
            </wp:wrapTight>
            <wp:docPr id="190065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51442" name=""/>
                    <pic:cNvPicPr/>
                  </pic:nvPicPr>
                  <pic:blipFill>
                    <a:blip r:embed="rId13">
                      <a:extLst>
                        <a:ext uri="{28A0092B-C50C-407E-A947-70E740481C1C}">
                          <a14:useLocalDpi xmlns:a14="http://schemas.microsoft.com/office/drawing/2010/main" val="0"/>
                        </a:ext>
                      </a:extLst>
                    </a:blip>
                    <a:stretch>
                      <a:fillRect/>
                    </a:stretch>
                  </pic:blipFill>
                  <pic:spPr>
                    <a:xfrm>
                      <a:off x="0" y="0"/>
                      <a:ext cx="2730500" cy="520700"/>
                    </a:xfrm>
                    <a:prstGeom prst="rect">
                      <a:avLst/>
                    </a:prstGeom>
                  </pic:spPr>
                </pic:pic>
              </a:graphicData>
            </a:graphic>
          </wp:anchor>
        </w:drawing>
      </w:r>
      <w:r w:rsidR="002E0744">
        <w:rPr>
          <w:sz w:val="24"/>
          <w:szCs w:val="24"/>
        </w:rPr>
        <w:t>The dataset</w:t>
      </w:r>
      <w:r w:rsidR="007F4251">
        <w:rPr>
          <w:sz w:val="24"/>
          <w:szCs w:val="24"/>
        </w:rPr>
        <w:t xml:space="preserve"> spans roughly over a year (Dec 2010 – Dec 2011) across </w:t>
      </w:r>
      <w:r w:rsidR="001B0C53">
        <w:rPr>
          <w:sz w:val="24"/>
          <w:szCs w:val="24"/>
        </w:rPr>
        <w:t xml:space="preserve">25900 unique invoices, 4372 unique customers, and 38 countries.  This </w:t>
      </w:r>
      <w:r w:rsidR="00D53D9B">
        <w:rPr>
          <w:sz w:val="24"/>
          <w:szCs w:val="24"/>
        </w:rPr>
        <w:t xml:space="preserve">is </w:t>
      </w:r>
      <w:r w:rsidR="001B0C53">
        <w:rPr>
          <w:sz w:val="24"/>
          <w:szCs w:val="24"/>
        </w:rPr>
        <w:t xml:space="preserve">enough customers to perform segmentation and a large enough date range for </w:t>
      </w:r>
      <w:proofErr w:type="spellStart"/>
      <w:r w:rsidR="001B0C53">
        <w:rPr>
          <w:sz w:val="24"/>
          <w:szCs w:val="24"/>
        </w:rPr>
        <w:t>InvoiceDate</w:t>
      </w:r>
      <w:proofErr w:type="spellEnd"/>
      <w:r w:rsidR="001B0C53">
        <w:rPr>
          <w:sz w:val="24"/>
          <w:szCs w:val="24"/>
        </w:rPr>
        <w:t xml:space="preserve"> to be used to calculate Recency </w:t>
      </w:r>
      <w:r w:rsidR="00C414F7">
        <w:rPr>
          <w:sz w:val="24"/>
          <w:szCs w:val="24"/>
        </w:rPr>
        <w:t xml:space="preserve">once a reference date is </w:t>
      </w:r>
      <w:r w:rsidR="00C414F7">
        <w:rPr>
          <w:sz w:val="24"/>
          <w:szCs w:val="24"/>
        </w:rPr>
        <w:lastRenderedPageBreak/>
        <w:t xml:space="preserve">set. </w:t>
      </w:r>
      <w:r w:rsidR="001404F5">
        <w:rPr>
          <w:sz w:val="24"/>
          <w:szCs w:val="24"/>
        </w:rPr>
        <w:t xml:space="preserve">A full year is also useful because it would capture any seasonal purchasing patterns (e.g. holiday shopping spikes) within a single snapshot, instead of only </w:t>
      </w:r>
      <w:r w:rsidR="00B81BBC" w:rsidRPr="00FC2A79">
        <w:rPr>
          <w:noProof/>
          <w:sz w:val="24"/>
          <w:szCs w:val="24"/>
        </w:rPr>
        <w:drawing>
          <wp:anchor distT="0" distB="0" distL="114300" distR="114300" simplePos="0" relativeHeight="251660288" behindDoc="1" locked="0" layoutInCell="1" allowOverlap="1" wp14:anchorId="1B707342" wp14:editId="531B9882">
            <wp:simplePos x="0" y="0"/>
            <wp:positionH relativeFrom="margin">
              <wp:align>right</wp:align>
            </wp:positionH>
            <wp:positionV relativeFrom="paragraph">
              <wp:posOffset>667578</wp:posOffset>
            </wp:positionV>
            <wp:extent cx="2240280" cy="1470660"/>
            <wp:effectExtent l="0" t="0" r="7620" b="0"/>
            <wp:wrapTight wrapText="bothSides">
              <wp:wrapPolygon edited="0">
                <wp:start x="0" y="0"/>
                <wp:lineTo x="0" y="21264"/>
                <wp:lineTo x="21490" y="21264"/>
                <wp:lineTo x="21490" y="0"/>
                <wp:lineTo x="0" y="0"/>
              </wp:wrapPolygon>
            </wp:wrapTight>
            <wp:docPr id="48086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49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0280" cy="1470660"/>
                    </a:xfrm>
                    <a:prstGeom prst="rect">
                      <a:avLst/>
                    </a:prstGeom>
                  </pic:spPr>
                </pic:pic>
              </a:graphicData>
            </a:graphic>
            <wp14:sizeRelH relativeFrom="margin">
              <wp14:pctWidth>0</wp14:pctWidth>
            </wp14:sizeRelH>
            <wp14:sizeRelV relativeFrom="margin">
              <wp14:pctHeight>0</wp14:pctHeight>
            </wp14:sizeRelV>
          </wp:anchor>
        </w:drawing>
      </w:r>
      <w:r w:rsidR="001404F5">
        <w:rPr>
          <w:sz w:val="24"/>
          <w:szCs w:val="24"/>
        </w:rPr>
        <w:t>capturing part of a cycle.</w:t>
      </w:r>
    </w:p>
    <w:p w14:paraId="55308C75" w14:textId="58F75DDD" w:rsidR="006A388F" w:rsidRDefault="00221FBC" w:rsidP="005A253C">
      <w:pPr>
        <w:spacing w:after="200"/>
        <w:jc w:val="left"/>
        <w:rPr>
          <w:sz w:val="24"/>
          <w:szCs w:val="24"/>
        </w:rPr>
      </w:pPr>
      <w:r w:rsidRPr="00FC4265">
        <w:rPr>
          <w:noProof/>
        </w:rPr>
        <w:drawing>
          <wp:anchor distT="0" distB="0" distL="114300" distR="114300" simplePos="0" relativeHeight="251678720" behindDoc="1" locked="0" layoutInCell="1" allowOverlap="1" wp14:anchorId="37F12EE1" wp14:editId="255D8782">
            <wp:simplePos x="0" y="0"/>
            <wp:positionH relativeFrom="margin">
              <wp:posOffset>2048565</wp:posOffset>
            </wp:positionH>
            <wp:positionV relativeFrom="paragraph">
              <wp:posOffset>2409328</wp:posOffset>
            </wp:positionV>
            <wp:extent cx="2087880" cy="1308735"/>
            <wp:effectExtent l="0" t="0" r="7620" b="5715"/>
            <wp:wrapTight wrapText="bothSides">
              <wp:wrapPolygon edited="0">
                <wp:start x="0" y="0"/>
                <wp:lineTo x="0" y="21380"/>
                <wp:lineTo x="21482" y="21380"/>
                <wp:lineTo x="21482" y="0"/>
                <wp:lineTo x="0" y="0"/>
              </wp:wrapPolygon>
            </wp:wrapTight>
            <wp:docPr id="10498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186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7880" cy="1308735"/>
                    </a:xfrm>
                    <a:prstGeom prst="rect">
                      <a:avLst/>
                    </a:prstGeom>
                  </pic:spPr>
                </pic:pic>
              </a:graphicData>
            </a:graphic>
            <wp14:sizeRelH relativeFrom="margin">
              <wp14:pctWidth>0</wp14:pctWidth>
            </wp14:sizeRelH>
            <wp14:sizeRelV relativeFrom="margin">
              <wp14:pctHeight>0</wp14:pctHeight>
            </wp14:sizeRelV>
          </wp:anchor>
        </w:drawing>
      </w:r>
      <w:r w:rsidR="00B81BBC" w:rsidRPr="00480120">
        <w:rPr>
          <w:noProof/>
        </w:rPr>
        <w:drawing>
          <wp:anchor distT="0" distB="0" distL="114300" distR="114300" simplePos="0" relativeHeight="251659264" behindDoc="1" locked="0" layoutInCell="1" allowOverlap="1" wp14:anchorId="4184A0E9" wp14:editId="45DDF58D">
            <wp:simplePos x="0" y="0"/>
            <wp:positionH relativeFrom="margin">
              <wp:align>left</wp:align>
            </wp:positionH>
            <wp:positionV relativeFrom="paragraph">
              <wp:posOffset>2419516</wp:posOffset>
            </wp:positionV>
            <wp:extent cx="2099310" cy="1322070"/>
            <wp:effectExtent l="0" t="0" r="0" b="0"/>
            <wp:wrapTight wrapText="bothSides">
              <wp:wrapPolygon edited="0">
                <wp:start x="0" y="0"/>
                <wp:lineTo x="0" y="21164"/>
                <wp:lineTo x="21365" y="21164"/>
                <wp:lineTo x="21365" y="0"/>
                <wp:lineTo x="0" y="0"/>
              </wp:wrapPolygon>
            </wp:wrapTight>
            <wp:docPr id="128167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882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99310" cy="1322070"/>
                    </a:xfrm>
                    <a:prstGeom prst="rect">
                      <a:avLst/>
                    </a:prstGeom>
                  </pic:spPr>
                </pic:pic>
              </a:graphicData>
            </a:graphic>
            <wp14:sizeRelH relativeFrom="margin">
              <wp14:pctWidth>0</wp14:pctWidth>
            </wp14:sizeRelH>
            <wp14:sizeRelV relativeFrom="margin">
              <wp14:pctHeight>0</wp14:pctHeight>
            </wp14:sizeRelV>
          </wp:anchor>
        </w:drawing>
      </w:r>
      <w:r w:rsidR="00B81BBC" w:rsidRPr="006D655A">
        <w:rPr>
          <w:noProof/>
          <w:sz w:val="24"/>
          <w:szCs w:val="24"/>
        </w:rPr>
        <w:drawing>
          <wp:anchor distT="0" distB="0" distL="114300" distR="114300" simplePos="0" relativeHeight="251661312" behindDoc="1" locked="0" layoutInCell="1" allowOverlap="1" wp14:anchorId="7A2DD274" wp14:editId="155E0612">
            <wp:simplePos x="0" y="0"/>
            <wp:positionH relativeFrom="margin">
              <wp:align>right</wp:align>
            </wp:positionH>
            <wp:positionV relativeFrom="paragraph">
              <wp:posOffset>1249763</wp:posOffset>
            </wp:positionV>
            <wp:extent cx="2233295" cy="1448435"/>
            <wp:effectExtent l="0" t="0" r="0" b="0"/>
            <wp:wrapTight wrapText="bothSides">
              <wp:wrapPolygon edited="0">
                <wp:start x="0" y="0"/>
                <wp:lineTo x="0" y="21306"/>
                <wp:lineTo x="21373" y="21306"/>
                <wp:lineTo x="21373" y="0"/>
                <wp:lineTo x="0" y="0"/>
              </wp:wrapPolygon>
            </wp:wrapTight>
            <wp:docPr id="24810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0664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33295" cy="1448435"/>
                    </a:xfrm>
                    <a:prstGeom prst="rect">
                      <a:avLst/>
                    </a:prstGeom>
                  </pic:spPr>
                </pic:pic>
              </a:graphicData>
            </a:graphic>
            <wp14:sizeRelH relativeFrom="margin">
              <wp14:pctWidth>0</wp14:pctWidth>
            </wp14:sizeRelH>
            <wp14:sizeRelV relativeFrom="margin">
              <wp14:pctHeight>0</wp14:pctHeight>
            </wp14:sizeRelV>
          </wp:anchor>
        </w:drawing>
      </w:r>
      <w:r w:rsidR="00C414F7">
        <w:rPr>
          <w:sz w:val="24"/>
          <w:szCs w:val="24"/>
        </w:rPr>
        <w:t>Bot</w:t>
      </w:r>
      <w:r w:rsidR="00910F05">
        <w:rPr>
          <w:sz w:val="24"/>
          <w:szCs w:val="24"/>
        </w:rPr>
        <w:t xml:space="preserve">h </w:t>
      </w:r>
      <w:r w:rsidR="00B05546">
        <w:rPr>
          <w:sz w:val="24"/>
          <w:szCs w:val="24"/>
        </w:rPr>
        <w:t xml:space="preserve">Quantity and </w:t>
      </w:r>
      <w:proofErr w:type="spellStart"/>
      <w:r w:rsidR="00B05546">
        <w:rPr>
          <w:sz w:val="24"/>
          <w:szCs w:val="24"/>
        </w:rPr>
        <w:t>UnitPrice</w:t>
      </w:r>
      <w:proofErr w:type="spellEnd"/>
      <w:r w:rsidR="00B05546">
        <w:rPr>
          <w:sz w:val="24"/>
          <w:szCs w:val="24"/>
        </w:rPr>
        <w:t xml:space="preserve"> are </w:t>
      </w:r>
      <w:r>
        <w:rPr>
          <w:sz w:val="24"/>
          <w:szCs w:val="24"/>
        </w:rPr>
        <w:t>right skewed</w:t>
      </w:r>
      <w:r w:rsidR="00B05546">
        <w:rPr>
          <w:sz w:val="24"/>
          <w:szCs w:val="24"/>
        </w:rPr>
        <w:t xml:space="preserve"> with </w:t>
      </w:r>
      <w:r w:rsidR="007C7472">
        <w:rPr>
          <w:sz w:val="24"/>
          <w:szCs w:val="24"/>
        </w:rPr>
        <w:t>several</w:t>
      </w:r>
      <w:r w:rsidR="00B05546">
        <w:rPr>
          <w:sz w:val="24"/>
          <w:szCs w:val="24"/>
        </w:rPr>
        <w:t xml:space="preserve"> outliers. Boxplots confirmed this, including negative Quantity values marking returns or cancellations, which need to be removed as invalid transactions instead of </w:t>
      </w:r>
      <w:r w:rsidR="004D7A9B">
        <w:rPr>
          <w:sz w:val="24"/>
          <w:szCs w:val="24"/>
        </w:rPr>
        <w:t>treated as normal statistical outliers.</w:t>
      </w:r>
      <w:r w:rsidR="00972B30">
        <w:rPr>
          <w:sz w:val="24"/>
          <w:szCs w:val="24"/>
        </w:rPr>
        <w:t xml:space="preserve"> This distinction</w:t>
      </w:r>
      <w:r w:rsidR="00A70E84">
        <w:rPr>
          <w:sz w:val="24"/>
          <w:szCs w:val="24"/>
        </w:rPr>
        <w:t xml:space="preserve"> mattered a lot for how the data was clean as a normal statistical outlier is still real, like a valid transaction that is just unusually large or small, whereas a cancellation or returned is not a genuine purchase at all, so it needed to be removed outright, rather than capped like a normal outlier would be. </w:t>
      </w:r>
      <w:r w:rsidR="004D7A9B">
        <w:rPr>
          <w:sz w:val="24"/>
          <w:szCs w:val="24"/>
        </w:rPr>
        <w:t xml:space="preserve"> </w:t>
      </w:r>
    </w:p>
    <w:p w14:paraId="66B14DAD" w14:textId="5319FDF4" w:rsidR="006A388F" w:rsidRDefault="006A388F" w:rsidP="006A388F">
      <w:pPr>
        <w:spacing w:after="200"/>
        <w:jc w:val="left"/>
        <w:rPr>
          <w:sz w:val="24"/>
          <w:szCs w:val="24"/>
        </w:rPr>
      </w:pPr>
    </w:p>
    <w:p w14:paraId="1FFC189F" w14:textId="77777777" w:rsidR="00B81BBC" w:rsidRDefault="00B81BBC" w:rsidP="0050626B">
      <w:pPr>
        <w:spacing w:after="200"/>
        <w:jc w:val="left"/>
        <w:rPr>
          <w:sz w:val="24"/>
          <w:szCs w:val="24"/>
        </w:rPr>
      </w:pPr>
    </w:p>
    <w:p w14:paraId="06877346" w14:textId="77777777" w:rsidR="00B81BBC" w:rsidRDefault="00B81BBC" w:rsidP="0050626B">
      <w:pPr>
        <w:spacing w:after="200"/>
        <w:jc w:val="left"/>
        <w:rPr>
          <w:sz w:val="24"/>
          <w:szCs w:val="24"/>
        </w:rPr>
      </w:pPr>
    </w:p>
    <w:p w14:paraId="5CBD048C" w14:textId="7F2148BF" w:rsidR="009443C4" w:rsidRDefault="0050626B" w:rsidP="009D38C7">
      <w:pPr>
        <w:spacing w:after="200"/>
        <w:jc w:val="left"/>
        <w:rPr>
          <w:sz w:val="24"/>
          <w:szCs w:val="24"/>
        </w:rPr>
      </w:pPr>
      <w:r w:rsidRPr="0050626B">
        <w:rPr>
          <w:noProof/>
          <w:sz w:val="24"/>
          <w:szCs w:val="24"/>
        </w:rPr>
        <w:drawing>
          <wp:anchor distT="0" distB="0" distL="114300" distR="114300" simplePos="0" relativeHeight="251663360" behindDoc="1" locked="0" layoutInCell="1" allowOverlap="1" wp14:anchorId="1C48CD5C" wp14:editId="133CBC63">
            <wp:simplePos x="0" y="0"/>
            <wp:positionH relativeFrom="margin">
              <wp:posOffset>3852545</wp:posOffset>
            </wp:positionH>
            <wp:positionV relativeFrom="paragraph">
              <wp:posOffset>490855</wp:posOffset>
            </wp:positionV>
            <wp:extent cx="1876425" cy="624840"/>
            <wp:effectExtent l="0" t="0" r="9525" b="3810"/>
            <wp:wrapTight wrapText="bothSides">
              <wp:wrapPolygon edited="0">
                <wp:start x="0" y="0"/>
                <wp:lineTo x="0" y="21073"/>
                <wp:lineTo x="21490" y="21073"/>
                <wp:lineTo x="21490" y="0"/>
                <wp:lineTo x="0" y="0"/>
              </wp:wrapPolygon>
            </wp:wrapTight>
            <wp:docPr id="16069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4951" name=""/>
                    <pic:cNvPicPr/>
                  </pic:nvPicPr>
                  <pic:blipFill>
                    <a:blip r:embed="rId18">
                      <a:extLst>
                        <a:ext uri="{28A0092B-C50C-407E-A947-70E740481C1C}">
                          <a14:useLocalDpi xmlns:a14="http://schemas.microsoft.com/office/drawing/2010/main" val="0"/>
                        </a:ext>
                      </a:extLst>
                    </a:blip>
                    <a:stretch>
                      <a:fillRect/>
                    </a:stretch>
                  </pic:blipFill>
                  <pic:spPr>
                    <a:xfrm>
                      <a:off x="0" y="0"/>
                      <a:ext cx="1876425" cy="624840"/>
                    </a:xfrm>
                    <a:prstGeom prst="rect">
                      <a:avLst/>
                    </a:prstGeom>
                  </pic:spPr>
                </pic:pic>
              </a:graphicData>
            </a:graphic>
            <wp14:sizeRelH relativeFrom="margin">
              <wp14:pctWidth>0</wp14:pctWidth>
            </wp14:sizeRelH>
            <wp14:sizeRelV relativeFrom="margin">
              <wp14:pctHeight>0</wp14:pctHeight>
            </wp14:sizeRelV>
          </wp:anchor>
        </w:drawing>
      </w:r>
      <w:r w:rsidR="00B74473">
        <w:rPr>
          <w:sz w:val="24"/>
          <w:szCs w:val="24"/>
        </w:rPr>
        <w:t xml:space="preserve">Other than those, there are 9288 </w:t>
      </w:r>
      <w:proofErr w:type="spellStart"/>
      <w:r w:rsidR="00B74473">
        <w:rPr>
          <w:sz w:val="24"/>
          <w:szCs w:val="24"/>
        </w:rPr>
        <w:t>InvoiceNo</w:t>
      </w:r>
      <w:proofErr w:type="spellEnd"/>
      <w:r w:rsidR="00B74473">
        <w:rPr>
          <w:sz w:val="24"/>
          <w:szCs w:val="24"/>
        </w:rPr>
        <w:t xml:space="preserve"> rows that starts with ‘C’, </w:t>
      </w:r>
      <w:r w:rsidR="007C7472">
        <w:rPr>
          <w:sz w:val="24"/>
          <w:szCs w:val="24"/>
        </w:rPr>
        <w:t>marking those rows as cancelled invoices with negative Quantity</w:t>
      </w:r>
      <w:r w:rsidR="00C433FE">
        <w:rPr>
          <w:sz w:val="24"/>
          <w:szCs w:val="24"/>
        </w:rPr>
        <w:t xml:space="preserve">. Other than cancellations, a further 10624 rows had non-positive Quantity and 2517 rows had non-positive </w:t>
      </w:r>
      <w:proofErr w:type="spellStart"/>
      <w:r w:rsidR="00C433FE">
        <w:rPr>
          <w:sz w:val="24"/>
          <w:szCs w:val="24"/>
        </w:rPr>
        <w:t>UnitPrice</w:t>
      </w:r>
      <w:proofErr w:type="spellEnd"/>
      <w:r w:rsidR="00C433FE">
        <w:rPr>
          <w:sz w:val="24"/>
          <w:szCs w:val="24"/>
        </w:rPr>
        <w:t>. They were removed as they would have distorted the Monetary and Average Value RFM features</w:t>
      </w:r>
      <w:r w:rsidR="00A11315">
        <w:rPr>
          <w:sz w:val="24"/>
          <w:szCs w:val="24"/>
        </w:rPr>
        <w:t xml:space="preserve">, since a negative or zero-value “purchase” would either understate or artificially deflate how much a customer has </w:t>
      </w:r>
      <w:proofErr w:type="gramStart"/>
      <w:r w:rsidR="00A11315">
        <w:rPr>
          <w:sz w:val="24"/>
          <w:szCs w:val="24"/>
        </w:rPr>
        <w:t>actually spent</w:t>
      </w:r>
      <w:proofErr w:type="gramEnd"/>
      <w:r w:rsidR="00A11315">
        <w:rPr>
          <w:sz w:val="24"/>
          <w:szCs w:val="24"/>
        </w:rPr>
        <w:t xml:space="preserve">. </w:t>
      </w:r>
    </w:p>
    <w:p w14:paraId="3EB9051F" w14:textId="77777777" w:rsidR="009D38C7" w:rsidRDefault="009D38C7" w:rsidP="009D38C7">
      <w:pPr>
        <w:spacing w:after="200"/>
        <w:jc w:val="left"/>
        <w:rPr>
          <w:sz w:val="24"/>
          <w:szCs w:val="24"/>
        </w:rPr>
      </w:pPr>
    </w:p>
    <w:p w14:paraId="601C4DD4" w14:textId="1CE55F7D" w:rsidR="00686435" w:rsidRPr="009443C4" w:rsidRDefault="00A8328F" w:rsidP="009443C4">
      <w:pPr>
        <w:spacing w:after="200"/>
        <w:jc w:val="left"/>
        <w:rPr>
          <w:sz w:val="24"/>
          <w:szCs w:val="24"/>
        </w:rPr>
      </w:pPr>
      <w:r w:rsidRPr="00387B24">
        <w:rPr>
          <w:noProof/>
        </w:rPr>
        <w:drawing>
          <wp:anchor distT="0" distB="0" distL="114300" distR="114300" simplePos="0" relativeHeight="251662336" behindDoc="1" locked="0" layoutInCell="1" allowOverlap="1" wp14:anchorId="14E4188E" wp14:editId="614FA2D1">
            <wp:simplePos x="0" y="0"/>
            <wp:positionH relativeFrom="margin">
              <wp:align>left</wp:align>
            </wp:positionH>
            <wp:positionV relativeFrom="paragraph">
              <wp:posOffset>71120</wp:posOffset>
            </wp:positionV>
            <wp:extent cx="1539240" cy="1655445"/>
            <wp:effectExtent l="0" t="0" r="3810" b="1905"/>
            <wp:wrapTight wrapText="bothSides">
              <wp:wrapPolygon edited="0">
                <wp:start x="0" y="0"/>
                <wp:lineTo x="0" y="21376"/>
                <wp:lineTo x="21386" y="21376"/>
                <wp:lineTo x="21386" y="0"/>
                <wp:lineTo x="0" y="0"/>
              </wp:wrapPolygon>
            </wp:wrapTight>
            <wp:docPr id="48763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2008" name=""/>
                    <pic:cNvPicPr/>
                  </pic:nvPicPr>
                  <pic:blipFill>
                    <a:blip r:embed="rId19">
                      <a:extLst>
                        <a:ext uri="{28A0092B-C50C-407E-A947-70E740481C1C}">
                          <a14:useLocalDpi xmlns:a14="http://schemas.microsoft.com/office/drawing/2010/main" val="0"/>
                        </a:ext>
                      </a:extLst>
                    </a:blip>
                    <a:stretch>
                      <a:fillRect/>
                    </a:stretch>
                  </pic:blipFill>
                  <pic:spPr>
                    <a:xfrm>
                      <a:off x="0" y="0"/>
                      <a:ext cx="1539240" cy="1655445"/>
                    </a:xfrm>
                    <a:prstGeom prst="rect">
                      <a:avLst/>
                    </a:prstGeom>
                  </pic:spPr>
                </pic:pic>
              </a:graphicData>
            </a:graphic>
            <wp14:sizeRelH relativeFrom="margin">
              <wp14:pctWidth>0</wp14:pctWidth>
            </wp14:sizeRelH>
            <wp14:sizeRelV relativeFrom="margin">
              <wp14:pctHeight>0</wp14:pctHeight>
            </wp14:sizeRelV>
          </wp:anchor>
        </w:drawing>
      </w:r>
      <w:r w:rsidR="00C433FE">
        <w:rPr>
          <w:sz w:val="24"/>
          <w:szCs w:val="24"/>
        </w:rPr>
        <w:t xml:space="preserve">Transactions were heavily dominated by the UK, with Germany, France and Ireland (EIRE) trailing far behind. Seeing this imbalance, I decided to not use Country as a clustering feature, leaving RFM </w:t>
      </w:r>
      <w:r w:rsidR="00685143">
        <w:rPr>
          <w:sz w:val="24"/>
          <w:szCs w:val="24"/>
        </w:rPr>
        <w:t xml:space="preserve">behavior being treated the same across customers regardless of country. </w:t>
      </w:r>
      <w:r w:rsidR="00341DDA">
        <w:rPr>
          <w:sz w:val="24"/>
          <w:szCs w:val="24"/>
        </w:rPr>
        <w:t xml:space="preserve">Including a country as a feature with this level of </w:t>
      </w:r>
      <w:r w:rsidR="006904FB">
        <w:rPr>
          <w:sz w:val="24"/>
          <w:szCs w:val="24"/>
        </w:rPr>
        <w:t>imbalance</w:t>
      </w:r>
      <w:r w:rsidR="00341DDA">
        <w:rPr>
          <w:sz w:val="24"/>
          <w:szCs w:val="24"/>
        </w:rPr>
        <w:t xml:space="preserve"> would have likely caused the clustering algorithm to split customers largely along geographic lines rather than genuine purchasing</w:t>
      </w:r>
      <w:r w:rsidR="006904FB">
        <w:rPr>
          <w:sz w:val="24"/>
          <w:szCs w:val="24"/>
        </w:rPr>
        <w:t xml:space="preserve"> </w:t>
      </w:r>
      <w:r w:rsidR="009D38C7">
        <w:rPr>
          <w:sz w:val="24"/>
          <w:szCs w:val="24"/>
        </w:rPr>
        <w:t>behavior,</w:t>
      </w:r>
      <w:r w:rsidR="00341DDA">
        <w:rPr>
          <w:sz w:val="24"/>
          <w:szCs w:val="24"/>
        </w:rPr>
        <w:t xml:space="preserve"> since the UK alone would dominate any distance-based grouping simply by its large sample count</w:t>
      </w:r>
      <w:r w:rsidR="006904FB">
        <w:rPr>
          <w:sz w:val="24"/>
          <w:szCs w:val="24"/>
        </w:rPr>
        <w:t xml:space="preserve">, not because county is actually a meaningful behavioral signal. </w:t>
      </w:r>
    </w:p>
    <w:p w14:paraId="4B5C9CAD" w14:textId="70DEEF42" w:rsidR="00B03693" w:rsidRDefault="00B03693" w:rsidP="00B03693">
      <w:pPr>
        <w:jc w:val="left"/>
        <w:rPr>
          <w:sz w:val="24"/>
          <w:szCs w:val="24"/>
        </w:rPr>
      </w:pPr>
      <w:r w:rsidRPr="006A10B9">
        <w:rPr>
          <w:sz w:val="24"/>
          <w:szCs w:val="24"/>
        </w:rPr>
        <w:t xml:space="preserve">I removed the rows with missing </w:t>
      </w:r>
      <w:proofErr w:type="spellStart"/>
      <w:r w:rsidRPr="006A10B9">
        <w:rPr>
          <w:sz w:val="24"/>
          <w:szCs w:val="24"/>
        </w:rPr>
        <w:t>CustomerID</w:t>
      </w:r>
      <w:proofErr w:type="spellEnd"/>
      <w:r w:rsidRPr="006A10B9">
        <w:rPr>
          <w:sz w:val="24"/>
          <w:szCs w:val="24"/>
        </w:rPr>
        <w:t>, cancelled invoices, and non-positive Quantity/</w:t>
      </w:r>
      <w:proofErr w:type="spellStart"/>
      <w:r w:rsidRPr="006A10B9">
        <w:rPr>
          <w:sz w:val="24"/>
          <w:szCs w:val="24"/>
        </w:rPr>
        <w:t>UnitPrices</w:t>
      </w:r>
      <w:proofErr w:type="spellEnd"/>
      <w:r w:rsidRPr="006A10B9">
        <w:rPr>
          <w:sz w:val="24"/>
          <w:szCs w:val="24"/>
        </w:rPr>
        <w:t>. That left me with 397884 valid rows</w:t>
      </w:r>
      <w:r w:rsidR="000B38DE">
        <w:rPr>
          <w:sz w:val="24"/>
          <w:szCs w:val="24"/>
        </w:rPr>
        <w:t xml:space="preserve">, roughly 73% of the original </w:t>
      </w:r>
      <w:r w:rsidR="000B38DE">
        <w:rPr>
          <w:sz w:val="24"/>
          <w:szCs w:val="24"/>
        </w:rPr>
        <w:lastRenderedPageBreak/>
        <w:t xml:space="preserve">dataset. While that is a substantial reduction, all the removed rows represented data that could </w:t>
      </w:r>
      <w:r w:rsidR="00212529">
        <w:rPr>
          <w:sz w:val="24"/>
          <w:szCs w:val="24"/>
        </w:rPr>
        <w:t xml:space="preserve">not have meaningfully contributed to a genuine customer </w:t>
      </w:r>
      <w:r w:rsidR="008E6E9A">
        <w:rPr>
          <w:sz w:val="24"/>
          <w:szCs w:val="24"/>
        </w:rPr>
        <w:t xml:space="preserve">purchase, so retaining them would </w:t>
      </w:r>
      <w:proofErr w:type="gramStart"/>
      <w:r w:rsidR="008E6E9A">
        <w:rPr>
          <w:sz w:val="24"/>
          <w:szCs w:val="24"/>
        </w:rPr>
        <w:t>introduced</w:t>
      </w:r>
      <w:proofErr w:type="gramEnd"/>
      <w:r w:rsidR="008E6E9A">
        <w:rPr>
          <w:sz w:val="24"/>
          <w:szCs w:val="24"/>
        </w:rPr>
        <w:t xml:space="preserve"> noise rather than signal into the RFM calculations.</w:t>
      </w:r>
    </w:p>
    <w:p w14:paraId="7002C0C9" w14:textId="77777777" w:rsidR="00B03693" w:rsidRDefault="00B03693" w:rsidP="00B03693">
      <w:pPr>
        <w:jc w:val="left"/>
        <w:rPr>
          <w:sz w:val="24"/>
          <w:szCs w:val="24"/>
        </w:rPr>
      </w:pPr>
    </w:p>
    <w:p w14:paraId="736F0553" w14:textId="5D9A22DD" w:rsidR="00B03693" w:rsidRDefault="00B03693" w:rsidP="00B03693">
      <w:pPr>
        <w:jc w:val="left"/>
        <w:rPr>
          <w:sz w:val="24"/>
          <w:szCs w:val="24"/>
        </w:rPr>
      </w:pPr>
      <w:r w:rsidRPr="006A10B9">
        <w:rPr>
          <w:b/>
          <w:bCs/>
          <w:sz w:val="24"/>
          <w:szCs w:val="24"/>
          <w:u w:val="single"/>
        </w:rPr>
        <w:t>Identifying and handling outliers</w:t>
      </w:r>
      <w:r w:rsidRPr="006A10B9">
        <w:rPr>
          <w:sz w:val="24"/>
          <w:szCs w:val="24"/>
        </w:rPr>
        <w:t>: I first implemented the IQR method with 1.5 as the multiplier</w:t>
      </w:r>
      <w:r>
        <w:rPr>
          <w:sz w:val="24"/>
          <w:szCs w:val="24"/>
        </w:rPr>
        <w:t xml:space="preserve"> to Quantity, </w:t>
      </w:r>
      <w:proofErr w:type="spellStart"/>
      <w:r>
        <w:rPr>
          <w:sz w:val="24"/>
          <w:szCs w:val="24"/>
        </w:rPr>
        <w:t>UnitPrice</w:t>
      </w:r>
      <w:proofErr w:type="spellEnd"/>
      <w:r>
        <w:rPr>
          <w:sz w:val="24"/>
          <w:szCs w:val="24"/>
        </w:rPr>
        <w:t xml:space="preserve">, and the derived </w:t>
      </w:r>
      <w:proofErr w:type="spellStart"/>
      <w:r>
        <w:rPr>
          <w:sz w:val="24"/>
          <w:szCs w:val="24"/>
        </w:rPr>
        <w:t>TotPrice</w:t>
      </w:r>
      <w:proofErr w:type="spellEnd"/>
      <w:r>
        <w:rPr>
          <w:sz w:val="24"/>
          <w:szCs w:val="24"/>
        </w:rPr>
        <w:t xml:space="preserve"> (Quantity * </w:t>
      </w:r>
      <w:proofErr w:type="spellStart"/>
      <w:r>
        <w:rPr>
          <w:sz w:val="24"/>
          <w:szCs w:val="24"/>
        </w:rPr>
        <w:t>UnitPrice</w:t>
      </w:r>
      <w:proofErr w:type="spellEnd"/>
      <w:r>
        <w:rPr>
          <w:sz w:val="24"/>
          <w:szCs w:val="24"/>
        </w:rPr>
        <w:t>)</w:t>
      </w:r>
      <w:r w:rsidRPr="006A10B9">
        <w:rPr>
          <w:sz w:val="24"/>
          <w:szCs w:val="24"/>
        </w:rPr>
        <w:t xml:space="preserve"> to find the upper and lower boundaries.</w:t>
      </w:r>
      <w:r>
        <w:rPr>
          <w:sz w:val="24"/>
          <w:szCs w:val="24"/>
        </w:rPr>
        <w:t xml:space="preserve"> The outliers for those 3 were capped to tighten their ranges before aggregation.</w:t>
      </w:r>
      <w:r w:rsidR="00A0052D">
        <w:rPr>
          <w:sz w:val="24"/>
          <w:szCs w:val="24"/>
        </w:rPr>
        <w:t xml:space="preserve"> Capping rather than removing was the more appropriate choice here, since these are still legitimate transactions (unlike the cancellations and non-positive rows removed earlier). The goal was just to stop a handful of extreme bulk orders from disproportionately skewing the RFM aggregation that follows, not to discard genuine customer purchases. </w:t>
      </w:r>
    </w:p>
    <w:p w14:paraId="44ED6441" w14:textId="104FC346" w:rsidR="00686435" w:rsidRDefault="00686435">
      <w:pPr>
        <w:spacing w:after="200"/>
        <w:rPr>
          <w:sz w:val="24"/>
          <w:szCs w:val="24"/>
        </w:rPr>
      </w:pPr>
    </w:p>
    <w:p w14:paraId="597F1A48" w14:textId="77777777" w:rsidR="003D46E2" w:rsidRPr="0006456A" w:rsidRDefault="003D46E2" w:rsidP="00C91DC6">
      <w:pPr>
        <w:spacing w:after="200"/>
        <w:ind w:left="0" w:firstLine="0"/>
        <w:rPr>
          <w:sz w:val="24"/>
          <w:szCs w:val="24"/>
        </w:rPr>
      </w:pPr>
    </w:p>
    <w:p w14:paraId="7BA97322" w14:textId="0AC4A420" w:rsidR="00925083" w:rsidRDefault="00F22C99" w:rsidP="007D5A3A">
      <w:pPr>
        <w:pStyle w:val="Heading2"/>
        <w:jc w:val="both"/>
        <w:rPr>
          <w:sz w:val="24"/>
          <w:szCs w:val="24"/>
        </w:rPr>
      </w:pPr>
      <w:bookmarkStart w:id="3" w:name="_Toc236515181"/>
      <w:r w:rsidRPr="002433B7">
        <w:rPr>
          <w:color w:val="C00000"/>
          <w:sz w:val="24"/>
          <w:szCs w:val="24"/>
          <w:u w:val="single"/>
        </w:rPr>
        <w:t>3</w:t>
      </w:r>
      <w:r w:rsidR="00AC6660">
        <w:rPr>
          <w:color w:val="C00000"/>
          <w:sz w:val="24"/>
          <w:szCs w:val="24"/>
          <w:u w:val="single"/>
        </w:rPr>
        <w:t>.</w:t>
      </w:r>
      <w:r w:rsidRPr="002433B7">
        <w:rPr>
          <w:color w:val="C00000"/>
          <w:sz w:val="24"/>
          <w:szCs w:val="24"/>
          <w:u w:val="single"/>
        </w:rPr>
        <w:t xml:space="preserve"> Feature Engineering for Clustering</w:t>
      </w:r>
      <w:bookmarkEnd w:id="3"/>
    </w:p>
    <w:p w14:paraId="1AFA50EA" w14:textId="77777777" w:rsidR="009B1C49" w:rsidRDefault="009B1C49" w:rsidP="006A10B9">
      <w:pPr>
        <w:jc w:val="left"/>
        <w:rPr>
          <w:sz w:val="24"/>
          <w:szCs w:val="24"/>
        </w:rPr>
      </w:pPr>
    </w:p>
    <w:p w14:paraId="3F1BDFDB" w14:textId="1690E0C9" w:rsidR="009B1C49" w:rsidRPr="003D46E2" w:rsidRDefault="009B1C49" w:rsidP="006A10B9">
      <w:pPr>
        <w:jc w:val="left"/>
        <w:rPr>
          <w:sz w:val="24"/>
          <w:szCs w:val="24"/>
        </w:rPr>
      </w:pPr>
      <w:r w:rsidRPr="003D46E2">
        <w:rPr>
          <w:sz w:val="24"/>
          <w:szCs w:val="24"/>
        </w:rPr>
        <w:t xml:space="preserve">Feature engineering: The </w:t>
      </w:r>
      <w:r w:rsidR="00B03693" w:rsidRPr="003D46E2">
        <w:rPr>
          <w:sz w:val="24"/>
          <w:szCs w:val="24"/>
        </w:rPr>
        <w:t xml:space="preserve">now cleaned </w:t>
      </w:r>
      <w:r w:rsidR="007D5A3A" w:rsidRPr="003D46E2">
        <w:rPr>
          <w:sz w:val="24"/>
          <w:szCs w:val="24"/>
        </w:rPr>
        <w:t>transactions were aggregated to customer level to build RFM features</w:t>
      </w:r>
      <w:r w:rsidR="00047219" w:rsidRPr="003D46E2">
        <w:rPr>
          <w:sz w:val="24"/>
          <w:szCs w:val="24"/>
        </w:rPr>
        <w:t>:</w:t>
      </w:r>
    </w:p>
    <w:p w14:paraId="6A651C68" w14:textId="6C703446" w:rsidR="00047219" w:rsidRPr="003D46E2" w:rsidRDefault="00047219" w:rsidP="00047219">
      <w:pPr>
        <w:pStyle w:val="ListParagraph"/>
        <w:numPr>
          <w:ilvl w:val="0"/>
          <w:numId w:val="4"/>
        </w:numPr>
      </w:pPr>
      <w:r w:rsidRPr="003D46E2">
        <w:rPr>
          <w:b/>
          <w:bCs/>
        </w:rPr>
        <w:t>Recency</w:t>
      </w:r>
      <w:r w:rsidRPr="003D46E2">
        <w:t>: days since each customer’s last purchase, relative to the maximum invoice date in the dataset</w:t>
      </w:r>
    </w:p>
    <w:p w14:paraId="3567D938" w14:textId="3E8CBCEE" w:rsidR="00047219" w:rsidRPr="003D46E2" w:rsidRDefault="00933DBE" w:rsidP="00047219">
      <w:pPr>
        <w:pStyle w:val="ListParagraph"/>
        <w:numPr>
          <w:ilvl w:val="0"/>
          <w:numId w:val="4"/>
        </w:numPr>
      </w:pPr>
      <w:r w:rsidRPr="003D46E2">
        <w:rPr>
          <w:b/>
          <w:bCs/>
        </w:rPr>
        <w:t>Frequency</w:t>
      </w:r>
      <w:r w:rsidRPr="003D46E2">
        <w:t>: number of unique invoices per customer</w:t>
      </w:r>
    </w:p>
    <w:p w14:paraId="75D87470" w14:textId="02B17C5F" w:rsidR="00933DBE" w:rsidRPr="003D46E2" w:rsidRDefault="00933DBE" w:rsidP="00047219">
      <w:pPr>
        <w:pStyle w:val="ListParagraph"/>
        <w:numPr>
          <w:ilvl w:val="0"/>
          <w:numId w:val="4"/>
        </w:numPr>
      </w:pPr>
      <w:r w:rsidRPr="003D46E2">
        <w:rPr>
          <w:b/>
          <w:bCs/>
        </w:rPr>
        <w:t>Monetary</w:t>
      </w:r>
      <w:r w:rsidRPr="003D46E2">
        <w:t>: total amount spent</w:t>
      </w:r>
    </w:p>
    <w:p w14:paraId="1D9E079D" w14:textId="4ABB4C33" w:rsidR="00933DBE" w:rsidRPr="003D46E2" w:rsidRDefault="00933DBE" w:rsidP="00047219">
      <w:pPr>
        <w:pStyle w:val="ListParagraph"/>
        <w:numPr>
          <w:ilvl w:val="0"/>
          <w:numId w:val="4"/>
        </w:numPr>
      </w:pPr>
      <w:r w:rsidRPr="003D46E2">
        <w:rPr>
          <w:b/>
          <w:bCs/>
        </w:rPr>
        <w:t>Aver</w:t>
      </w:r>
      <w:r w:rsidR="003D46E2" w:rsidRPr="003D46E2">
        <w:rPr>
          <w:b/>
          <w:bCs/>
        </w:rPr>
        <w:t xml:space="preserve">age </w:t>
      </w:r>
      <w:r w:rsidRPr="003D46E2">
        <w:rPr>
          <w:b/>
          <w:bCs/>
        </w:rPr>
        <w:t>Value</w:t>
      </w:r>
      <w:r w:rsidRPr="003D46E2">
        <w:t xml:space="preserve">: Monetary / </w:t>
      </w:r>
      <w:r w:rsidR="003D46E2" w:rsidRPr="003D46E2">
        <w:t>Frequency (engineered as fourth feature]</w:t>
      </w:r>
    </w:p>
    <w:p w14:paraId="05A6A2F2" w14:textId="4317293B" w:rsidR="00A44F1E" w:rsidRDefault="00A44F1E" w:rsidP="003D46E2">
      <w:pPr>
        <w:rPr>
          <w:sz w:val="24"/>
          <w:szCs w:val="24"/>
        </w:rPr>
      </w:pPr>
    </w:p>
    <w:p w14:paraId="70DDD814" w14:textId="77777777" w:rsidR="001A4AD7" w:rsidRDefault="00A44F1E" w:rsidP="003D46E2">
      <w:pPr>
        <w:rPr>
          <w:sz w:val="24"/>
          <w:szCs w:val="24"/>
        </w:rPr>
      </w:pPr>
      <w:r>
        <w:rPr>
          <w:sz w:val="24"/>
          <w:szCs w:val="24"/>
        </w:rPr>
        <w:t xml:space="preserve">This produced 4338 customers with complete RFM profiles, which were then standardized with </w:t>
      </w:r>
      <w:proofErr w:type="spellStart"/>
      <w:r>
        <w:rPr>
          <w:sz w:val="24"/>
          <w:szCs w:val="24"/>
        </w:rPr>
        <w:t>StandardScaler</w:t>
      </w:r>
      <w:proofErr w:type="spellEnd"/>
      <w:r>
        <w:rPr>
          <w:sz w:val="24"/>
          <w:szCs w:val="24"/>
        </w:rPr>
        <w:t xml:space="preserve"> before being fed to the clustering models.</w:t>
      </w:r>
      <w:r w:rsidR="002B1FEF">
        <w:rPr>
          <w:sz w:val="24"/>
          <w:szCs w:val="24"/>
        </w:rPr>
        <w:t xml:space="preserve"> Standardization was a necessary step here because Recency, Frequency, and Monetary are all measured on very different scales (days vs counts vs currency), </w:t>
      </w:r>
      <w:r w:rsidR="00C6083E">
        <w:rPr>
          <w:sz w:val="24"/>
          <w:szCs w:val="24"/>
        </w:rPr>
        <w:t>and K-Means and Agglomerative Clustering both rely on Euclidean distance. Without scaling, Monetary alone (which can range into the thousands and more) would dominate the distance calculation and effectively drown out any signal from Recen</w:t>
      </w:r>
      <w:r w:rsidR="001A4AD7">
        <w:rPr>
          <w:sz w:val="24"/>
          <w:szCs w:val="24"/>
        </w:rPr>
        <w:t>c</w:t>
      </w:r>
      <w:r w:rsidR="00C6083E">
        <w:rPr>
          <w:sz w:val="24"/>
          <w:szCs w:val="24"/>
        </w:rPr>
        <w:t xml:space="preserve">y or Frequency. </w:t>
      </w:r>
    </w:p>
    <w:p w14:paraId="5A97F492" w14:textId="77777777" w:rsidR="001A4AD7" w:rsidRDefault="001A4AD7" w:rsidP="003D46E2">
      <w:pPr>
        <w:rPr>
          <w:sz w:val="24"/>
          <w:szCs w:val="24"/>
        </w:rPr>
      </w:pPr>
    </w:p>
    <w:p w14:paraId="0B4FA6AE" w14:textId="09B75DD9" w:rsidR="00A44F1E" w:rsidRPr="003D46E2" w:rsidRDefault="00C6083E" w:rsidP="003D46E2">
      <w:pPr>
        <w:rPr>
          <w:sz w:val="24"/>
          <w:szCs w:val="24"/>
        </w:rPr>
      </w:pPr>
      <w:r>
        <w:rPr>
          <w:sz w:val="24"/>
          <w:szCs w:val="24"/>
        </w:rPr>
        <w:t xml:space="preserve">Average Value was also included as a fourth feature specifically </w:t>
      </w:r>
      <w:r w:rsidR="001A4AD7">
        <w:rPr>
          <w:sz w:val="24"/>
          <w:szCs w:val="24"/>
        </w:rPr>
        <w:t xml:space="preserve">because </w:t>
      </w:r>
      <w:r>
        <w:rPr>
          <w:sz w:val="24"/>
          <w:szCs w:val="24"/>
        </w:rPr>
        <w:t xml:space="preserve">two customers can have identical Monetary and </w:t>
      </w:r>
      <w:r w:rsidR="001A4AD7">
        <w:rPr>
          <w:sz w:val="24"/>
          <w:szCs w:val="24"/>
        </w:rPr>
        <w:t xml:space="preserve">Frequency </w:t>
      </w:r>
      <w:r>
        <w:rPr>
          <w:sz w:val="24"/>
          <w:szCs w:val="24"/>
        </w:rPr>
        <w:t xml:space="preserve">totals while differing completely in how they spend per visit *e.g. one large order vs many small ones), and that distinction is exactly the kind of nuance a plain RFM model would otherwise miss out on. </w:t>
      </w:r>
    </w:p>
    <w:p w14:paraId="36423865" w14:textId="33D28FD8" w:rsidR="00EF4AA5" w:rsidRDefault="00EF4AA5" w:rsidP="002433B7">
      <w:pPr>
        <w:jc w:val="left"/>
        <w:rPr>
          <w:bCs/>
          <w:sz w:val="24"/>
          <w:szCs w:val="24"/>
        </w:rPr>
      </w:pPr>
    </w:p>
    <w:p w14:paraId="7A53957C" w14:textId="77777777" w:rsidR="001A4AD7" w:rsidRDefault="001A4AD7" w:rsidP="002433B7">
      <w:pPr>
        <w:jc w:val="left"/>
        <w:rPr>
          <w:bCs/>
          <w:sz w:val="24"/>
          <w:szCs w:val="24"/>
        </w:rPr>
      </w:pPr>
    </w:p>
    <w:p w14:paraId="1185249E" w14:textId="77777777" w:rsidR="001A4AD7" w:rsidRDefault="001A4AD7" w:rsidP="002433B7">
      <w:pPr>
        <w:jc w:val="left"/>
        <w:rPr>
          <w:bCs/>
          <w:sz w:val="24"/>
          <w:szCs w:val="24"/>
        </w:rPr>
      </w:pPr>
    </w:p>
    <w:p w14:paraId="488E725B" w14:textId="77777777" w:rsidR="001A4AD7" w:rsidRDefault="001A4AD7" w:rsidP="002433B7">
      <w:pPr>
        <w:jc w:val="left"/>
        <w:rPr>
          <w:bCs/>
          <w:sz w:val="24"/>
          <w:szCs w:val="24"/>
        </w:rPr>
      </w:pPr>
    </w:p>
    <w:p w14:paraId="4D82F3DB" w14:textId="75924160" w:rsidR="00E50BE8" w:rsidRPr="0006456A" w:rsidRDefault="00E50BE8" w:rsidP="00351CFB">
      <w:pPr>
        <w:pStyle w:val="Heading2"/>
        <w:ind w:left="0" w:firstLine="0"/>
        <w:jc w:val="both"/>
        <w:rPr>
          <w:sz w:val="24"/>
          <w:szCs w:val="24"/>
        </w:rPr>
      </w:pPr>
    </w:p>
    <w:p w14:paraId="66B8F77A" w14:textId="77777777" w:rsidR="001A4AD7" w:rsidRDefault="001A4AD7" w:rsidP="001A4AD7"/>
    <w:p w14:paraId="535F1BFC" w14:textId="34D912CD" w:rsidR="00D33F0A" w:rsidRPr="00351CFB" w:rsidRDefault="00F22C99" w:rsidP="00F26945">
      <w:pPr>
        <w:pStyle w:val="Heading2"/>
        <w:jc w:val="both"/>
        <w:rPr>
          <w:color w:val="C00000"/>
          <w:sz w:val="24"/>
          <w:szCs w:val="24"/>
          <w:u w:val="single"/>
        </w:rPr>
      </w:pPr>
      <w:bookmarkStart w:id="4" w:name="_Toc236515182"/>
      <w:r w:rsidRPr="00351CFB">
        <w:rPr>
          <w:color w:val="C00000"/>
          <w:sz w:val="24"/>
          <w:szCs w:val="24"/>
          <w:u w:val="single"/>
        </w:rPr>
        <w:t>4. Build TWO Different Clustering Models</w:t>
      </w:r>
      <w:bookmarkEnd w:id="4"/>
    </w:p>
    <w:p w14:paraId="132ED357" w14:textId="2A24E081" w:rsidR="00E05050" w:rsidRDefault="00E05050" w:rsidP="00621F1C"/>
    <w:p w14:paraId="69BF3378" w14:textId="0B031EFB" w:rsidR="00377176" w:rsidRPr="00D07B38" w:rsidRDefault="00377176" w:rsidP="00621F1C">
      <w:pPr>
        <w:rPr>
          <w:sz w:val="24"/>
          <w:szCs w:val="24"/>
        </w:rPr>
      </w:pPr>
      <w:r w:rsidRPr="00D07B38">
        <w:rPr>
          <w:sz w:val="24"/>
          <w:szCs w:val="24"/>
        </w:rPr>
        <w:lastRenderedPageBreak/>
        <w:t xml:space="preserve">Two clustering approaches were used to build the models and </w:t>
      </w:r>
      <w:r w:rsidR="00E05050" w:rsidRPr="00D07B38">
        <w:rPr>
          <w:sz w:val="24"/>
          <w:szCs w:val="24"/>
        </w:rPr>
        <w:t>were compared on the scaled RFM features:</w:t>
      </w:r>
    </w:p>
    <w:p w14:paraId="56D6AAB6" w14:textId="4E634A3C" w:rsidR="00E05050" w:rsidRPr="00D07B38" w:rsidRDefault="00E05050" w:rsidP="00E05050">
      <w:pPr>
        <w:pStyle w:val="ListParagraph"/>
        <w:numPr>
          <w:ilvl w:val="0"/>
          <w:numId w:val="4"/>
        </w:numPr>
      </w:pPr>
      <w:r w:rsidRPr="001774FC">
        <w:rPr>
          <w:b/>
          <w:bCs/>
        </w:rPr>
        <w:t>K-Means Clustering:</w:t>
      </w:r>
      <w:r w:rsidRPr="00D07B38">
        <w:t xml:space="preserve"> the standard choice for customer segmentation, since it scales well to thousands of customers and produces easily interpretable centroids. Optimal k was chosen via the elbow method (SSE) and cross-checked with silhouette score.</w:t>
      </w:r>
    </w:p>
    <w:p w14:paraId="3DBA8E41" w14:textId="78A634C9" w:rsidR="00E05050" w:rsidRDefault="00E05050" w:rsidP="00E05050">
      <w:pPr>
        <w:pStyle w:val="ListParagraph"/>
        <w:numPr>
          <w:ilvl w:val="0"/>
          <w:numId w:val="4"/>
        </w:numPr>
      </w:pPr>
      <w:r w:rsidRPr="001774FC">
        <w:rPr>
          <w:b/>
          <w:bCs/>
        </w:rPr>
        <w:t>Agglomerative (Hierarchical) Clustering:</w:t>
      </w:r>
      <w:r w:rsidRPr="00D07B38">
        <w:t xml:space="preserve"> i</w:t>
      </w:r>
      <w:r w:rsidR="00CD331E" w:rsidRPr="00D07B38">
        <w:t xml:space="preserve">t does not require the number of clusters to be fixed upfront. A dendrogram, with Ward linkage was used to visualise the natural groupings before deciding on a cluster count, again validated with silhouette score across a range of k. </w:t>
      </w:r>
    </w:p>
    <w:p w14:paraId="6F7ACFD2" w14:textId="0649E05D" w:rsidR="001774FC" w:rsidRDefault="001774FC" w:rsidP="001774FC"/>
    <w:p w14:paraId="2FAA1925" w14:textId="4C2190EF" w:rsidR="00CD331E" w:rsidRDefault="008120D1" w:rsidP="00CD331E">
      <w:pPr>
        <w:rPr>
          <w:sz w:val="24"/>
          <w:szCs w:val="24"/>
        </w:rPr>
      </w:pPr>
      <w:r>
        <w:rPr>
          <w:sz w:val="24"/>
          <w:szCs w:val="24"/>
        </w:rPr>
        <w:t>By building two fundamentally different clustering approaches,</w:t>
      </w:r>
      <w:r w:rsidR="00A22C2C">
        <w:rPr>
          <w:sz w:val="24"/>
          <w:szCs w:val="24"/>
        </w:rPr>
        <w:t xml:space="preserve"> if both a centroid-based method (K-Means) and a connectivity-based method (Agglomerative) arrived at a similar cluster count and similar customer </w:t>
      </w:r>
      <w:r w:rsidR="00C5769B">
        <w:rPr>
          <w:sz w:val="24"/>
          <w:szCs w:val="24"/>
        </w:rPr>
        <w:t>groupings</w:t>
      </w:r>
      <w:r w:rsidR="00A22C2C">
        <w:rPr>
          <w:sz w:val="24"/>
          <w:szCs w:val="24"/>
        </w:rPr>
        <w:t xml:space="preserve">, </w:t>
      </w:r>
      <w:r w:rsidR="00C5769B">
        <w:rPr>
          <w:sz w:val="24"/>
          <w:szCs w:val="24"/>
        </w:rPr>
        <w:t xml:space="preserve">that would give me much more confidence that the segments reflected are real structures in the data rather than just an artifact of one particular algorithm’s assumptions. </w:t>
      </w:r>
    </w:p>
    <w:p w14:paraId="28A16C5A" w14:textId="77777777" w:rsidR="00C5769B" w:rsidRPr="00D07B38" w:rsidRDefault="00C5769B" w:rsidP="00CD331E">
      <w:pPr>
        <w:rPr>
          <w:sz w:val="24"/>
          <w:szCs w:val="24"/>
        </w:rPr>
      </w:pPr>
    </w:p>
    <w:p w14:paraId="027881C1" w14:textId="14F5761B" w:rsidR="00FC469A" w:rsidRPr="00195F96" w:rsidRDefault="00B00EC4" w:rsidP="00195F96">
      <w:pPr>
        <w:jc w:val="left"/>
        <w:rPr>
          <w:sz w:val="24"/>
          <w:szCs w:val="24"/>
        </w:rPr>
      </w:pPr>
      <w:r w:rsidRPr="00D07B38">
        <w:rPr>
          <w:sz w:val="24"/>
          <w:szCs w:val="24"/>
        </w:rPr>
        <w:t xml:space="preserve">For </w:t>
      </w:r>
      <w:r w:rsidRPr="00D07B38">
        <w:rPr>
          <w:b/>
          <w:bCs/>
          <w:sz w:val="24"/>
          <w:szCs w:val="24"/>
        </w:rPr>
        <w:t>K-Means</w:t>
      </w:r>
      <w:r w:rsidRPr="00D07B38">
        <w:rPr>
          <w:sz w:val="24"/>
          <w:szCs w:val="24"/>
        </w:rPr>
        <w:t>, the elbow plot showed SSE dropping sharply around k = 4-5 before flat</w:t>
      </w:r>
      <w:r w:rsidR="00FC469A" w:rsidRPr="00D07B38">
        <w:rPr>
          <w:sz w:val="24"/>
          <w:szCs w:val="24"/>
        </w:rPr>
        <w:t xml:space="preserve">tening out, and the silhouette score peaked at k=5 (0.477), so seeing that, I chose k=5 as the optimal k. </w:t>
      </w:r>
      <w:r w:rsidR="00195F96" w:rsidRPr="00195F96">
        <w:rPr>
          <w:noProof/>
          <w:sz w:val="24"/>
          <w:szCs w:val="24"/>
        </w:rPr>
        <w:t>Using both the elbow method and silhouette score together, rather than relying on just one, was important since the elbow method alone can be subjective to read (the "bend" isn't always obvious), while the silhouette score gives a more objective, quantifiable measure of cluster quality to confirm the visual read.</w:t>
      </w:r>
    </w:p>
    <w:p w14:paraId="5C1BC2E7" w14:textId="4F880FB5" w:rsidR="001A78C7" w:rsidRDefault="003A539E" w:rsidP="00CD331E">
      <w:r w:rsidRPr="00D07B38">
        <w:rPr>
          <w:noProof/>
          <w:sz w:val="24"/>
          <w:szCs w:val="24"/>
        </w:rPr>
        <w:drawing>
          <wp:anchor distT="0" distB="0" distL="114300" distR="114300" simplePos="0" relativeHeight="251666432" behindDoc="1" locked="0" layoutInCell="1" allowOverlap="1" wp14:anchorId="0A5E4784" wp14:editId="37D17D5E">
            <wp:simplePos x="0" y="0"/>
            <wp:positionH relativeFrom="margin">
              <wp:posOffset>1576070</wp:posOffset>
            </wp:positionH>
            <wp:positionV relativeFrom="paragraph">
              <wp:posOffset>384810</wp:posOffset>
            </wp:positionV>
            <wp:extent cx="1268095" cy="1066800"/>
            <wp:effectExtent l="0" t="0" r="8255" b="0"/>
            <wp:wrapTight wrapText="bothSides">
              <wp:wrapPolygon edited="0">
                <wp:start x="0" y="0"/>
                <wp:lineTo x="0" y="21214"/>
                <wp:lineTo x="21416" y="21214"/>
                <wp:lineTo x="21416" y="0"/>
                <wp:lineTo x="0" y="0"/>
              </wp:wrapPolygon>
            </wp:wrapTight>
            <wp:docPr id="19060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08825"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68095" cy="1066800"/>
                    </a:xfrm>
                    <a:prstGeom prst="rect">
                      <a:avLst/>
                    </a:prstGeom>
                  </pic:spPr>
                </pic:pic>
              </a:graphicData>
            </a:graphic>
            <wp14:sizeRelH relativeFrom="margin">
              <wp14:pctWidth>0</wp14:pctWidth>
            </wp14:sizeRelH>
            <wp14:sizeRelV relativeFrom="margin">
              <wp14:pctHeight>0</wp14:pctHeight>
            </wp14:sizeRelV>
          </wp:anchor>
        </w:drawing>
      </w:r>
      <w:r w:rsidRPr="00D07B38">
        <w:rPr>
          <w:noProof/>
          <w:sz w:val="24"/>
          <w:szCs w:val="24"/>
        </w:rPr>
        <w:drawing>
          <wp:anchor distT="0" distB="0" distL="114300" distR="114300" simplePos="0" relativeHeight="251665408" behindDoc="1" locked="0" layoutInCell="1" allowOverlap="1" wp14:anchorId="7941CC8F" wp14:editId="111CC64D">
            <wp:simplePos x="0" y="0"/>
            <wp:positionH relativeFrom="margin">
              <wp:posOffset>2952115</wp:posOffset>
            </wp:positionH>
            <wp:positionV relativeFrom="paragraph">
              <wp:posOffset>266065</wp:posOffset>
            </wp:positionV>
            <wp:extent cx="2778760" cy="1874520"/>
            <wp:effectExtent l="0" t="0" r="2540" b="0"/>
            <wp:wrapTight wrapText="bothSides">
              <wp:wrapPolygon edited="0">
                <wp:start x="0" y="0"/>
                <wp:lineTo x="0" y="21293"/>
                <wp:lineTo x="21472" y="21293"/>
                <wp:lineTo x="21472" y="0"/>
                <wp:lineTo x="0" y="0"/>
              </wp:wrapPolygon>
            </wp:wrapTight>
            <wp:docPr id="6721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915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8760" cy="1874520"/>
                    </a:xfrm>
                    <a:prstGeom prst="rect">
                      <a:avLst/>
                    </a:prstGeom>
                  </pic:spPr>
                </pic:pic>
              </a:graphicData>
            </a:graphic>
            <wp14:sizeRelH relativeFrom="margin">
              <wp14:pctWidth>0</wp14:pctWidth>
            </wp14:sizeRelH>
            <wp14:sizeRelV relativeFrom="margin">
              <wp14:pctHeight>0</wp14:pctHeight>
            </wp14:sizeRelV>
          </wp:anchor>
        </w:drawing>
      </w:r>
      <w:r w:rsidRPr="00D07B38">
        <w:rPr>
          <w:noProof/>
          <w:sz w:val="24"/>
          <w:szCs w:val="24"/>
        </w:rPr>
        <w:drawing>
          <wp:anchor distT="0" distB="0" distL="114300" distR="114300" simplePos="0" relativeHeight="251664384" behindDoc="1" locked="0" layoutInCell="1" allowOverlap="1" wp14:anchorId="0B0552E2" wp14:editId="1E8FE3A4">
            <wp:simplePos x="0" y="0"/>
            <wp:positionH relativeFrom="margin">
              <wp:posOffset>0</wp:posOffset>
            </wp:positionH>
            <wp:positionV relativeFrom="paragraph">
              <wp:posOffset>240030</wp:posOffset>
            </wp:positionV>
            <wp:extent cx="2905125" cy="1900555"/>
            <wp:effectExtent l="0" t="0" r="9525" b="4445"/>
            <wp:wrapTight wrapText="bothSides">
              <wp:wrapPolygon edited="0">
                <wp:start x="0" y="0"/>
                <wp:lineTo x="0" y="21434"/>
                <wp:lineTo x="21529" y="21434"/>
                <wp:lineTo x="21529" y="0"/>
                <wp:lineTo x="0" y="0"/>
              </wp:wrapPolygon>
            </wp:wrapTight>
            <wp:docPr id="3403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495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5125" cy="1900555"/>
                    </a:xfrm>
                    <a:prstGeom prst="rect">
                      <a:avLst/>
                    </a:prstGeom>
                  </pic:spPr>
                </pic:pic>
              </a:graphicData>
            </a:graphic>
            <wp14:sizeRelH relativeFrom="margin">
              <wp14:pctWidth>0</wp14:pctWidth>
            </wp14:sizeRelH>
            <wp14:sizeRelV relativeFrom="margin">
              <wp14:pctHeight>0</wp14:pctHeight>
            </wp14:sizeRelV>
          </wp:anchor>
        </w:drawing>
      </w:r>
    </w:p>
    <w:p w14:paraId="19D75A72" w14:textId="77777777" w:rsidR="001A78C7" w:rsidRDefault="001A78C7" w:rsidP="00CD331E"/>
    <w:p w14:paraId="4C9FAB13" w14:textId="3A488000" w:rsidR="00FC469A" w:rsidRPr="00D07B38" w:rsidRDefault="008E04F2" w:rsidP="00471AB7">
      <w:pPr>
        <w:jc w:val="left"/>
        <w:rPr>
          <w:sz w:val="24"/>
          <w:szCs w:val="24"/>
        </w:rPr>
      </w:pPr>
      <w:r w:rsidRPr="00D07B38">
        <w:rPr>
          <w:noProof/>
          <w:sz w:val="24"/>
          <w:szCs w:val="24"/>
        </w:rPr>
        <w:drawing>
          <wp:anchor distT="0" distB="0" distL="114300" distR="114300" simplePos="0" relativeHeight="251667456" behindDoc="1" locked="0" layoutInCell="1" allowOverlap="1" wp14:anchorId="500008DC" wp14:editId="5361D07D">
            <wp:simplePos x="0" y="0"/>
            <wp:positionH relativeFrom="margin">
              <wp:align>right</wp:align>
            </wp:positionH>
            <wp:positionV relativeFrom="paragraph">
              <wp:posOffset>0</wp:posOffset>
            </wp:positionV>
            <wp:extent cx="3245485" cy="1765935"/>
            <wp:effectExtent l="0" t="0" r="0" b="5715"/>
            <wp:wrapTight wrapText="bothSides">
              <wp:wrapPolygon edited="0">
                <wp:start x="0" y="0"/>
                <wp:lineTo x="0" y="21437"/>
                <wp:lineTo x="21427" y="21437"/>
                <wp:lineTo x="21427" y="0"/>
                <wp:lineTo x="0" y="0"/>
              </wp:wrapPolygon>
            </wp:wrapTight>
            <wp:docPr id="14870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16745" name=""/>
                    <pic:cNvPicPr/>
                  </pic:nvPicPr>
                  <pic:blipFill>
                    <a:blip r:embed="rId23">
                      <a:extLst>
                        <a:ext uri="{28A0092B-C50C-407E-A947-70E740481C1C}">
                          <a14:useLocalDpi xmlns:a14="http://schemas.microsoft.com/office/drawing/2010/main" val="0"/>
                        </a:ext>
                      </a:extLst>
                    </a:blip>
                    <a:stretch>
                      <a:fillRect/>
                    </a:stretch>
                  </pic:blipFill>
                  <pic:spPr>
                    <a:xfrm>
                      <a:off x="0" y="0"/>
                      <a:ext cx="3245485" cy="1765935"/>
                    </a:xfrm>
                    <a:prstGeom prst="rect">
                      <a:avLst/>
                    </a:prstGeom>
                  </pic:spPr>
                </pic:pic>
              </a:graphicData>
            </a:graphic>
            <wp14:sizeRelH relativeFrom="margin">
              <wp14:pctWidth>0</wp14:pctWidth>
            </wp14:sizeRelH>
            <wp14:sizeRelV relativeFrom="margin">
              <wp14:pctHeight>0</wp14:pctHeight>
            </wp14:sizeRelV>
          </wp:anchor>
        </w:drawing>
      </w:r>
      <w:r w:rsidR="00FC469A" w:rsidRPr="00D07B38">
        <w:rPr>
          <w:sz w:val="24"/>
          <w:szCs w:val="24"/>
        </w:rPr>
        <w:t xml:space="preserve">For </w:t>
      </w:r>
      <w:r w:rsidR="00FC469A" w:rsidRPr="00D07B38">
        <w:rPr>
          <w:b/>
          <w:bCs/>
          <w:sz w:val="24"/>
          <w:szCs w:val="24"/>
        </w:rPr>
        <w:t>A</w:t>
      </w:r>
      <w:r w:rsidR="00C768A5" w:rsidRPr="00D07B38">
        <w:rPr>
          <w:b/>
          <w:bCs/>
          <w:sz w:val="24"/>
          <w:szCs w:val="24"/>
        </w:rPr>
        <w:t>gglomerative Clustering</w:t>
      </w:r>
      <w:r w:rsidR="00C768A5" w:rsidRPr="00D07B38">
        <w:rPr>
          <w:sz w:val="24"/>
          <w:szCs w:val="24"/>
        </w:rPr>
        <w:t xml:space="preserve">, cutting the dendrogram at the midpoint of its longest unbroken vertical span also suggest 5 clusters. However, technically, the silhouette score peaked </w:t>
      </w:r>
      <w:r w:rsidR="00581784" w:rsidRPr="00D07B38">
        <w:rPr>
          <w:sz w:val="24"/>
          <w:szCs w:val="24"/>
        </w:rPr>
        <w:t>slightly</w:t>
      </w:r>
      <w:r w:rsidR="00C768A5" w:rsidRPr="00D07B38">
        <w:rPr>
          <w:sz w:val="24"/>
          <w:szCs w:val="24"/>
        </w:rPr>
        <w:t xml:space="preserve"> higher at k=4 (0.397 vs 0.</w:t>
      </w:r>
      <w:r w:rsidR="00B50B7C" w:rsidRPr="00D07B38">
        <w:rPr>
          <w:sz w:val="24"/>
          <w:szCs w:val="24"/>
        </w:rPr>
        <w:t>384 at k=5), k=5 was kept</w:t>
      </w:r>
      <w:r w:rsidR="00077DE4" w:rsidRPr="00D07B38">
        <w:rPr>
          <w:sz w:val="24"/>
          <w:szCs w:val="24"/>
        </w:rPr>
        <w:t>,</w:t>
      </w:r>
      <w:r w:rsidR="00B50B7C" w:rsidRPr="00D07B38">
        <w:rPr>
          <w:sz w:val="24"/>
          <w:szCs w:val="24"/>
        </w:rPr>
        <w:t xml:space="preserve"> </w:t>
      </w:r>
      <w:r w:rsidR="00077DE4" w:rsidRPr="00D07B38">
        <w:rPr>
          <w:sz w:val="24"/>
          <w:szCs w:val="24"/>
        </w:rPr>
        <w:t>allowing</w:t>
      </w:r>
      <w:r w:rsidR="00B50B7C" w:rsidRPr="00D07B38">
        <w:rPr>
          <w:sz w:val="24"/>
          <w:szCs w:val="24"/>
        </w:rPr>
        <w:t xml:space="preserve"> for an equal-footing comparison against the K-Means model.</w:t>
      </w:r>
      <w:r w:rsidR="00471AB7">
        <w:rPr>
          <w:sz w:val="24"/>
          <w:szCs w:val="24"/>
        </w:rPr>
        <w:t xml:space="preserve"> </w:t>
      </w:r>
      <w:r w:rsidR="00471AB7" w:rsidRPr="00471AB7">
        <w:rPr>
          <w:sz w:val="24"/>
          <w:szCs w:val="24"/>
        </w:rPr>
        <w:t>Choosing to prioritize comparability over the marginally higher score at k=4 was a conscious trade-</w:t>
      </w:r>
      <w:r w:rsidR="00471AB7">
        <w:rPr>
          <w:sz w:val="24"/>
          <w:szCs w:val="24"/>
        </w:rPr>
        <w:t>off</w:t>
      </w:r>
      <w:r w:rsidR="006F2E38">
        <w:rPr>
          <w:sz w:val="24"/>
          <w:szCs w:val="24"/>
        </w:rPr>
        <w:t>. The</w:t>
      </w:r>
      <w:r w:rsidR="00471AB7" w:rsidRPr="00471AB7">
        <w:rPr>
          <w:sz w:val="24"/>
          <w:szCs w:val="24"/>
        </w:rPr>
        <w:t xml:space="preserve"> difference between 0.397 and 0.384 is small enough that it's unlikely </w:t>
      </w:r>
      <w:r w:rsidR="006F2E38" w:rsidRPr="00D07B38">
        <w:rPr>
          <w:noProof/>
          <w:sz w:val="24"/>
          <w:szCs w:val="24"/>
        </w:rPr>
        <w:drawing>
          <wp:anchor distT="0" distB="0" distL="114300" distR="114300" simplePos="0" relativeHeight="251668480" behindDoc="1" locked="0" layoutInCell="1" allowOverlap="1" wp14:anchorId="1D6B47FE" wp14:editId="510A98AC">
            <wp:simplePos x="0" y="0"/>
            <wp:positionH relativeFrom="margin">
              <wp:align>right</wp:align>
            </wp:positionH>
            <wp:positionV relativeFrom="paragraph">
              <wp:posOffset>3810</wp:posOffset>
            </wp:positionV>
            <wp:extent cx="2686685" cy="1805305"/>
            <wp:effectExtent l="0" t="0" r="0" b="4445"/>
            <wp:wrapTight wrapText="bothSides">
              <wp:wrapPolygon edited="0">
                <wp:start x="0" y="0"/>
                <wp:lineTo x="0" y="21425"/>
                <wp:lineTo x="21442" y="21425"/>
                <wp:lineTo x="21442" y="0"/>
                <wp:lineTo x="0" y="0"/>
              </wp:wrapPolygon>
            </wp:wrapTight>
            <wp:docPr id="13828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60163" name=""/>
                    <pic:cNvPicPr/>
                  </pic:nvPicPr>
                  <pic:blipFill rotWithShape="1">
                    <a:blip r:embed="rId24" cstate="print">
                      <a:extLst>
                        <a:ext uri="{28A0092B-C50C-407E-A947-70E740481C1C}">
                          <a14:useLocalDpi xmlns:a14="http://schemas.microsoft.com/office/drawing/2010/main" val="0"/>
                        </a:ext>
                      </a:extLst>
                    </a:blip>
                    <a:srcRect l="912"/>
                    <a:stretch>
                      <a:fillRect/>
                    </a:stretch>
                  </pic:blipFill>
                  <pic:spPr bwMode="auto">
                    <a:xfrm>
                      <a:off x="0" y="0"/>
                      <a:ext cx="2686685" cy="1805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1AB7" w:rsidRPr="00471AB7">
        <w:rPr>
          <w:sz w:val="24"/>
          <w:szCs w:val="24"/>
        </w:rPr>
        <w:t xml:space="preserve">to reflect </w:t>
      </w:r>
      <w:proofErr w:type="gramStart"/>
      <w:r w:rsidR="00471AB7" w:rsidRPr="00471AB7">
        <w:rPr>
          <w:sz w:val="24"/>
          <w:szCs w:val="24"/>
        </w:rPr>
        <w:t>a meaningfully</w:t>
      </w:r>
      <w:proofErr w:type="gramEnd"/>
      <w:r w:rsidR="00471AB7" w:rsidRPr="00471AB7">
        <w:rPr>
          <w:sz w:val="24"/>
          <w:szCs w:val="24"/>
        </w:rPr>
        <w:t xml:space="preserve"> better clustering, whereas keeping k consistent across both </w:t>
      </w:r>
      <w:r w:rsidR="006F2E38" w:rsidRPr="006B508E">
        <w:rPr>
          <w:noProof/>
          <w:sz w:val="24"/>
          <w:szCs w:val="24"/>
        </w:rPr>
        <w:lastRenderedPageBreak/>
        <w:drawing>
          <wp:anchor distT="0" distB="0" distL="114300" distR="114300" simplePos="0" relativeHeight="251669504" behindDoc="1" locked="0" layoutInCell="1" allowOverlap="1" wp14:anchorId="407D0D00" wp14:editId="2C4C29B4">
            <wp:simplePos x="0" y="0"/>
            <wp:positionH relativeFrom="column">
              <wp:posOffset>1458595</wp:posOffset>
            </wp:positionH>
            <wp:positionV relativeFrom="paragraph">
              <wp:posOffset>374650</wp:posOffset>
            </wp:positionV>
            <wp:extent cx="1500505" cy="1299845"/>
            <wp:effectExtent l="0" t="0" r="4445" b="0"/>
            <wp:wrapTight wrapText="bothSides">
              <wp:wrapPolygon edited="0">
                <wp:start x="0" y="0"/>
                <wp:lineTo x="0" y="21210"/>
                <wp:lineTo x="21390" y="21210"/>
                <wp:lineTo x="21390" y="0"/>
                <wp:lineTo x="0" y="0"/>
              </wp:wrapPolygon>
            </wp:wrapTight>
            <wp:docPr id="4892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4264" name=""/>
                    <pic:cNvPicPr/>
                  </pic:nvPicPr>
                  <pic:blipFill>
                    <a:blip r:embed="rId25">
                      <a:extLst>
                        <a:ext uri="{28A0092B-C50C-407E-A947-70E740481C1C}">
                          <a14:useLocalDpi xmlns:a14="http://schemas.microsoft.com/office/drawing/2010/main" val="0"/>
                        </a:ext>
                      </a:extLst>
                    </a:blip>
                    <a:stretch>
                      <a:fillRect/>
                    </a:stretch>
                  </pic:blipFill>
                  <pic:spPr>
                    <a:xfrm>
                      <a:off x="0" y="0"/>
                      <a:ext cx="1500505" cy="1299845"/>
                    </a:xfrm>
                    <a:prstGeom prst="rect">
                      <a:avLst/>
                    </a:prstGeom>
                  </pic:spPr>
                </pic:pic>
              </a:graphicData>
            </a:graphic>
            <wp14:sizeRelH relativeFrom="margin">
              <wp14:pctWidth>0</wp14:pctWidth>
            </wp14:sizeRelH>
            <wp14:sizeRelV relativeFrom="margin">
              <wp14:pctHeight>0</wp14:pctHeight>
            </wp14:sizeRelV>
          </wp:anchor>
        </w:drawing>
      </w:r>
      <w:r w:rsidR="00471AB7" w:rsidRPr="00471AB7">
        <w:rPr>
          <w:sz w:val="24"/>
          <w:szCs w:val="24"/>
        </w:rPr>
        <w:t xml:space="preserve">models </w:t>
      </w:r>
      <w:r w:rsidR="00893FE7" w:rsidRPr="00471AB7">
        <w:rPr>
          <w:sz w:val="24"/>
          <w:szCs w:val="24"/>
        </w:rPr>
        <w:t>make</w:t>
      </w:r>
      <w:r w:rsidR="00471AB7" w:rsidRPr="00471AB7">
        <w:rPr>
          <w:sz w:val="24"/>
          <w:szCs w:val="24"/>
        </w:rPr>
        <w:t xml:space="preserve"> the final head-to-head comparison in section 4.5 much more meaningful.</w:t>
      </w:r>
    </w:p>
    <w:p w14:paraId="08114B00" w14:textId="4EA2F71F" w:rsidR="00E05050" w:rsidRPr="0006456A" w:rsidRDefault="00E05050" w:rsidP="00621F1C"/>
    <w:p w14:paraId="50FDF561" w14:textId="0F7F6D00" w:rsidR="00E50BE8" w:rsidRPr="0006456A" w:rsidRDefault="00E50BE8" w:rsidP="00621F1C">
      <w:pPr>
        <w:pStyle w:val="Heading2"/>
        <w:jc w:val="left"/>
        <w:rPr>
          <w:sz w:val="24"/>
          <w:szCs w:val="24"/>
        </w:rPr>
      </w:pPr>
    </w:p>
    <w:p w14:paraId="61BDEDD8" w14:textId="77777777" w:rsidR="006B508E" w:rsidRDefault="006B508E" w:rsidP="00893FE7">
      <w:pPr>
        <w:ind w:left="0" w:firstLine="0"/>
        <w:jc w:val="left"/>
        <w:rPr>
          <w:sz w:val="24"/>
          <w:szCs w:val="24"/>
        </w:rPr>
      </w:pPr>
    </w:p>
    <w:p w14:paraId="772DB693" w14:textId="77777777" w:rsidR="00893FE7" w:rsidRDefault="00893FE7" w:rsidP="00893FE7">
      <w:pPr>
        <w:ind w:left="0" w:firstLine="0"/>
        <w:jc w:val="left"/>
        <w:rPr>
          <w:sz w:val="24"/>
          <w:szCs w:val="24"/>
        </w:rPr>
      </w:pPr>
    </w:p>
    <w:p w14:paraId="4B42B76C" w14:textId="77777777" w:rsidR="00893FE7" w:rsidRPr="0006456A" w:rsidRDefault="00893FE7" w:rsidP="00893FE7">
      <w:pPr>
        <w:ind w:left="0" w:firstLine="0"/>
        <w:jc w:val="left"/>
        <w:rPr>
          <w:sz w:val="24"/>
          <w:szCs w:val="24"/>
        </w:rPr>
      </w:pPr>
    </w:p>
    <w:p w14:paraId="5D20788B" w14:textId="4C57C967" w:rsidR="00E50BE8" w:rsidRDefault="00E50BE8" w:rsidP="00F26945">
      <w:pPr>
        <w:pStyle w:val="Heading2"/>
        <w:jc w:val="both"/>
        <w:rPr>
          <w:sz w:val="24"/>
          <w:szCs w:val="24"/>
        </w:rPr>
      </w:pPr>
    </w:p>
    <w:p w14:paraId="2A000E9B" w14:textId="77777777" w:rsidR="008E04F2" w:rsidRPr="008E04F2" w:rsidRDefault="008E04F2" w:rsidP="008E04F2"/>
    <w:p w14:paraId="39B02CF6" w14:textId="6CBA052A" w:rsidR="00D33F0A" w:rsidRPr="00AC6660" w:rsidRDefault="00F22C99" w:rsidP="00F26945">
      <w:pPr>
        <w:pStyle w:val="Heading2"/>
        <w:jc w:val="both"/>
        <w:rPr>
          <w:color w:val="C00000"/>
          <w:sz w:val="24"/>
          <w:szCs w:val="24"/>
          <w:u w:val="single"/>
        </w:rPr>
      </w:pPr>
      <w:bookmarkStart w:id="5" w:name="_Toc236515183"/>
      <w:r w:rsidRPr="00AC6660">
        <w:rPr>
          <w:color w:val="C00000"/>
          <w:sz w:val="24"/>
          <w:szCs w:val="24"/>
          <w:u w:val="single"/>
        </w:rPr>
        <w:t>5</w:t>
      </w:r>
      <w:r w:rsidR="00AC6660" w:rsidRPr="00AC6660">
        <w:rPr>
          <w:color w:val="C00000"/>
          <w:sz w:val="24"/>
          <w:szCs w:val="24"/>
          <w:u w:val="single"/>
        </w:rPr>
        <w:t>.</w:t>
      </w:r>
      <w:r w:rsidRPr="00AC6660">
        <w:rPr>
          <w:color w:val="C00000"/>
          <w:sz w:val="24"/>
          <w:szCs w:val="24"/>
          <w:u w:val="single"/>
        </w:rPr>
        <w:t xml:space="preserve"> Evaluate and Compare the Models</w:t>
      </w:r>
      <w:bookmarkEnd w:id="5"/>
    </w:p>
    <w:p w14:paraId="2894CB22" w14:textId="77777777" w:rsidR="0083188C" w:rsidRPr="0083188C" w:rsidRDefault="0083188C" w:rsidP="0083188C"/>
    <w:p w14:paraId="3AC931E6" w14:textId="330D4AEF" w:rsidR="00871764" w:rsidRDefault="009E025F" w:rsidP="009E025F">
      <w:pPr>
        <w:rPr>
          <w:sz w:val="24"/>
          <w:szCs w:val="24"/>
        </w:rPr>
      </w:pPr>
      <w:r w:rsidRPr="00D07B38">
        <w:rPr>
          <w:b/>
          <w:bCs/>
          <w:noProof/>
          <w:sz w:val="24"/>
          <w:szCs w:val="24"/>
        </w:rPr>
        <w:drawing>
          <wp:anchor distT="0" distB="0" distL="114300" distR="114300" simplePos="0" relativeHeight="251674624" behindDoc="1" locked="0" layoutInCell="1" allowOverlap="1" wp14:anchorId="5C5ADB7E" wp14:editId="612911F0">
            <wp:simplePos x="0" y="0"/>
            <wp:positionH relativeFrom="margin">
              <wp:align>left</wp:align>
            </wp:positionH>
            <wp:positionV relativeFrom="paragraph">
              <wp:posOffset>3191</wp:posOffset>
            </wp:positionV>
            <wp:extent cx="1209040" cy="873760"/>
            <wp:effectExtent l="0" t="0" r="0" b="2540"/>
            <wp:wrapTight wrapText="bothSides">
              <wp:wrapPolygon edited="0">
                <wp:start x="0" y="0"/>
                <wp:lineTo x="0" y="21192"/>
                <wp:lineTo x="21101" y="21192"/>
                <wp:lineTo x="21101" y="0"/>
                <wp:lineTo x="0" y="0"/>
              </wp:wrapPolygon>
            </wp:wrapTight>
            <wp:docPr id="112466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0777" name=""/>
                    <pic:cNvPicPr/>
                  </pic:nvPicPr>
                  <pic:blipFill>
                    <a:blip r:embed="rId26">
                      <a:extLst>
                        <a:ext uri="{28A0092B-C50C-407E-A947-70E740481C1C}">
                          <a14:useLocalDpi xmlns:a14="http://schemas.microsoft.com/office/drawing/2010/main" val="0"/>
                        </a:ext>
                      </a:extLst>
                    </a:blip>
                    <a:stretch>
                      <a:fillRect/>
                    </a:stretch>
                  </pic:blipFill>
                  <pic:spPr>
                    <a:xfrm>
                      <a:off x="0" y="0"/>
                      <a:ext cx="1217659" cy="880034"/>
                    </a:xfrm>
                    <a:prstGeom prst="rect">
                      <a:avLst/>
                    </a:prstGeom>
                  </pic:spPr>
                </pic:pic>
              </a:graphicData>
            </a:graphic>
            <wp14:sizeRelH relativeFrom="margin">
              <wp14:pctWidth>0</wp14:pctWidth>
            </wp14:sizeRelH>
            <wp14:sizeRelV relativeFrom="margin">
              <wp14:pctHeight>0</wp14:pctHeight>
            </wp14:sizeRelV>
          </wp:anchor>
        </w:drawing>
      </w:r>
      <w:r w:rsidR="00F508BA" w:rsidRPr="00D07B38">
        <w:rPr>
          <w:b/>
          <w:bCs/>
          <w:sz w:val="24"/>
          <w:szCs w:val="24"/>
        </w:rPr>
        <w:t>K-Means</w:t>
      </w:r>
      <w:r w:rsidR="00F508BA" w:rsidRPr="00D07B38">
        <w:rPr>
          <w:sz w:val="24"/>
          <w:szCs w:val="24"/>
        </w:rPr>
        <w:t xml:space="preserve"> with k=5 produced cluster sizes of </w:t>
      </w:r>
      <w:r w:rsidR="00F508BA" w:rsidRPr="00D07B38">
        <w:rPr>
          <w:b/>
          <w:bCs/>
          <w:sz w:val="24"/>
          <w:szCs w:val="24"/>
        </w:rPr>
        <w:t>2737</w:t>
      </w:r>
      <w:r w:rsidR="00F508BA" w:rsidRPr="00D07B38">
        <w:rPr>
          <w:sz w:val="24"/>
          <w:szCs w:val="24"/>
        </w:rPr>
        <w:t xml:space="preserve"> / </w:t>
      </w:r>
      <w:r w:rsidR="00F508BA" w:rsidRPr="00D07B38">
        <w:rPr>
          <w:b/>
          <w:bCs/>
          <w:sz w:val="24"/>
          <w:szCs w:val="24"/>
        </w:rPr>
        <w:t>1016</w:t>
      </w:r>
      <w:r w:rsidR="00F508BA" w:rsidRPr="00D07B38">
        <w:rPr>
          <w:sz w:val="24"/>
          <w:szCs w:val="24"/>
        </w:rPr>
        <w:t xml:space="preserve"> / </w:t>
      </w:r>
      <w:r w:rsidR="00F508BA" w:rsidRPr="00D07B38">
        <w:rPr>
          <w:b/>
          <w:bCs/>
          <w:sz w:val="24"/>
          <w:szCs w:val="24"/>
        </w:rPr>
        <w:t>335</w:t>
      </w:r>
      <w:r w:rsidR="00F508BA" w:rsidRPr="00D07B38">
        <w:rPr>
          <w:sz w:val="24"/>
          <w:szCs w:val="24"/>
        </w:rPr>
        <w:t xml:space="preserve"> / </w:t>
      </w:r>
      <w:r w:rsidR="00F508BA" w:rsidRPr="00D07B38">
        <w:rPr>
          <w:b/>
          <w:bCs/>
          <w:sz w:val="24"/>
          <w:szCs w:val="24"/>
        </w:rPr>
        <w:t>9</w:t>
      </w:r>
      <w:r w:rsidR="00F508BA" w:rsidRPr="00D07B38">
        <w:rPr>
          <w:sz w:val="24"/>
          <w:szCs w:val="24"/>
        </w:rPr>
        <w:t xml:space="preserve"> / </w:t>
      </w:r>
      <w:r w:rsidR="00F508BA" w:rsidRPr="00D07B38">
        <w:rPr>
          <w:b/>
          <w:bCs/>
          <w:sz w:val="24"/>
          <w:szCs w:val="24"/>
        </w:rPr>
        <w:t>241</w:t>
      </w:r>
      <w:r w:rsidR="00871764" w:rsidRPr="00D07B38">
        <w:rPr>
          <w:sz w:val="24"/>
          <w:szCs w:val="24"/>
        </w:rPr>
        <w:t xml:space="preserve"> customers, with a silhouette score of 0.477. </w:t>
      </w:r>
    </w:p>
    <w:p w14:paraId="5695B5EF" w14:textId="2FA45C02" w:rsidR="00D07B38" w:rsidRDefault="00D07B38" w:rsidP="009E025F">
      <w:pPr>
        <w:rPr>
          <w:sz w:val="24"/>
          <w:szCs w:val="24"/>
        </w:rPr>
      </w:pPr>
      <w:r w:rsidRPr="00D07B38">
        <w:rPr>
          <w:b/>
          <w:bCs/>
          <w:noProof/>
          <w:sz w:val="24"/>
          <w:szCs w:val="24"/>
        </w:rPr>
        <w:drawing>
          <wp:anchor distT="0" distB="0" distL="114300" distR="114300" simplePos="0" relativeHeight="251673600" behindDoc="1" locked="0" layoutInCell="1" allowOverlap="1" wp14:anchorId="04A5E45F" wp14:editId="4B646336">
            <wp:simplePos x="0" y="0"/>
            <wp:positionH relativeFrom="margin">
              <wp:posOffset>4568190</wp:posOffset>
            </wp:positionH>
            <wp:positionV relativeFrom="paragraph">
              <wp:posOffset>179168</wp:posOffset>
            </wp:positionV>
            <wp:extent cx="1242060" cy="1000760"/>
            <wp:effectExtent l="0" t="0" r="0" b="8890"/>
            <wp:wrapTight wrapText="bothSides">
              <wp:wrapPolygon edited="0">
                <wp:start x="0" y="0"/>
                <wp:lineTo x="0" y="21381"/>
                <wp:lineTo x="21202" y="21381"/>
                <wp:lineTo x="21202" y="0"/>
                <wp:lineTo x="0" y="0"/>
              </wp:wrapPolygon>
            </wp:wrapTight>
            <wp:docPr id="161767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76691" name=""/>
                    <pic:cNvPicPr/>
                  </pic:nvPicPr>
                  <pic:blipFill>
                    <a:blip r:embed="rId27">
                      <a:extLst>
                        <a:ext uri="{28A0092B-C50C-407E-A947-70E740481C1C}">
                          <a14:useLocalDpi xmlns:a14="http://schemas.microsoft.com/office/drawing/2010/main" val="0"/>
                        </a:ext>
                      </a:extLst>
                    </a:blip>
                    <a:stretch>
                      <a:fillRect/>
                    </a:stretch>
                  </pic:blipFill>
                  <pic:spPr>
                    <a:xfrm>
                      <a:off x="0" y="0"/>
                      <a:ext cx="1242060" cy="1000760"/>
                    </a:xfrm>
                    <a:prstGeom prst="rect">
                      <a:avLst/>
                    </a:prstGeom>
                  </pic:spPr>
                </pic:pic>
              </a:graphicData>
            </a:graphic>
            <wp14:sizeRelH relativeFrom="margin">
              <wp14:pctWidth>0</wp14:pctWidth>
            </wp14:sizeRelH>
            <wp14:sizeRelV relativeFrom="margin">
              <wp14:pctHeight>0</wp14:pctHeight>
            </wp14:sizeRelV>
          </wp:anchor>
        </w:drawing>
      </w:r>
    </w:p>
    <w:p w14:paraId="350622F3" w14:textId="77777777" w:rsidR="00D07B38" w:rsidRPr="00D07B38" w:rsidRDefault="00D07B38" w:rsidP="009E025F">
      <w:pPr>
        <w:rPr>
          <w:sz w:val="24"/>
          <w:szCs w:val="24"/>
        </w:rPr>
      </w:pPr>
    </w:p>
    <w:p w14:paraId="431A877B" w14:textId="411DCF3E" w:rsidR="00871764" w:rsidRPr="00D07B38" w:rsidRDefault="00D07B38" w:rsidP="00991F7C">
      <w:pPr>
        <w:rPr>
          <w:sz w:val="24"/>
          <w:szCs w:val="24"/>
        </w:rPr>
      </w:pPr>
      <w:r w:rsidRPr="00D07B38">
        <w:rPr>
          <w:b/>
          <w:bCs/>
          <w:noProof/>
          <w:sz w:val="24"/>
          <w:szCs w:val="24"/>
        </w:rPr>
        <w:drawing>
          <wp:anchor distT="0" distB="0" distL="114300" distR="114300" simplePos="0" relativeHeight="251672576" behindDoc="1" locked="0" layoutInCell="1" allowOverlap="1" wp14:anchorId="2ED188C7" wp14:editId="56015A0E">
            <wp:simplePos x="0" y="0"/>
            <wp:positionH relativeFrom="margin">
              <wp:align>left</wp:align>
            </wp:positionH>
            <wp:positionV relativeFrom="paragraph">
              <wp:posOffset>225425</wp:posOffset>
            </wp:positionV>
            <wp:extent cx="1771015" cy="537210"/>
            <wp:effectExtent l="0" t="0" r="635" b="0"/>
            <wp:wrapTight wrapText="bothSides">
              <wp:wrapPolygon edited="0">
                <wp:start x="0" y="0"/>
                <wp:lineTo x="0" y="20681"/>
                <wp:lineTo x="21375" y="20681"/>
                <wp:lineTo x="21375" y="0"/>
                <wp:lineTo x="0" y="0"/>
              </wp:wrapPolygon>
            </wp:wrapTight>
            <wp:docPr id="5379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49"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1771015" cy="537210"/>
                    </a:xfrm>
                    <a:prstGeom prst="rect">
                      <a:avLst/>
                    </a:prstGeom>
                  </pic:spPr>
                </pic:pic>
              </a:graphicData>
            </a:graphic>
            <wp14:sizeRelH relativeFrom="margin">
              <wp14:pctWidth>0</wp14:pctWidth>
            </wp14:sizeRelH>
            <wp14:sizeRelV relativeFrom="margin">
              <wp14:pctHeight>0</wp14:pctHeight>
            </wp14:sizeRelV>
          </wp:anchor>
        </w:drawing>
      </w:r>
      <w:r w:rsidR="00871764" w:rsidRPr="00D07B38">
        <w:rPr>
          <w:b/>
          <w:bCs/>
          <w:sz w:val="24"/>
          <w:szCs w:val="24"/>
        </w:rPr>
        <w:t>Agglomerative Clustering</w:t>
      </w:r>
      <w:r w:rsidR="00871764" w:rsidRPr="00D07B38">
        <w:rPr>
          <w:sz w:val="24"/>
          <w:szCs w:val="24"/>
        </w:rPr>
        <w:t xml:space="preserve"> with k=5 produced cluster sizes of </w:t>
      </w:r>
      <w:r w:rsidR="00871764" w:rsidRPr="00D07B38">
        <w:rPr>
          <w:b/>
          <w:bCs/>
          <w:sz w:val="24"/>
          <w:szCs w:val="24"/>
        </w:rPr>
        <w:t>773</w:t>
      </w:r>
      <w:r w:rsidR="00871764" w:rsidRPr="00D07B38">
        <w:rPr>
          <w:sz w:val="24"/>
          <w:szCs w:val="24"/>
        </w:rPr>
        <w:t xml:space="preserve"> / </w:t>
      </w:r>
      <w:r w:rsidR="00871764" w:rsidRPr="00D07B38">
        <w:rPr>
          <w:b/>
          <w:bCs/>
          <w:sz w:val="24"/>
          <w:szCs w:val="24"/>
        </w:rPr>
        <w:t>298</w:t>
      </w:r>
      <w:r w:rsidR="00871764" w:rsidRPr="00D07B38">
        <w:rPr>
          <w:sz w:val="24"/>
          <w:szCs w:val="24"/>
        </w:rPr>
        <w:t xml:space="preserve"> / </w:t>
      </w:r>
      <w:r w:rsidR="00871764" w:rsidRPr="00D07B38">
        <w:rPr>
          <w:b/>
          <w:bCs/>
          <w:sz w:val="24"/>
          <w:szCs w:val="24"/>
        </w:rPr>
        <w:t>6</w:t>
      </w:r>
      <w:r w:rsidR="00871764" w:rsidRPr="00D07B38">
        <w:rPr>
          <w:sz w:val="24"/>
          <w:szCs w:val="24"/>
        </w:rPr>
        <w:t xml:space="preserve"> / </w:t>
      </w:r>
      <w:r w:rsidR="00871764" w:rsidRPr="00D07B38">
        <w:rPr>
          <w:b/>
          <w:bCs/>
          <w:sz w:val="24"/>
          <w:szCs w:val="24"/>
        </w:rPr>
        <w:t>1251</w:t>
      </w:r>
      <w:r w:rsidR="00871764" w:rsidRPr="00D07B38">
        <w:rPr>
          <w:sz w:val="24"/>
          <w:szCs w:val="24"/>
        </w:rPr>
        <w:t xml:space="preserve"> / </w:t>
      </w:r>
      <w:r w:rsidR="00871764" w:rsidRPr="00D07B38">
        <w:rPr>
          <w:b/>
          <w:bCs/>
          <w:sz w:val="24"/>
          <w:szCs w:val="24"/>
        </w:rPr>
        <w:t>2010</w:t>
      </w:r>
      <w:r w:rsidR="009E025F" w:rsidRPr="00D07B38">
        <w:rPr>
          <w:sz w:val="24"/>
          <w:szCs w:val="24"/>
        </w:rPr>
        <w:t>, with a silhouette score of 0.384.</w:t>
      </w:r>
    </w:p>
    <w:p w14:paraId="155FF1D0" w14:textId="641F5225" w:rsidR="00991F7C" w:rsidRPr="00D07B38" w:rsidRDefault="00991F7C" w:rsidP="00991F7C">
      <w:pPr>
        <w:rPr>
          <w:sz w:val="24"/>
          <w:szCs w:val="24"/>
        </w:rPr>
      </w:pPr>
    </w:p>
    <w:p w14:paraId="4C9568A9" w14:textId="77777777" w:rsidR="00354955" w:rsidRPr="00D07B38" w:rsidRDefault="00354955" w:rsidP="00991F7C">
      <w:pPr>
        <w:rPr>
          <w:sz w:val="24"/>
          <w:szCs w:val="24"/>
        </w:rPr>
      </w:pPr>
    </w:p>
    <w:p w14:paraId="05E48F5D" w14:textId="679A250F" w:rsidR="001A50DD" w:rsidRPr="00D07B38" w:rsidRDefault="001A50DD" w:rsidP="00991F7C">
      <w:pPr>
        <w:jc w:val="left"/>
        <w:rPr>
          <w:sz w:val="24"/>
          <w:szCs w:val="24"/>
        </w:rPr>
      </w:pPr>
    </w:p>
    <w:p w14:paraId="18A962FC" w14:textId="0CAB93DE" w:rsidR="00D15D70" w:rsidRDefault="000D0CEE" w:rsidP="0083188C">
      <w:pPr>
        <w:jc w:val="left"/>
        <w:rPr>
          <w:sz w:val="24"/>
          <w:szCs w:val="24"/>
        </w:rPr>
      </w:pPr>
      <w:r w:rsidRPr="00D07B38">
        <w:rPr>
          <w:sz w:val="24"/>
          <w:szCs w:val="24"/>
        </w:rPr>
        <w:t>K-Means produced the higher silhouette score, showing that its clusters are more compact and are better separated than those from Agglomerative Clustering. K-Means</w:t>
      </w:r>
      <w:r w:rsidR="008A521A" w:rsidRPr="00D07B38">
        <w:rPr>
          <w:sz w:val="24"/>
          <w:szCs w:val="24"/>
        </w:rPr>
        <w:t xml:space="preserve"> was therefore chosen as the preferred model for segment interpretation.</w:t>
      </w:r>
      <w:r w:rsidR="00D15D70">
        <w:rPr>
          <w:sz w:val="24"/>
          <w:szCs w:val="24"/>
        </w:rPr>
        <w:t xml:space="preserve"> </w:t>
      </w:r>
      <w:r w:rsidR="00D15D70" w:rsidRPr="00D15D70">
        <w:rPr>
          <w:sz w:val="24"/>
          <w:szCs w:val="24"/>
        </w:rPr>
        <w:t>It's also worth noting how differently the two models distributed customers across clusters despite using the same k</w:t>
      </w:r>
      <w:r w:rsidR="00D15D70">
        <w:rPr>
          <w:sz w:val="24"/>
          <w:szCs w:val="24"/>
        </w:rPr>
        <w:t>:</w:t>
      </w:r>
    </w:p>
    <w:p w14:paraId="069234BF" w14:textId="77777777" w:rsidR="00D15D70" w:rsidRDefault="00D15D70" w:rsidP="0083188C">
      <w:pPr>
        <w:jc w:val="left"/>
        <w:rPr>
          <w:sz w:val="24"/>
          <w:szCs w:val="24"/>
        </w:rPr>
      </w:pPr>
    </w:p>
    <w:p w14:paraId="2B7BF6AE" w14:textId="77777777" w:rsidR="00D15D70" w:rsidRPr="00D15D70" w:rsidRDefault="00D15D70" w:rsidP="00D15D70">
      <w:pPr>
        <w:pStyle w:val="ListParagraph"/>
        <w:numPr>
          <w:ilvl w:val="0"/>
          <w:numId w:val="4"/>
        </w:numPr>
        <w:rPr>
          <w:rFonts w:ascii="Arial" w:hAnsi="Arial" w:cs="Arial"/>
        </w:rPr>
      </w:pPr>
      <w:r w:rsidRPr="00D15D70">
        <w:rPr>
          <w:rFonts w:ascii="Arial" w:hAnsi="Arial" w:cs="Arial"/>
        </w:rPr>
        <w:t>K-Means produced one dominant cluster of 2,737 customers alongside a very small cluster of 9</w:t>
      </w:r>
    </w:p>
    <w:p w14:paraId="4C6F44A2" w14:textId="77777777" w:rsidR="00D15D70" w:rsidRPr="00D15D70" w:rsidRDefault="00D15D70" w:rsidP="00D15D70">
      <w:pPr>
        <w:pStyle w:val="ListParagraph"/>
        <w:numPr>
          <w:ilvl w:val="0"/>
          <w:numId w:val="4"/>
        </w:numPr>
        <w:rPr>
          <w:rFonts w:ascii="Arial" w:hAnsi="Arial" w:cs="Arial"/>
        </w:rPr>
      </w:pPr>
      <w:r w:rsidRPr="00D15D70">
        <w:rPr>
          <w:rFonts w:ascii="Arial" w:hAnsi="Arial" w:cs="Arial"/>
        </w:rPr>
        <w:t>Agglomerative Clustering spread customers more evenly across its larger clusters but also isolated an extremely small cluster of just 6.</w:t>
      </w:r>
    </w:p>
    <w:p w14:paraId="618F0284" w14:textId="77777777" w:rsidR="00D15D70" w:rsidRDefault="00D15D70" w:rsidP="00D15D70"/>
    <w:p w14:paraId="05DC4AEE" w14:textId="623BAA99" w:rsidR="00354955" w:rsidRPr="00D07B38" w:rsidRDefault="00D15D70" w:rsidP="00893FE7">
      <w:pPr>
        <w:jc w:val="left"/>
        <w:rPr>
          <w:sz w:val="24"/>
          <w:szCs w:val="24"/>
        </w:rPr>
      </w:pPr>
      <w:r w:rsidRPr="00D15D70">
        <w:rPr>
          <w:sz w:val="24"/>
          <w:szCs w:val="24"/>
        </w:rPr>
        <w:t>This suggests both algorithms independently picked up on the existence of a very small, distinct customer group at the extreme end of the data, even though they disagreed on the sizing of everything else.</w:t>
      </w:r>
    </w:p>
    <w:p w14:paraId="1E0B9623" w14:textId="77777777" w:rsidR="00354955" w:rsidRPr="00D07B38" w:rsidRDefault="00354955" w:rsidP="00991F7C">
      <w:pPr>
        <w:jc w:val="left"/>
        <w:rPr>
          <w:sz w:val="24"/>
          <w:szCs w:val="24"/>
        </w:rPr>
      </w:pPr>
    </w:p>
    <w:p w14:paraId="6D16B3CE" w14:textId="021EAFEE" w:rsidR="008A521A" w:rsidRPr="0029496C" w:rsidRDefault="008A521A" w:rsidP="00991F7C">
      <w:pPr>
        <w:jc w:val="left"/>
        <w:rPr>
          <w:sz w:val="24"/>
          <w:szCs w:val="24"/>
        </w:rPr>
      </w:pPr>
      <w:r w:rsidRPr="00D07B38">
        <w:rPr>
          <w:sz w:val="24"/>
          <w:szCs w:val="24"/>
        </w:rPr>
        <w:t>Cluster scatterplots (Recency vs Monetary and Frequency vs Monetary, both on log-scaled Monetary) and per-feature boxplots by cluster were used to visually</w:t>
      </w:r>
      <w:r w:rsidR="00AD2C98" w:rsidRPr="00D07B38">
        <w:rPr>
          <w:sz w:val="24"/>
          <w:szCs w:val="24"/>
        </w:rPr>
        <w:t xml:space="preserve"> sanity-check that the clusters correspond to </w:t>
      </w:r>
      <w:r w:rsidR="002E570D" w:rsidRPr="00D07B38">
        <w:rPr>
          <w:sz w:val="24"/>
          <w:szCs w:val="24"/>
        </w:rPr>
        <w:t>genuinely different RFM behavior patterns rather than arbitrary splits.</w:t>
      </w:r>
      <w:r w:rsidR="0029496C">
        <w:rPr>
          <w:sz w:val="24"/>
          <w:szCs w:val="24"/>
        </w:rPr>
        <w:t xml:space="preserve"> </w:t>
      </w:r>
      <w:r w:rsidR="0029496C" w:rsidRPr="0029496C">
        <w:rPr>
          <w:sz w:val="24"/>
          <w:szCs w:val="24"/>
        </w:rPr>
        <w:t>Log-scaling Monetary specifically was necessary because the raw values were heavily right-skewed by a small number of extremely high spenders, and without the log transform, those few points would have visually compressed all other clusters into a single indistinguishable region of the scatterplot.</w:t>
      </w:r>
    </w:p>
    <w:p w14:paraId="5A921957" w14:textId="3AACEC45" w:rsidR="001A50DD" w:rsidRDefault="00354955" w:rsidP="00D07B38">
      <w:pPr>
        <w:jc w:val="left"/>
      </w:pPr>
      <w:r w:rsidRPr="006A3DFD">
        <w:rPr>
          <w:noProof/>
        </w:rPr>
        <w:lastRenderedPageBreak/>
        <w:drawing>
          <wp:anchor distT="0" distB="0" distL="114300" distR="114300" simplePos="0" relativeHeight="251675648" behindDoc="1" locked="0" layoutInCell="1" allowOverlap="1" wp14:anchorId="4D18168C" wp14:editId="1A51EFD8">
            <wp:simplePos x="0" y="0"/>
            <wp:positionH relativeFrom="margin">
              <wp:align>right</wp:align>
            </wp:positionH>
            <wp:positionV relativeFrom="paragraph">
              <wp:posOffset>189523</wp:posOffset>
            </wp:positionV>
            <wp:extent cx="2659380" cy="1304290"/>
            <wp:effectExtent l="0" t="0" r="7620" b="0"/>
            <wp:wrapTight wrapText="bothSides">
              <wp:wrapPolygon edited="0">
                <wp:start x="0" y="0"/>
                <wp:lineTo x="0" y="21137"/>
                <wp:lineTo x="21507" y="21137"/>
                <wp:lineTo x="21507" y="0"/>
                <wp:lineTo x="0" y="0"/>
              </wp:wrapPolygon>
            </wp:wrapTight>
            <wp:docPr id="16863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3663" name=""/>
                    <pic:cNvPicPr/>
                  </pic:nvPicPr>
                  <pic:blipFill rotWithShape="1">
                    <a:blip r:embed="rId29" cstate="print">
                      <a:extLst>
                        <a:ext uri="{28A0092B-C50C-407E-A947-70E740481C1C}">
                          <a14:useLocalDpi xmlns:a14="http://schemas.microsoft.com/office/drawing/2010/main" val="0"/>
                        </a:ext>
                      </a:extLst>
                    </a:blip>
                    <a:srcRect l="738" b="1363"/>
                    <a:stretch>
                      <a:fillRect/>
                    </a:stretch>
                  </pic:blipFill>
                  <pic:spPr bwMode="auto">
                    <a:xfrm>
                      <a:off x="0" y="0"/>
                      <a:ext cx="2659380" cy="1304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27D2">
        <w:rPr>
          <w:noProof/>
        </w:rPr>
        <w:drawing>
          <wp:anchor distT="0" distB="0" distL="114300" distR="114300" simplePos="0" relativeHeight="251670528" behindDoc="1" locked="0" layoutInCell="1" allowOverlap="1" wp14:anchorId="3EE1519D" wp14:editId="0A8B3A8D">
            <wp:simplePos x="0" y="0"/>
            <wp:positionH relativeFrom="margin">
              <wp:align>left</wp:align>
            </wp:positionH>
            <wp:positionV relativeFrom="paragraph">
              <wp:posOffset>154256</wp:posOffset>
            </wp:positionV>
            <wp:extent cx="3031490" cy="1271270"/>
            <wp:effectExtent l="0" t="0" r="0" b="5080"/>
            <wp:wrapTight wrapText="bothSides">
              <wp:wrapPolygon edited="0">
                <wp:start x="0" y="0"/>
                <wp:lineTo x="0" y="21363"/>
                <wp:lineTo x="21446" y="21363"/>
                <wp:lineTo x="21446" y="0"/>
                <wp:lineTo x="0" y="0"/>
              </wp:wrapPolygon>
            </wp:wrapTight>
            <wp:docPr id="103992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29102" name=""/>
                    <pic:cNvPicPr/>
                  </pic:nvPicPr>
                  <pic:blipFill rotWithShape="1">
                    <a:blip r:embed="rId30" cstate="print">
                      <a:extLst>
                        <a:ext uri="{28A0092B-C50C-407E-A947-70E740481C1C}">
                          <a14:useLocalDpi xmlns:a14="http://schemas.microsoft.com/office/drawing/2010/main" val="0"/>
                        </a:ext>
                      </a:extLst>
                    </a:blip>
                    <a:srcRect l="494" t="-1" b="1574"/>
                    <a:stretch>
                      <a:fillRect/>
                    </a:stretch>
                  </pic:blipFill>
                  <pic:spPr bwMode="auto">
                    <a:xfrm>
                      <a:off x="0" y="0"/>
                      <a:ext cx="3038752" cy="12743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553559" w14:textId="4DE1E19A" w:rsidR="001A50DD" w:rsidRDefault="001A50DD" w:rsidP="001A50DD">
      <w:pPr>
        <w:jc w:val="left"/>
      </w:pPr>
    </w:p>
    <w:p w14:paraId="1EEE817E" w14:textId="24A45491" w:rsidR="001A50DD" w:rsidRDefault="00BE2CEE" w:rsidP="001A50DD">
      <w:pPr>
        <w:jc w:val="left"/>
      </w:pPr>
      <w:r w:rsidRPr="00CA4DA4">
        <w:rPr>
          <w:noProof/>
        </w:rPr>
        <w:drawing>
          <wp:anchor distT="0" distB="0" distL="114300" distR="114300" simplePos="0" relativeHeight="251676672" behindDoc="1" locked="0" layoutInCell="1" allowOverlap="1" wp14:anchorId="7DBA4D22" wp14:editId="32D10407">
            <wp:simplePos x="0" y="0"/>
            <wp:positionH relativeFrom="margin">
              <wp:posOffset>-20955</wp:posOffset>
            </wp:positionH>
            <wp:positionV relativeFrom="paragraph">
              <wp:posOffset>586</wp:posOffset>
            </wp:positionV>
            <wp:extent cx="2862580" cy="2038350"/>
            <wp:effectExtent l="0" t="0" r="0" b="0"/>
            <wp:wrapTight wrapText="bothSides">
              <wp:wrapPolygon edited="0">
                <wp:start x="0" y="0"/>
                <wp:lineTo x="0" y="21398"/>
                <wp:lineTo x="21418" y="21398"/>
                <wp:lineTo x="21418" y="0"/>
                <wp:lineTo x="0" y="0"/>
              </wp:wrapPolygon>
            </wp:wrapTight>
            <wp:docPr id="15980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1461" name=""/>
                    <pic:cNvPicPr/>
                  </pic:nvPicPr>
                  <pic:blipFill rotWithShape="1">
                    <a:blip r:embed="rId31" cstate="print">
                      <a:extLst>
                        <a:ext uri="{28A0092B-C50C-407E-A947-70E740481C1C}">
                          <a14:useLocalDpi xmlns:a14="http://schemas.microsoft.com/office/drawing/2010/main" val="0"/>
                        </a:ext>
                      </a:extLst>
                    </a:blip>
                    <a:srcRect l="738" t="1373"/>
                    <a:stretch>
                      <a:fillRect/>
                    </a:stretch>
                  </pic:blipFill>
                  <pic:spPr bwMode="auto">
                    <a:xfrm>
                      <a:off x="0" y="0"/>
                      <a:ext cx="2862580" cy="2038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43D5">
        <w:rPr>
          <w:noProof/>
        </w:rPr>
        <w:drawing>
          <wp:anchor distT="0" distB="0" distL="114300" distR="114300" simplePos="0" relativeHeight="251677696" behindDoc="1" locked="0" layoutInCell="1" allowOverlap="1" wp14:anchorId="447DA68B" wp14:editId="1DB1387E">
            <wp:simplePos x="0" y="0"/>
            <wp:positionH relativeFrom="margin">
              <wp:posOffset>2841625</wp:posOffset>
            </wp:positionH>
            <wp:positionV relativeFrom="paragraph">
              <wp:posOffset>0</wp:posOffset>
            </wp:positionV>
            <wp:extent cx="2888615" cy="2037715"/>
            <wp:effectExtent l="0" t="0" r="6985" b="635"/>
            <wp:wrapTight wrapText="bothSides">
              <wp:wrapPolygon edited="0">
                <wp:start x="0" y="0"/>
                <wp:lineTo x="0" y="21405"/>
                <wp:lineTo x="21510" y="21405"/>
                <wp:lineTo x="21510" y="0"/>
                <wp:lineTo x="0" y="0"/>
              </wp:wrapPolygon>
            </wp:wrapTight>
            <wp:docPr id="213243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34620" name=""/>
                    <pic:cNvPicPr/>
                  </pic:nvPicPr>
                  <pic:blipFill rotWithShape="1">
                    <a:blip r:embed="rId32" cstate="print">
                      <a:extLst>
                        <a:ext uri="{28A0092B-C50C-407E-A947-70E740481C1C}">
                          <a14:useLocalDpi xmlns:a14="http://schemas.microsoft.com/office/drawing/2010/main" val="0"/>
                        </a:ext>
                      </a:extLst>
                    </a:blip>
                    <a:srcRect l="984" b="1019"/>
                    <a:stretch>
                      <a:fillRect/>
                    </a:stretch>
                  </pic:blipFill>
                  <pic:spPr bwMode="auto">
                    <a:xfrm>
                      <a:off x="0" y="0"/>
                      <a:ext cx="2888615" cy="2037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6B48D6" w14:textId="77777777" w:rsidR="00BE2CEE" w:rsidRPr="0083188C" w:rsidRDefault="00BE2CEE" w:rsidP="00354955">
      <w:pPr>
        <w:pStyle w:val="Heading2"/>
        <w:ind w:left="0" w:firstLine="0"/>
        <w:jc w:val="left"/>
        <w:rPr>
          <w:sz w:val="28"/>
          <w:szCs w:val="28"/>
        </w:rPr>
      </w:pPr>
    </w:p>
    <w:p w14:paraId="781B7FFE" w14:textId="5E93AA4C" w:rsidR="005C1512" w:rsidRPr="00AC6660" w:rsidRDefault="005C1512" w:rsidP="005C1512">
      <w:pPr>
        <w:pStyle w:val="Heading2"/>
        <w:jc w:val="both"/>
        <w:rPr>
          <w:color w:val="C00000"/>
          <w:sz w:val="24"/>
          <w:szCs w:val="24"/>
          <w:u w:val="single"/>
        </w:rPr>
      </w:pPr>
      <w:bookmarkStart w:id="6" w:name="_Toc236515184"/>
      <w:r w:rsidRPr="00AC6660">
        <w:rPr>
          <w:color w:val="C00000"/>
          <w:sz w:val="24"/>
          <w:szCs w:val="24"/>
          <w:u w:val="single"/>
        </w:rPr>
        <w:t>6</w:t>
      </w:r>
      <w:r w:rsidR="00AC6660" w:rsidRPr="00AC6660">
        <w:rPr>
          <w:color w:val="C00000"/>
          <w:sz w:val="24"/>
          <w:szCs w:val="24"/>
          <w:u w:val="single"/>
        </w:rPr>
        <w:t>.</w:t>
      </w:r>
      <w:r w:rsidRPr="00AC6660">
        <w:rPr>
          <w:color w:val="C00000"/>
          <w:sz w:val="24"/>
          <w:szCs w:val="24"/>
          <w:u w:val="single"/>
        </w:rPr>
        <w:t xml:space="preserve"> Segment Naming and Interpretation</w:t>
      </w:r>
      <w:bookmarkEnd w:id="6"/>
    </w:p>
    <w:p w14:paraId="5E1B3C98" w14:textId="77777777" w:rsidR="001E2761" w:rsidRPr="001E2761" w:rsidRDefault="001E2761" w:rsidP="001E2761"/>
    <w:p w14:paraId="7CA09B6A" w14:textId="494E97F7" w:rsidR="00E50BE8" w:rsidRDefault="001E2761" w:rsidP="001064AB">
      <w:pPr>
        <w:ind w:left="0" w:firstLine="0"/>
        <w:jc w:val="left"/>
        <w:rPr>
          <w:sz w:val="24"/>
          <w:szCs w:val="24"/>
        </w:rPr>
      </w:pPr>
      <w:r>
        <w:rPr>
          <w:sz w:val="24"/>
          <w:szCs w:val="24"/>
        </w:rPr>
        <w:t>The five K-Means clusters were profiled by their mean RFM values and given descriptive, non-technical names for easier interpretation</w:t>
      </w:r>
      <w:r w:rsidR="003E2FA3">
        <w:rPr>
          <w:sz w:val="24"/>
          <w:szCs w:val="24"/>
        </w:rPr>
        <w:t xml:space="preserve">. </w:t>
      </w:r>
      <w:r w:rsidR="003E2FA3" w:rsidRPr="003E2FA3">
        <w:rPr>
          <w:sz w:val="24"/>
          <w:szCs w:val="24"/>
        </w:rPr>
        <w:t xml:space="preserve">Naming the clusters in plain business language, rather than leaving them as numbered labels like "Cluster 0" through "Cluster 4," matters because the whole point of this </w:t>
      </w:r>
      <w:r w:rsidR="003E2FA3">
        <w:rPr>
          <w:sz w:val="24"/>
          <w:szCs w:val="24"/>
        </w:rPr>
        <w:t xml:space="preserve">task </w:t>
      </w:r>
      <w:r w:rsidR="003E2FA3" w:rsidRPr="003E2FA3">
        <w:rPr>
          <w:sz w:val="24"/>
          <w:szCs w:val="24"/>
        </w:rPr>
        <w:t>is for the marketing team to be able to act on these segments directly</w:t>
      </w:r>
      <w:r w:rsidR="003E2FA3">
        <w:rPr>
          <w:sz w:val="24"/>
          <w:szCs w:val="24"/>
        </w:rPr>
        <w:t>. A</w:t>
      </w:r>
      <w:r w:rsidR="003E2FA3" w:rsidRPr="003E2FA3">
        <w:rPr>
          <w:sz w:val="24"/>
          <w:szCs w:val="24"/>
        </w:rPr>
        <w:t xml:space="preserve"> name like "at-risk-of-losing customers" immediately </w:t>
      </w:r>
      <w:proofErr w:type="gramStart"/>
      <w:r w:rsidR="003E2FA3" w:rsidRPr="003E2FA3">
        <w:rPr>
          <w:sz w:val="24"/>
          <w:szCs w:val="24"/>
        </w:rPr>
        <w:t>signals</w:t>
      </w:r>
      <w:proofErr w:type="gramEnd"/>
      <w:r w:rsidR="003E2FA3" w:rsidRPr="003E2FA3">
        <w:rPr>
          <w:sz w:val="24"/>
          <w:szCs w:val="24"/>
        </w:rPr>
        <w:t xml:space="preserve"> </w:t>
      </w:r>
      <w:r w:rsidR="0073602D">
        <w:rPr>
          <w:sz w:val="24"/>
          <w:szCs w:val="24"/>
        </w:rPr>
        <w:t xml:space="preserve">the marketing team </w:t>
      </w:r>
      <w:r w:rsidR="003E2FA3" w:rsidRPr="003E2FA3">
        <w:rPr>
          <w:sz w:val="24"/>
          <w:szCs w:val="24"/>
        </w:rPr>
        <w:t xml:space="preserve">the right kind of campaign to run, whereas "Cluster 4" would require someone to go back and re-derive what that cluster </w:t>
      </w:r>
      <w:r w:rsidR="00625C59" w:rsidRPr="003E2FA3">
        <w:rPr>
          <w:sz w:val="24"/>
          <w:szCs w:val="24"/>
        </w:rPr>
        <w:t>represents</w:t>
      </w:r>
      <w:r w:rsidR="003E2FA3" w:rsidRPr="003E2FA3">
        <w:rPr>
          <w:sz w:val="24"/>
          <w:szCs w:val="24"/>
        </w:rPr>
        <w:t xml:space="preserve"> every time it comes up.</w:t>
      </w:r>
    </w:p>
    <w:p w14:paraId="2D4FC934" w14:textId="77777777" w:rsidR="002A0936" w:rsidRDefault="002A0936" w:rsidP="001064AB">
      <w:pPr>
        <w:ind w:left="0" w:firstLine="0"/>
        <w:jc w:val="left"/>
        <w:rPr>
          <w:sz w:val="24"/>
          <w:szCs w:val="24"/>
        </w:rPr>
      </w:pPr>
    </w:p>
    <w:p w14:paraId="039A69DE" w14:textId="79821307" w:rsidR="001E2761" w:rsidRDefault="00253051" w:rsidP="001064AB">
      <w:pPr>
        <w:ind w:left="0" w:firstLine="0"/>
        <w:jc w:val="left"/>
        <w:rPr>
          <w:sz w:val="24"/>
          <w:szCs w:val="24"/>
        </w:rPr>
      </w:pPr>
      <w:r w:rsidRPr="001064AB">
        <w:rPr>
          <w:noProof/>
          <w:sz w:val="24"/>
          <w:szCs w:val="24"/>
        </w:rPr>
        <w:drawing>
          <wp:anchor distT="0" distB="0" distL="114300" distR="114300" simplePos="0" relativeHeight="251671552" behindDoc="1" locked="0" layoutInCell="1" allowOverlap="1" wp14:anchorId="51DA3E8E" wp14:editId="0E20ED88">
            <wp:simplePos x="0" y="0"/>
            <wp:positionH relativeFrom="margin">
              <wp:align>center</wp:align>
            </wp:positionH>
            <wp:positionV relativeFrom="paragraph">
              <wp:posOffset>7718</wp:posOffset>
            </wp:positionV>
            <wp:extent cx="4878705" cy="1532890"/>
            <wp:effectExtent l="0" t="0" r="0" b="0"/>
            <wp:wrapTight wrapText="bothSides">
              <wp:wrapPolygon edited="0">
                <wp:start x="0" y="0"/>
                <wp:lineTo x="0" y="21206"/>
                <wp:lineTo x="21507" y="21206"/>
                <wp:lineTo x="21507" y="0"/>
                <wp:lineTo x="0" y="0"/>
              </wp:wrapPolygon>
            </wp:wrapTight>
            <wp:docPr id="138446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68048" name=""/>
                    <pic:cNvPicPr/>
                  </pic:nvPicPr>
                  <pic:blipFill>
                    <a:blip r:embed="rId33">
                      <a:extLst>
                        <a:ext uri="{28A0092B-C50C-407E-A947-70E740481C1C}">
                          <a14:useLocalDpi xmlns:a14="http://schemas.microsoft.com/office/drawing/2010/main" val="0"/>
                        </a:ext>
                      </a:extLst>
                    </a:blip>
                    <a:stretch>
                      <a:fillRect/>
                    </a:stretch>
                  </pic:blipFill>
                  <pic:spPr>
                    <a:xfrm>
                      <a:off x="0" y="0"/>
                      <a:ext cx="4878705" cy="1532890"/>
                    </a:xfrm>
                    <a:prstGeom prst="rect">
                      <a:avLst/>
                    </a:prstGeom>
                  </pic:spPr>
                </pic:pic>
              </a:graphicData>
            </a:graphic>
            <wp14:sizeRelH relativeFrom="margin">
              <wp14:pctWidth>0</wp14:pctWidth>
            </wp14:sizeRelH>
            <wp14:sizeRelV relativeFrom="margin">
              <wp14:pctHeight>0</wp14:pctHeight>
            </wp14:sizeRelV>
          </wp:anchor>
        </w:drawing>
      </w:r>
    </w:p>
    <w:p w14:paraId="17549BEB" w14:textId="77777777" w:rsidR="00253051" w:rsidRDefault="00253051" w:rsidP="001064AB">
      <w:pPr>
        <w:ind w:left="0" w:firstLine="0"/>
        <w:jc w:val="left"/>
        <w:rPr>
          <w:sz w:val="24"/>
          <w:szCs w:val="24"/>
        </w:rPr>
      </w:pPr>
    </w:p>
    <w:p w14:paraId="04875302" w14:textId="77777777" w:rsidR="00253051" w:rsidRDefault="00253051" w:rsidP="001064AB">
      <w:pPr>
        <w:ind w:left="0" w:firstLine="0"/>
        <w:jc w:val="left"/>
        <w:rPr>
          <w:sz w:val="24"/>
          <w:szCs w:val="24"/>
        </w:rPr>
      </w:pPr>
    </w:p>
    <w:p w14:paraId="4196B914" w14:textId="77777777" w:rsidR="00253051" w:rsidRDefault="00253051" w:rsidP="001064AB">
      <w:pPr>
        <w:ind w:left="0" w:firstLine="0"/>
        <w:jc w:val="left"/>
        <w:rPr>
          <w:sz w:val="24"/>
          <w:szCs w:val="24"/>
        </w:rPr>
      </w:pPr>
    </w:p>
    <w:p w14:paraId="16B5B654" w14:textId="77777777" w:rsidR="00253051" w:rsidRDefault="00253051" w:rsidP="001064AB">
      <w:pPr>
        <w:ind w:left="0" w:firstLine="0"/>
        <w:jc w:val="left"/>
        <w:rPr>
          <w:sz w:val="24"/>
          <w:szCs w:val="24"/>
        </w:rPr>
      </w:pPr>
    </w:p>
    <w:p w14:paraId="7C47B5AA" w14:textId="77777777" w:rsidR="00253051" w:rsidRDefault="00253051" w:rsidP="001064AB">
      <w:pPr>
        <w:ind w:left="0" w:firstLine="0"/>
        <w:jc w:val="left"/>
        <w:rPr>
          <w:sz w:val="24"/>
          <w:szCs w:val="24"/>
        </w:rPr>
      </w:pPr>
    </w:p>
    <w:p w14:paraId="3C101822" w14:textId="77777777" w:rsidR="00253051" w:rsidRDefault="00253051" w:rsidP="001064AB">
      <w:pPr>
        <w:ind w:left="0" w:firstLine="0"/>
        <w:jc w:val="left"/>
        <w:rPr>
          <w:sz w:val="24"/>
          <w:szCs w:val="24"/>
        </w:rPr>
      </w:pPr>
    </w:p>
    <w:p w14:paraId="0E8C3835" w14:textId="77777777" w:rsidR="00253051" w:rsidRDefault="00253051" w:rsidP="001064AB">
      <w:pPr>
        <w:ind w:left="0" w:firstLine="0"/>
        <w:jc w:val="left"/>
        <w:rPr>
          <w:sz w:val="24"/>
          <w:szCs w:val="24"/>
        </w:rPr>
      </w:pPr>
    </w:p>
    <w:p w14:paraId="3B5684C5" w14:textId="77777777" w:rsidR="00253051" w:rsidRDefault="00253051" w:rsidP="001064AB">
      <w:pPr>
        <w:ind w:left="0" w:firstLine="0"/>
        <w:jc w:val="left"/>
        <w:rPr>
          <w:sz w:val="24"/>
          <w:szCs w:val="24"/>
        </w:rPr>
      </w:pPr>
    </w:p>
    <w:p w14:paraId="10890E69" w14:textId="77777777" w:rsidR="0073602D" w:rsidRDefault="0073602D" w:rsidP="001064AB">
      <w:pPr>
        <w:ind w:left="0" w:firstLine="0"/>
        <w:jc w:val="left"/>
        <w:rPr>
          <w:b/>
          <w:bCs/>
          <w:sz w:val="24"/>
          <w:szCs w:val="24"/>
        </w:rPr>
      </w:pPr>
    </w:p>
    <w:p w14:paraId="4A25A6AE" w14:textId="3F252F01" w:rsidR="00253051" w:rsidRDefault="0090553F" w:rsidP="001064AB">
      <w:pPr>
        <w:ind w:left="0" w:firstLine="0"/>
        <w:jc w:val="left"/>
        <w:rPr>
          <w:sz w:val="24"/>
          <w:szCs w:val="24"/>
        </w:rPr>
      </w:pPr>
      <w:r w:rsidRPr="00253051">
        <w:rPr>
          <w:b/>
          <w:bCs/>
          <w:sz w:val="24"/>
          <w:szCs w:val="24"/>
        </w:rPr>
        <w:t>Top tier highest spenders</w:t>
      </w:r>
      <w:r>
        <w:rPr>
          <w:sz w:val="24"/>
          <w:szCs w:val="24"/>
        </w:rPr>
        <w:t xml:space="preserve">: a very small but extremely valuable group. </w:t>
      </w:r>
    </w:p>
    <w:p w14:paraId="1B7B7F09" w14:textId="4D086295" w:rsidR="00253051" w:rsidRDefault="0090553F" w:rsidP="001064AB">
      <w:pPr>
        <w:ind w:left="0" w:firstLine="0"/>
        <w:jc w:val="left"/>
        <w:rPr>
          <w:sz w:val="24"/>
          <w:szCs w:val="24"/>
        </w:rPr>
      </w:pPr>
      <w:r w:rsidRPr="00253051">
        <w:rPr>
          <w:sz w:val="24"/>
          <w:szCs w:val="24"/>
          <w:u w:val="single"/>
        </w:rPr>
        <w:t>Recommended action</w:t>
      </w:r>
      <w:r>
        <w:rPr>
          <w:sz w:val="24"/>
          <w:szCs w:val="24"/>
        </w:rPr>
        <w:t>: retain at all cost</w:t>
      </w:r>
      <w:r w:rsidR="00022804">
        <w:rPr>
          <w:sz w:val="24"/>
          <w:szCs w:val="24"/>
        </w:rPr>
        <w:t>s</w:t>
      </w:r>
      <w:r w:rsidR="00253051">
        <w:rPr>
          <w:sz w:val="24"/>
          <w:szCs w:val="24"/>
        </w:rPr>
        <w:t>.</w:t>
      </w:r>
      <w:r>
        <w:rPr>
          <w:sz w:val="24"/>
          <w:szCs w:val="24"/>
        </w:rPr>
        <w:t xml:space="preserve"> </w:t>
      </w:r>
      <w:r w:rsidR="00253051">
        <w:rPr>
          <w:sz w:val="24"/>
          <w:szCs w:val="24"/>
        </w:rPr>
        <w:t>T</w:t>
      </w:r>
      <w:r>
        <w:rPr>
          <w:sz w:val="24"/>
          <w:szCs w:val="24"/>
        </w:rPr>
        <w:t>hrough dedicated account management, exclusive offers, and early access to new products.</w:t>
      </w:r>
      <w:r w:rsidR="005C3E30" w:rsidRPr="005C3E30">
        <w:t xml:space="preserve"> </w:t>
      </w:r>
      <w:r w:rsidR="005C3E30" w:rsidRPr="005C3E30">
        <w:rPr>
          <w:sz w:val="24"/>
          <w:szCs w:val="24"/>
        </w:rPr>
        <w:t xml:space="preserve">Given how few customers fall into this group, the cost of these more resource-intensive retention efforts per </w:t>
      </w:r>
      <w:r w:rsidR="005C3E30" w:rsidRPr="005C3E30">
        <w:rPr>
          <w:sz w:val="24"/>
          <w:szCs w:val="24"/>
        </w:rPr>
        <w:lastRenderedPageBreak/>
        <w:t>customer is easily justified by how much revenue each individual customer in this segment represents.</w:t>
      </w:r>
    </w:p>
    <w:p w14:paraId="7ABB7992" w14:textId="77777777" w:rsidR="005C3E30" w:rsidRDefault="005C3E30" w:rsidP="001064AB">
      <w:pPr>
        <w:ind w:left="0" w:firstLine="0"/>
        <w:jc w:val="left"/>
        <w:rPr>
          <w:sz w:val="24"/>
          <w:szCs w:val="24"/>
        </w:rPr>
      </w:pPr>
    </w:p>
    <w:p w14:paraId="79CDDE06" w14:textId="08438703" w:rsidR="0090553F" w:rsidRDefault="0090553F" w:rsidP="001064AB">
      <w:pPr>
        <w:ind w:left="0" w:firstLine="0"/>
        <w:jc w:val="left"/>
        <w:rPr>
          <w:sz w:val="24"/>
          <w:szCs w:val="24"/>
        </w:rPr>
      </w:pPr>
      <w:r w:rsidRPr="002A0936">
        <w:rPr>
          <w:b/>
          <w:bCs/>
          <w:sz w:val="24"/>
          <w:szCs w:val="24"/>
        </w:rPr>
        <w:t>Recent high spending customers</w:t>
      </w:r>
      <w:r w:rsidR="00253051">
        <w:rPr>
          <w:sz w:val="24"/>
          <w:szCs w:val="24"/>
        </w:rPr>
        <w:t>:</w:t>
      </w:r>
      <w:r>
        <w:rPr>
          <w:sz w:val="24"/>
          <w:szCs w:val="24"/>
        </w:rPr>
        <w:t xml:space="preserve"> the strongest candidates to grow into the top-tier segment. </w:t>
      </w:r>
    </w:p>
    <w:p w14:paraId="5C2D688D" w14:textId="0847A586" w:rsidR="009D0014" w:rsidRDefault="009D0014" w:rsidP="001064AB">
      <w:pPr>
        <w:ind w:left="0" w:firstLine="0"/>
        <w:jc w:val="left"/>
        <w:rPr>
          <w:sz w:val="24"/>
          <w:szCs w:val="24"/>
        </w:rPr>
      </w:pPr>
      <w:r w:rsidRPr="002A0936">
        <w:rPr>
          <w:sz w:val="24"/>
          <w:szCs w:val="24"/>
          <w:u w:val="single"/>
        </w:rPr>
        <w:t>Recommended action</w:t>
      </w:r>
      <w:r>
        <w:rPr>
          <w:sz w:val="24"/>
          <w:szCs w:val="24"/>
        </w:rPr>
        <w:t xml:space="preserve">: nurture with loyalty rewards and targeted upsell offers. </w:t>
      </w:r>
      <w:r w:rsidR="006826C0" w:rsidRPr="006826C0">
        <w:rPr>
          <w:sz w:val="24"/>
          <w:szCs w:val="24"/>
        </w:rPr>
        <w:t>This segment represents the clearest growth opportunity of the five, since these customers are already spending at a high level recently</w:t>
      </w:r>
      <w:r w:rsidR="006826C0">
        <w:rPr>
          <w:sz w:val="24"/>
          <w:szCs w:val="24"/>
        </w:rPr>
        <w:t>,</w:t>
      </w:r>
      <w:r w:rsidR="006826C0" w:rsidRPr="006826C0">
        <w:rPr>
          <w:sz w:val="24"/>
          <w:szCs w:val="24"/>
        </w:rPr>
        <w:t xml:space="preserve"> the goal here is retention and gradual upgrade, not re-engagement.</w:t>
      </w:r>
    </w:p>
    <w:p w14:paraId="732FD5AE" w14:textId="77777777" w:rsidR="001B6090" w:rsidRDefault="001B6090" w:rsidP="001064AB">
      <w:pPr>
        <w:ind w:left="0" w:firstLine="0"/>
        <w:jc w:val="left"/>
        <w:rPr>
          <w:sz w:val="24"/>
          <w:szCs w:val="24"/>
        </w:rPr>
      </w:pPr>
    </w:p>
    <w:p w14:paraId="6DE7BB2C" w14:textId="1728E93A" w:rsidR="001B6090" w:rsidRDefault="001B6090" w:rsidP="001064AB">
      <w:pPr>
        <w:ind w:left="0" w:firstLine="0"/>
        <w:jc w:val="left"/>
        <w:rPr>
          <w:sz w:val="24"/>
          <w:szCs w:val="24"/>
        </w:rPr>
      </w:pPr>
      <w:r w:rsidRPr="002A0936">
        <w:rPr>
          <w:b/>
          <w:bCs/>
          <w:sz w:val="24"/>
          <w:szCs w:val="24"/>
        </w:rPr>
        <w:t>Occasional high spenders</w:t>
      </w:r>
      <w:r w:rsidR="00681DB2">
        <w:rPr>
          <w:sz w:val="24"/>
          <w:szCs w:val="24"/>
        </w:rPr>
        <w:t>: spend a lot per visit but visit infrequently.</w:t>
      </w:r>
    </w:p>
    <w:p w14:paraId="5A25030C" w14:textId="5D3E5231" w:rsidR="00681DB2" w:rsidRDefault="00681DB2" w:rsidP="001064AB">
      <w:pPr>
        <w:ind w:left="0" w:firstLine="0"/>
        <w:jc w:val="left"/>
        <w:rPr>
          <w:sz w:val="24"/>
          <w:szCs w:val="24"/>
        </w:rPr>
      </w:pPr>
      <w:r w:rsidRPr="002A0936">
        <w:rPr>
          <w:sz w:val="24"/>
          <w:szCs w:val="24"/>
          <w:u w:val="single"/>
        </w:rPr>
        <w:t>Recommended action</w:t>
      </w:r>
      <w:r>
        <w:rPr>
          <w:sz w:val="24"/>
          <w:szCs w:val="24"/>
        </w:rPr>
        <w:t xml:space="preserve">: occasional </w:t>
      </w:r>
      <w:r w:rsidR="002A0936">
        <w:rPr>
          <w:sz w:val="24"/>
          <w:szCs w:val="24"/>
        </w:rPr>
        <w:t>reminders</w:t>
      </w:r>
      <w:r>
        <w:rPr>
          <w:sz w:val="24"/>
          <w:szCs w:val="24"/>
        </w:rPr>
        <w:t xml:space="preserve"> to shop, since the potential order value is already high.</w:t>
      </w:r>
      <w:r w:rsidR="0078385D">
        <w:rPr>
          <w:sz w:val="24"/>
          <w:szCs w:val="24"/>
        </w:rPr>
        <w:t xml:space="preserve"> T</w:t>
      </w:r>
      <w:r w:rsidR="0078385D" w:rsidRPr="0078385D">
        <w:rPr>
          <w:sz w:val="24"/>
          <w:szCs w:val="24"/>
        </w:rPr>
        <w:t>his group already spends generously per visit</w:t>
      </w:r>
      <w:r w:rsidR="00625C59">
        <w:rPr>
          <w:sz w:val="24"/>
          <w:szCs w:val="24"/>
        </w:rPr>
        <w:t>.</w:t>
      </w:r>
      <w:r w:rsidR="0078385D" w:rsidRPr="0078385D">
        <w:rPr>
          <w:sz w:val="24"/>
          <w:szCs w:val="24"/>
        </w:rPr>
        <w:t xml:space="preserve"> </w:t>
      </w:r>
      <w:r w:rsidR="00625C59" w:rsidRPr="0078385D">
        <w:rPr>
          <w:sz w:val="24"/>
          <w:szCs w:val="24"/>
        </w:rPr>
        <w:t>The</w:t>
      </w:r>
      <w:r w:rsidR="0078385D" w:rsidRPr="0078385D">
        <w:rPr>
          <w:sz w:val="24"/>
          <w:szCs w:val="24"/>
        </w:rPr>
        <w:t xml:space="preserve"> priority is increasing how often they shop rather than trying to increase how much they spend each time.</w:t>
      </w:r>
    </w:p>
    <w:p w14:paraId="69EC4D01" w14:textId="77777777" w:rsidR="00681DB2" w:rsidRDefault="00681DB2" w:rsidP="001064AB">
      <w:pPr>
        <w:ind w:left="0" w:firstLine="0"/>
        <w:jc w:val="left"/>
        <w:rPr>
          <w:sz w:val="24"/>
          <w:szCs w:val="24"/>
        </w:rPr>
      </w:pPr>
    </w:p>
    <w:p w14:paraId="7003C7FD" w14:textId="68FBAB2B" w:rsidR="00681DB2" w:rsidRDefault="00681DB2" w:rsidP="001064AB">
      <w:pPr>
        <w:ind w:left="0" w:firstLine="0"/>
        <w:jc w:val="left"/>
        <w:rPr>
          <w:sz w:val="24"/>
          <w:szCs w:val="24"/>
        </w:rPr>
      </w:pPr>
      <w:r w:rsidRPr="002A0936">
        <w:rPr>
          <w:b/>
          <w:bCs/>
          <w:sz w:val="24"/>
          <w:szCs w:val="24"/>
        </w:rPr>
        <w:t>Active reoccurring customers</w:t>
      </w:r>
      <w:r>
        <w:rPr>
          <w:sz w:val="24"/>
          <w:szCs w:val="24"/>
        </w:rPr>
        <w:t xml:space="preserve">: the </w:t>
      </w:r>
      <w:r w:rsidR="00354AAD">
        <w:rPr>
          <w:sz w:val="24"/>
          <w:szCs w:val="24"/>
        </w:rPr>
        <w:t xml:space="preserve">largest group and </w:t>
      </w:r>
      <w:r w:rsidR="002A0936">
        <w:rPr>
          <w:sz w:val="24"/>
          <w:szCs w:val="24"/>
        </w:rPr>
        <w:t>behavioral</w:t>
      </w:r>
      <w:r w:rsidR="00354AAD">
        <w:rPr>
          <w:sz w:val="24"/>
          <w:szCs w:val="24"/>
        </w:rPr>
        <w:t xml:space="preserve"> middle ground.</w:t>
      </w:r>
    </w:p>
    <w:p w14:paraId="3933415F" w14:textId="77E9EB42" w:rsidR="00354AAD" w:rsidRDefault="00354AAD" w:rsidP="001064AB">
      <w:pPr>
        <w:ind w:left="0" w:firstLine="0"/>
        <w:jc w:val="left"/>
        <w:rPr>
          <w:sz w:val="24"/>
          <w:szCs w:val="24"/>
        </w:rPr>
      </w:pPr>
      <w:r w:rsidRPr="002A0936">
        <w:rPr>
          <w:sz w:val="24"/>
          <w:szCs w:val="24"/>
          <w:u w:val="single"/>
        </w:rPr>
        <w:t>Recommended action</w:t>
      </w:r>
      <w:r>
        <w:rPr>
          <w:sz w:val="24"/>
          <w:szCs w:val="24"/>
        </w:rPr>
        <w:t xml:space="preserve">: maintain frequent engagement through promotions, and cross-sell to increase basket size. </w:t>
      </w:r>
      <w:r w:rsidR="001F24DC" w:rsidRPr="001F24DC">
        <w:rPr>
          <w:sz w:val="24"/>
          <w:szCs w:val="24"/>
        </w:rPr>
        <w:t xml:space="preserve">Since this is by far the largest segment, even a small uplift in average </w:t>
      </w:r>
      <w:r w:rsidR="00625C59" w:rsidRPr="001F24DC">
        <w:rPr>
          <w:sz w:val="24"/>
          <w:szCs w:val="24"/>
        </w:rPr>
        <w:t>spending</w:t>
      </w:r>
      <w:r w:rsidR="001F24DC" w:rsidRPr="001F24DC">
        <w:rPr>
          <w:sz w:val="24"/>
          <w:szCs w:val="24"/>
        </w:rPr>
        <w:t xml:space="preserve"> per customer here would likely have the biggest absolute revenue impact of any single segment, simply due to its size.</w:t>
      </w:r>
    </w:p>
    <w:p w14:paraId="7BE6D813" w14:textId="77777777" w:rsidR="00354AAD" w:rsidRDefault="00354AAD" w:rsidP="001064AB">
      <w:pPr>
        <w:ind w:left="0" w:firstLine="0"/>
        <w:jc w:val="left"/>
        <w:rPr>
          <w:sz w:val="24"/>
          <w:szCs w:val="24"/>
        </w:rPr>
      </w:pPr>
    </w:p>
    <w:p w14:paraId="28784248" w14:textId="1A89FD99" w:rsidR="00354AAD" w:rsidRDefault="00354AAD" w:rsidP="001064AB">
      <w:pPr>
        <w:ind w:left="0" w:firstLine="0"/>
        <w:jc w:val="left"/>
        <w:rPr>
          <w:sz w:val="24"/>
          <w:szCs w:val="24"/>
        </w:rPr>
      </w:pPr>
      <w:r w:rsidRPr="002A0936">
        <w:rPr>
          <w:b/>
          <w:bCs/>
          <w:sz w:val="24"/>
          <w:szCs w:val="24"/>
        </w:rPr>
        <w:t>At</w:t>
      </w:r>
      <w:r w:rsidR="002A0936" w:rsidRPr="002A0936">
        <w:rPr>
          <w:b/>
          <w:bCs/>
          <w:sz w:val="24"/>
          <w:szCs w:val="24"/>
        </w:rPr>
        <w:t>-risk-of-losing customers</w:t>
      </w:r>
      <w:r w:rsidR="002A0936">
        <w:rPr>
          <w:sz w:val="24"/>
          <w:szCs w:val="24"/>
        </w:rPr>
        <w:t xml:space="preserve">: have not purchased in a long time. </w:t>
      </w:r>
    </w:p>
    <w:p w14:paraId="05011BA0" w14:textId="27583DDB" w:rsidR="001064AB" w:rsidRDefault="002A0936" w:rsidP="002A0936">
      <w:pPr>
        <w:ind w:left="0" w:firstLine="0"/>
        <w:jc w:val="left"/>
        <w:rPr>
          <w:sz w:val="24"/>
          <w:szCs w:val="24"/>
        </w:rPr>
      </w:pPr>
      <w:r w:rsidRPr="002A0936">
        <w:rPr>
          <w:sz w:val="24"/>
          <w:szCs w:val="24"/>
          <w:u w:val="single"/>
        </w:rPr>
        <w:t>Recommended action</w:t>
      </w:r>
      <w:r>
        <w:rPr>
          <w:sz w:val="24"/>
          <w:szCs w:val="24"/>
        </w:rPr>
        <w:t xml:space="preserve">: automated win-back email campaigns with discounts before they disengage completely. It would be a low-cost scalable intervention given the size of this group. </w:t>
      </w:r>
      <w:r w:rsidR="00C603B5" w:rsidRPr="00C603B5">
        <w:rPr>
          <w:sz w:val="24"/>
          <w:szCs w:val="24"/>
        </w:rPr>
        <w:t xml:space="preserve">Automation is particularly appropriate here because manually reaching out to a group this large would be far too resource-intensive relative to the expected return per customer, whereas a low-cost automated campaign can still recover a meaningful number of these </w:t>
      </w:r>
      <w:r w:rsidR="00625C59" w:rsidRPr="00C603B5">
        <w:rPr>
          <w:sz w:val="24"/>
          <w:szCs w:val="24"/>
        </w:rPr>
        <w:t>customers on a</w:t>
      </w:r>
      <w:r w:rsidR="00C603B5" w:rsidRPr="00C603B5">
        <w:rPr>
          <w:sz w:val="24"/>
          <w:szCs w:val="24"/>
        </w:rPr>
        <w:t xml:space="preserve"> scale.</w:t>
      </w:r>
    </w:p>
    <w:p w14:paraId="65E79CE1" w14:textId="77777777" w:rsidR="008E04F2" w:rsidRDefault="008E04F2" w:rsidP="002A0936">
      <w:pPr>
        <w:ind w:left="0" w:firstLine="0"/>
        <w:jc w:val="left"/>
        <w:rPr>
          <w:sz w:val="24"/>
          <w:szCs w:val="24"/>
        </w:rPr>
      </w:pPr>
    </w:p>
    <w:p w14:paraId="4B2B9655" w14:textId="77777777" w:rsidR="008E04F2" w:rsidRPr="002A0936" w:rsidRDefault="008E04F2" w:rsidP="002A0936">
      <w:pPr>
        <w:ind w:left="0" w:firstLine="0"/>
        <w:jc w:val="left"/>
        <w:rPr>
          <w:sz w:val="24"/>
          <w:szCs w:val="24"/>
        </w:rPr>
      </w:pPr>
    </w:p>
    <w:p w14:paraId="72846B6F" w14:textId="38633590" w:rsidR="00630242" w:rsidRDefault="00AC6660" w:rsidP="00AC6660">
      <w:pPr>
        <w:ind w:left="0" w:firstLine="0"/>
        <w:rPr>
          <w:b/>
          <w:color w:val="EE0000"/>
          <w:sz w:val="24"/>
          <w:szCs w:val="24"/>
          <w:u w:val="single"/>
        </w:rPr>
      </w:pPr>
      <w:r>
        <w:rPr>
          <w:b/>
          <w:color w:val="EE0000"/>
          <w:sz w:val="24"/>
          <w:szCs w:val="24"/>
          <w:u w:val="single"/>
        </w:rPr>
        <w:t>7</w:t>
      </w:r>
      <w:r w:rsidR="00F22C99" w:rsidRPr="00AC6660">
        <w:rPr>
          <w:b/>
          <w:color w:val="EE0000"/>
          <w:sz w:val="24"/>
          <w:szCs w:val="24"/>
          <w:u w:val="single"/>
        </w:rPr>
        <w:t>. Summary and Further Improvements</w:t>
      </w:r>
    </w:p>
    <w:p w14:paraId="3A6CDB38" w14:textId="77777777" w:rsidR="00AC6660" w:rsidRPr="00AC6660" w:rsidRDefault="00AC6660" w:rsidP="00AC6660">
      <w:pPr>
        <w:ind w:left="0" w:firstLine="0"/>
        <w:rPr>
          <w:b/>
          <w:color w:val="EE0000"/>
          <w:sz w:val="24"/>
          <w:szCs w:val="24"/>
          <w:u w:val="single"/>
        </w:rPr>
      </w:pPr>
    </w:p>
    <w:p w14:paraId="5C0D739E" w14:textId="1A4BA5F9" w:rsidR="00630242" w:rsidRDefault="00630242" w:rsidP="0083188C">
      <w:pPr>
        <w:spacing w:after="200"/>
        <w:jc w:val="left"/>
        <w:rPr>
          <w:iCs/>
          <w:color w:val="auto"/>
          <w:sz w:val="24"/>
          <w:szCs w:val="24"/>
        </w:rPr>
      </w:pPr>
      <w:r>
        <w:rPr>
          <w:iCs/>
          <w:color w:val="auto"/>
          <w:sz w:val="24"/>
          <w:szCs w:val="24"/>
        </w:rPr>
        <w:t>K-Means (k=5) was chosen over Agglomerative Clustering based on a clearly higher silhouette score of 0.477 vs 0.384</w:t>
      </w:r>
      <w:r w:rsidR="00022804">
        <w:rPr>
          <w:iCs/>
          <w:color w:val="auto"/>
          <w:sz w:val="24"/>
          <w:szCs w:val="24"/>
        </w:rPr>
        <w:t xml:space="preserve">, and its five clusters mapped cleanly onto business-interpretable segments ranging from a tiny “top-tier highest spenders” </w:t>
      </w:r>
      <w:r w:rsidR="00473E6A">
        <w:rPr>
          <w:iCs/>
          <w:color w:val="auto"/>
          <w:sz w:val="24"/>
          <w:szCs w:val="24"/>
        </w:rPr>
        <w:t>group</w:t>
      </w:r>
      <w:r w:rsidR="00022804">
        <w:rPr>
          <w:iCs/>
          <w:color w:val="auto"/>
          <w:sz w:val="24"/>
          <w:szCs w:val="24"/>
        </w:rPr>
        <w:t xml:space="preserve"> </w:t>
      </w:r>
      <w:r w:rsidR="00870ECC">
        <w:rPr>
          <w:iCs/>
          <w:color w:val="auto"/>
          <w:sz w:val="24"/>
          <w:szCs w:val="24"/>
        </w:rPr>
        <w:t>worth</w:t>
      </w:r>
      <w:r w:rsidR="00022804">
        <w:rPr>
          <w:iCs/>
          <w:color w:val="auto"/>
          <w:sz w:val="24"/>
          <w:szCs w:val="24"/>
        </w:rPr>
        <w:t xml:space="preserve"> protecting at all costs, to a large “at-ris</w:t>
      </w:r>
      <w:r w:rsidR="00870ECC">
        <w:rPr>
          <w:iCs/>
          <w:color w:val="auto"/>
          <w:sz w:val="24"/>
          <w:szCs w:val="24"/>
        </w:rPr>
        <w:t xml:space="preserve">k-of-losing customers” group worth targeting with low-cost, automated win-back campaigns. This directly supports the original business objective of moving away from a one-size-fits-all marketing strategy. </w:t>
      </w:r>
      <w:r w:rsidR="00F61152">
        <w:rPr>
          <w:iCs/>
          <w:color w:val="auto"/>
          <w:sz w:val="24"/>
          <w:szCs w:val="24"/>
        </w:rPr>
        <w:t xml:space="preserve">Beyond </w:t>
      </w:r>
      <w:r w:rsidR="00602156">
        <w:rPr>
          <w:iCs/>
          <w:color w:val="auto"/>
          <w:sz w:val="24"/>
          <w:szCs w:val="24"/>
        </w:rPr>
        <w:t xml:space="preserve">just picking the better-scoring algorithm, the choice of </w:t>
      </w:r>
      <w:r w:rsidR="00496E08">
        <w:rPr>
          <w:iCs/>
          <w:color w:val="auto"/>
          <w:sz w:val="24"/>
          <w:szCs w:val="24"/>
        </w:rPr>
        <w:t>K-Means</w:t>
      </w:r>
      <w:r w:rsidR="00D62065">
        <w:rPr>
          <w:iCs/>
          <w:color w:val="auto"/>
          <w:sz w:val="24"/>
          <w:szCs w:val="24"/>
        </w:rPr>
        <w:t xml:space="preserve"> over Agglomerative Clustering also has a practical advantage worth mentioning. K-Means scales far more efficiently</w:t>
      </w:r>
      <w:r w:rsidR="00DB0CF3">
        <w:rPr>
          <w:iCs/>
          <w:color w:val="auto"/>
          <w:sz w:val="24"/>
          <w:szCs w:val="24"/>
        </w:rPr>
        <w:t xml:space="preserve"> to large customer bases and can assign new customers to an existing segment in real time using the precomputed centroids, whereas Agglomerative Clustering</w:t>
      </w:r>
      <w:r w:rsidR="005C1B4F">
        <w:rPr>
          <w:iCs/>
          <w:color w:val="auto"/>
          <w:sz w:val="24"/>
          <w:szCs w:val="24"/>
        </w:rPr>
        <w:t xml:space="preserve"> would need to be re-run from scratch as </w:t>
      </w:r>
      <w:r w:rsidR="00834DDB">
        <w:rPr>
          <w:iCs/>
          <w:color w:val="auto"/>
          <w:sz w:val="24"/>
          <w:szCs w:val="24"/>
        </w:rPr>
        <w:t>new</w:t>
      </w:r>
      <w:r w:rsidR="005C1B4F">
        <w:rPr>
          <w:iCs/>
          <w:color w:val="auto"/>
          <w:sz w:val="24"/>
          <w:szCs w:val="24"/>
        </w:rPr>
        <w:t xml:space="preserve"> customer data comes in. This makes K-Means the more operationally realistic choice if this segmentation were to be refreshed on a recurring basis, like monthly, not just the more accurate </w:t>
      </w:r>
      <w:r w:rsidR="00834DDB">
        <w:rPr>
          <w:iCs/>
          <w:color w:val="auto"/>
          <w:sz w:val="24"/>
          <w:szCs w:val="24"/>
        </w:rPr>
        <w:t xml:space="preserve">one on this snapshot of data. </w:t>
      </w:r>
    </w:p>
    <w:p w14:paraId="4EC60830" w14:textId="77777777" w:rsidR="00870ECC" w:rsidRDefault="00870ECC" w:rsidP="0083188C">
      <w:pPr>
        <w:spacing w:after="200"/>
        <w:jc w:val="left"/>
        <w:rPr>
          <w:iCs/>
          <w:color w:val="auto"/>
          <w:sz w:val="24"/>
          <w:szCs w:val="24"/>
        </w:rPr>
      </w:pPr>
    </w:p>
    <w:p w14:paraId="3BDD32EF" w14:textId="259AE10C" w:rsidR="00D90C09" w:rsidRDefault="00741AC2" w:rsidP="0083188C">
      <w:pPr>
        <w:spacing w:after="200"/>
        <w:jc w:val="left"/>
        <w:rPr>
          <w:iCs/>
          <w:color w:val="auto"/>
          <w:sz w:val="24"/>
          <w:szCs w:val="24"/>
        </w:rPr>
      </w:pPr>
      <w:r>
        <w:rPr>
          <w:iCs/>
          <w:color w:val="auto"/>
          <w:sz w:val="24"/>
          <w:szCs w:val="24"/>
        </w:rPr>
        <w:t xml:space="preserve">Both tasks share a </w:t>
      </w:r>
      <w:r w:rsidRPr="006B601B">
        <w:rPr>
          <w:iCs/>
          <w:color w:val="auto"/>
          <w:sz w:val="24"/>
          <w:szCs w:val="24"/>
          <w:u w:val="single"/>
        </w:rPr>
        <w:t>common limitation</w:t>
      </w:r>
      <w:r>
        <w:rPr>
          <w:iCs/>
          <w:color w:val="auto"/>
          <w:sz w:val="24"/>
          <w:szCs w:val="24"/>
        </w:rPr>
        <w:t xml:space="preserve">: </w:t>
      </w:r>
      <w:r w:rsidRPr="00C86F13">
        <w:rPr>
          <w:b/>
          <w:bCs/>
          <w:iCs/>
          <w:color w:val="auto"/>
          <w:sz w:val="24"/>
          <w:szCs w:val="24"/>
        </w:rPr>
        <w:t>class/segment imbalance</w:t>
      </w:r>
      <w:r>
        <w:rPr>
          <w:iCs/>
          <w:color w:val="auto"/>
          <w:sz w:val="24"/>
          <w:szCs w:val="24"/>
        </w:rPr>
        <w:t>. In task 1, scores 3 and 9 have only 20 and 5 samples respectively, so the model has very little data to learn extreme scores fro</w:t>
      </w:r>
      <w:r w:rsidR="00F02050">
        <w:rPr>
          <w:iCs/>
          <w:color w:val="auto"/>
          <w:sz w:val="24"/>
          <w:szCs w:val="24"/>
        </w:rPr>
        <w:t xml:space="preserve">m and predictions there should be trusted less. In task 2, the “top-tier highest spenders” clusters only </w:t>
      </w:r>
      <w:r w:rsidR="0007713C">
        <w:rPr>
          <w:iCs/>
          <w:color w:val="auto"/>
          <w:sz w:val="24"/>
          <w:szCs w:val="24"/>
        </w:rPr>
        <w:t>have</w:t>
      </w:r>
      <w:r w:rsidR="00F02050">
        <w:rPr>
          <w:iCs/>
          <w:color w:val="auto"/>
          <w:sz w:val="24"/>
          <w:szCs w:val="24"/>
        </w:rPr>
        <w:t xml:space="preserve"> 9 customers. </w:t>
      </w:r>
      <w:r w:rsidR="0007713C">
        <w:rPr>
          <w:iCs/>
          <w:color w:val="auto"/>
          <w:sz w:val="24"/>
          <w:szCs w:val="24"/>
        </w:rPr>
        <w:t>It’s</w:t>
      </w:r>
      <w:r w:rsidR="00F02050">
        <w:rPr>
          <w:iCs/>
          <w:color w:val="auto"/>
          <w:sz w:val="24"/>
          <w:szCs w:val="24"/>
        </w:rPr>
        <w:t xml:space="preserve"> informative for VIP treatment, but too small of a sample to validate cluster stability with confidence. </w:t>
      </w:r>
      <w:r w:rsidR="000F31F5">
        <w:rPr>
          <w:iCs/>
          <w:color w:val="auto"/>
          <w:sz w:val="24"/>
          <w:szCs w:val="24"/>
        </w:rPr>
        <w:t xml:space="preserve">A single customer </w:t>
      </w:r>
      <w:r w:rsidR="00D13AE1">
        <w:rPr>
          <w:iCs/>
          <w:color w:val="auto"/>
          <w:sz w:val="24"/>
          <w:szCs w:val="24"/>
        </w:rPr>
        <w:t>joining or leaving a group could noticeably shift its centroid and profile. In both cases, the imbalance</w:t>
      </w:r>
      <w:r w:rsidR="00AC23A6">
        <w:rPr>
          <w:iCs/>
          <w:color w:val="auto"/>
          <w:sz w:val="24"/>
          <w:szCs w:val="24"/>
        </w:rPr>
        <w:t xml:space="preserve"> is</w:t>
      </w:r>
      <w:r w:rsidR="00E14EC5">
        <w:rPr>
          <w:iCs/>
          <w:color w:val="auto"/>
          <w:sz w:val="24"/>
          <w:szCs w:val="24"/>
        </w:rPr>
        <w:t xml:space="preserve"> not</w:t>
      </w:r>
      <w:r w:rsidR="00AC23A6">
        <w:rPr>
          <w:iCs/>
          <w:color w:val="auto"/>
          <w:sz w:val="24"/>
          <w:szCs w:val="24"/>
        </w:rPr>
        <w:t xml:space="preserve"> something that can be fixed by simply collecting more of the same kind of data passively. It reflects genuine rarity in the underlying population (very </w:t>
      </w:r>
      <w:r w:rsidR="00E14EC5">
        <w:rPr>
          <w:iCs/>
          <w:color w:val="auto"/>
          <w:sz w:val="24"/>
          <w:szCs w:val="24"/>
        </w:rPr>
        <w:t xml:space="preserve">few wines score at the extremes, very few customers spend at that high level), so any fix must be deliberate rather than incidental. </w:t>
      </w:r>
    </w:p>
    <w:p w14:paraId="337C9E2F" w14:textId="77777777" w:rsidR="00CE6D21" w:rsidRPr="00CE6D21" w:rsidRDefault="00CE6D21" w:rsidP="00473E6A">
      <w:pPr>
        <w:spacing w:after="200"/>
        <w:ind w:left="0" w:firstLine="0"/>
        <w:rPr>
          <w:iCs/>
        </w:rPr>
      </w:pPr>
    </w:p>
    <w:p w14:paraId="76321EDA" w14:textId="5C875C21" w:rsidR="006B601B" w:rsidRPr="006B601B" w:rsidRDefault="006B601B" w:rsidP="006B601B">
      <w:pPr>
        <w:spacing w:after="200"/>
        <w:rPr>
          <w:iCs/>
          <w:sz w:val="24"/>
          <w:szCs w:val="24"/>
        </w:rPr>
      </w:pPr>
      <w:r w:rsidRPr="006B601B">
        <w:rPr>
          <w:iCs/>
          <w:sz w:val="24"/>
          <w:szCs w:val="24"/>
          <w:u w:val="single"/>
        </w:rPr>
        <w:t>Further improvements</w:t>
      </w:r>
      <w:r w:rsidRPr="006B601B">
        <w:rPr>
          <w:iCs/>
          <w:sz w:val="24"/>
          <w:szCs w:val="24"/>
        </w:rPr>
        <w:t>:</w:t>
      </w:r>
    </w:p>
    <w:p w14:paraId="5AAACE16" w14:textId="54E0081E" w:rsidR="006B601B" w:rsidRDefault="00F81E9A" w:rsidP="006B601B">
      <w:pPr>
        <w:pStyle w:val="ListParagraph"/>
        <w:numPr>
          <w:ilvl w:val="0"/>
          <w:numId w:val="4"/>
        </w:numPr>
        <w:spacing w:after="200"/>
        <w:rPr>
          <w:rFonts w:ascii="Arial" w:hAnsi="Arial" w:cs="Arial"/>
          <w:iCs/>
        </w:rPr>
      </w:pPr>
      <w:r w:rsidRPr="00F81E9A">
        <w:rPr>
          <w:rFonts w:ascii="Arial" w:hAnsi="Arial" w:cs="Arial"/>
          <w:iCs/>
        </w:rPr>
        <w:t xml:space="preserve">Extending </w:t>
      </w:r>
      <w:r>
        <w:rPr>
          <w:rFonts w:ascii="Arial" w:hAnsi="Arial" w:cs="Arial"/>
          <w:iCs/>
        </w:rPr>
        <w:t xml:space="preserve">the RFM feature set with additional </w:t>
      </w:r>
      <w:r w:rsidR="002E113A">
        <w:rPr>
          <w:rFonts w:ascii="Arial" w:hAnsi="Arial" w:cs="Arial"/>
          <w:iCs/>
        </w:rPr>
        <w:t>behavioural</w:t>
      </w:r>
      <w:r>
        <w:rPr>
          <w:rFonts w:ascii="Arial" w:hAnsi="Arial" w:cs="Arial"/>
          <w:iCs/>
        </w:rPr>
        <w:t xml:space="preserve"> signals such as product category diversity</w:t>
      </w:r>
      <w:r w:rsidR="00B50203">
        <w:rPr>
          <w:rFonts w:ascii="Arial" w:hAnsi="Arial" w:cs="Arial"/>
          <w:iCs/>
        </w:rPr>
        <w:t xml:space="preserve">, return rate, or </w:t>
      </w:r>
      <w:r>
        <w:rPr>
          <w:rFonts w:ascii="Arial" w:hAnsi="Arial" w:cs="Arial"/>
          <w:iCs/>
        </w:rPr>
        <w:t>average basket size</w:t>
      </w:r>
      <w:r w:rsidR="00B50203">
        <w:rPr>
          <w:rFonts w:ascii="Arial" w:hAnsi="Arial" w:cs="Arial"/>
          <w:iCs/>
        </w:rPr>
        <w:t xml:space="preserve">, since 2 customers </w:t>
      </w:r>
      <w:r w:rsidR="00671C8C">
        <w:rPr>
          <w:rFonts w:ascii="Arial" w:hAnsi="Arial" w:cs="Arial"/>
          <w:iCs/>
        </w:rPr>
        <w:t>with identical Recency, Frequency, Monetary values could still differ meaningfully in what and how they buy, and richer features may reveal segments that RFM</w:t>
      </w:r>
      <w:r w:rsidR="00B52E29">
        <w:rPr>
          <w:rFonts w:ascii="Arial" w:hAnsi="Arial" w:cs="Arial"/>
          <w:iCs/>
        </w:rPr>
        <w:t xml:space="preserve"> alone cannot distinguish. </w:t>
      </w:r>
    </w:p>
    <w:p w14:paraId="2AECB3F0" w14:textId="6B83692F" w:rsidR="00F81E9A" w:rsidRDefault="00F81E9A" w:rsidP="006B601B">
      <w:pPr>
        <w:pStyle w:val="ListParagraph"/>
        <w:numPr>
          <w:ilvl w:val="0"/>
          <w:numId w:val="4"/>
        </w:numPr>
        <w:spacing w:after="200"/>
        <w:rPr>
          <w:rFonts w:ascii="Arial" w:hAnsi="Arial" w:cs="Arial"/>
          <w:iCs/>
        </w:rPr>
      </w:pPr>
      <w:r>
        <w:rPr>
          <w:rFonts w:ascii="Arial" w:hAnsi="Arial" w:cs="Arial"/>
          <w:iCs/>
        </w:rPr>
        <w:t xml:space="preserve">Re-running segmentation with extreme top-tier </w:t>
      </w:r>
      <w:r w:rsidR="00462E69">
        <w:rPr>
          <w:rFonts w:ascii="Arial" w:hAnsi="Arial" w:cs="Arial"/>
          <w:iCs/>
        </w:rPr>
        <w:t>customers separated out beforehand, so the remaining clusters are not shaped by a handful of outlier accounts</w:t>
      </w:r>
      <w:r w:rsidR="008911F7">
        <w:rPr>
          <w:rFonts w:ascii="Arial" w:hAnsi="Arial" w:cs="Arial"/>
          <w:iCs/>
        </w:rPr>
        <w:t xml:space="preserve">. This would let the model dedicate its full resolution to distinguishing patterns among the build of “normal” customers, rather than spending some of that resolution accounting for a few statistical extremes. </w:t>
      </w:r>
    </w:p>
    <w:p w14:paraId="6080AAE5" w14:textId="5970A761" w:rsidR="00462E69" w:rsidRDefault="00462E69" w:rsidP="00A139B0">
      <w:pPr>
        <w:pStyle w:val="ListParagraph"/>
        <w:numPr>
          <w:ilvl w:val="0"/>
          <w:numId w:val="4"/>
        </w:numPr>
        <w:spacing w:after="200"/>
        <w:rPr>
          <w:rFonts w:ascii="Arial" w:hAnsi="Arial" w:cs="Arial"/>
          <w:iCs/>
        </w:rPr>
      </w:pPr>
      <w:r>
        <w:rPr>
          <w:rFonts w:ascii="Arial" w:hAnsi="Arial" w:cs="Arial"/>
          <w:iCs/>
        </w:rPr>
        <w:t>Validating cluster stability across time periods</w:t>
      </w:r>
      <w:r w:rsidR="006E30EC">
        <w:rPr>
          <w:rFonts w:ascii="Arial" w:hAnsi="Arial" w:cs="Arial"/>
          <w:iCs/>
        </w:rPr>
        <w:t xml:space="preserve">. </w:t>
      </w:r>
      <w:r w:rsidR="00A20D4E">
        <w:rPr>
          <w:rFonts w:ascii="Arial" w:hAnsi="Arial" w:cs="Arial"/>
          <w:iCs/>
        </w:rPr>
        <w:t>W</w:t>
      </w:r>
      <w:r w:rsidR="006A2641">
        <w:rPr>
          <w:rFonts w:ascii="Arial" w:hAnsi="Arial" w:cs="Arial"/>
          <w:iCs/>
        </w:rPr>
        <w:t>hich</w:t>
      </w:r>
      <w:r w:rsidR="00A20D4E">
        <w:rPr>
          <w:rFonts w:ascii="Arial" w:hAnsi="Arial" w:cs="Arial"/>
          <w:iCs/>
        </w:rPr>
        <w:t xml:space="preserve"> </w:t>
      </w:r>
      <w:r w:rsidR="006E30EC">
        <w:rPr>
          <w:rFonts w:ascii="Arial" w:hAnsi="Arial" w:cs="Arial"/>
          <w:iCs/>
        </w:rPr>
        <w:t>could look like splitting the year into two halves and checking whether the same segments emerge</w:t>
      </w:r>
      <w:r w:rsidR="00733286">
        <w:rPr>
          <w:rFonts w:ascii="Arial" w:hAnsi="Arial" w:cs="Arial"/>
          <w:iCs/>
        </w:rPr>
        <w:t xml:space="preserve"> in both or tracking whether individual customers tend to stay in the same segment over time instead of jumping between them. Either would give more confidence that these segments reflect stable customer identities rather than a one-off snapshot of the current dataset. </w:t>
      </w:r>
    </w:p>
    <w:p w14:paraId="222681E1" w14:textId="77777777" w:rsidR="00D412FC" w:rsidRPr="00442B1D" w:rsidRDefault="00D412FC" w:rsidP="0007713C">
      <w:pPr>
        <w:spacing w:after="200"/>
        <w:ind w:left="0" w:firstLine="0"/>
        <w:jc w:val="left"/>
        <w:rPr>
          <w:iCs/>
          <w:color w:val="auto"/>
          <w:sz w:val="24"/>
          <w:szCs w:val="24"/>
        </w:rPr>
      </w:pPr>
    </w:p>
    <w:sectPr w:rsidR="00D412FC" w:rsidRPr="00442B1D" w:rsidSect="0092601B">
      <w:headerReference w:type="even" r:id="rId34"/>
      <w:headerReference w:type="default" r:id="rId35"/>
      <w:footerReference w:type="even" r:id="rId36"/>
      <w:footerReference w:type="default" r:id="rId37"/>
      <w:headerReference w:type="first" r:id="rId38"/>
      <w:footerReference w:type="first" r:id="rId3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096C" w14:textId="77777777" w:rsidR="00A2230F" w:rsidRDefault="00A2230F">
      <w:pPr>
        <w:spacing w:after="0" w:line="240" w:lineRule="auto"/>
      </w:pPr>
      <w:r>
        <w:separator/>
      </w:r>
    </w:p>
  </w:endnote>
  <w:endnote w:type="continuationSeparator" w:id="0">
    <w:p w14:paraId="62483A74" w14:textId="77777777" w:rsidR="00A2230F" w:rsidRDefault="00A22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1F70" w14:textId="77777777" w:rsidR="0077547C" w:rsidRDefault="0077547C">
    <w:pPr>
      <w:tabs>
        <w:tab w:val="center" w:pos="4065"/>
        <w:tab w:val="right" w:pos="8552"/>
      </w:tabs>
      <w:spacing w:after="0" w:line="259" w:lineRule="auto"/>
      <w:ind w:left="0" w:firstLine="0"/>
      <w:jc w:val="left"/>
    </w:pPr>
    <w:r>
      <w:rPr>
        <w:sz w:val="19"/>
      </w:rPr>
      <w:t xml:space="preserve">PRG1 Apr 2017 Assignment V1.1 </w:t>
    </w:r>
    <w:r>
      <w:rPr>
        <w:sz w:val="19"/>
      </w:rPr>
      <w:tab/>
      <w:t xml:space="preserve"> </w:t>
    </w:r>
    <w:r>
      <w:rPr>
        <w:sz w:val="19"/>
      </w:rPr>
      <w:tab/>
      <w:t xml:space="preserve">Updated: 26 July 2017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6DD63" w14:textId="188AA552" w:rsidR="0077547C" w:rsidRDefault="0078140F">
    <w:pPr>
      <w:tabs>
        <w:tab w:val="center" w:pos="4065"/>
        <w:tab w:val="right" w:pos="8552"/>
      </w:tabs>
      <w:spacing w:after="0" w:line="259" w:lineRule="auto"/>
      <w:ind w:left="0" w:firstLine="0"/>
      <w:jc w:val="left"/>
    </w:pPr>
    <w:r>
      <w:rPr>
        <w:sz w:val="19"/>
      </w:rPr>
      <w:t>ML1</w:t>
    </w:r>
    <w:r w:rsidR="0077547C">
      <w:rPr>
        <w:sz w:val="19"/>
      </w:rPr>
      <w:t xml:space="preserve"> </w:t>
    </w:r>
    <w:r w:rsidR="003C2AA9">
      <w:rPr>
        <w:sz w:val="19"/>
      </w:rPr>
      <w:t>(</w:t>
    </w:r>
    <w:r w:rsidR="00114DAE">
      <w:rPr>
        <w:sz w:val="19"/>
      </w:rPr>
      <w:t>DS</w:t>
    </w:r>
    <w:proofErr w:type="gramStart"/>
    <w:r w:rsidR="003C2AA9">
      <w:rPr>
        <w:sz w:val="19"/>
      </w:rPr>
      <w:t>)</w:t>
    </w:r>
    <w:r w:rsidR="0077547C">
      <w:rPr>
        <w:sz w:val="19"/>
      </w:rPr>
      <w:tab/>
      <w:t xml:space="preserve"> </w:t>
    </w:r>
    <w:r w:rsidR="0077547C">
      <w:rPr>
        <w:sz w:val="19"/>
      </w:rPr>
      <w:tab/>
    </w:r>
    <w:proofErr w:type="gramEnd"/>
    <w:r w:rsidR="00114DAE">
      <w:rPr>
        <w:sz w:val="19"/>
      </w:rPr>
      <w:t>Updated: 26 June 2026</w:t>
    </w:r>
    <w:r w:rsidR="0077547C">
      <w:rPr>
        <w:sz w:val="1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C90B" w14:textId="5A552BF8" w:rsidR="0077547C" w:rsidRDefault="0078140F">
    <w:pPr>
      <w:tabs>
        <w:tab w:val="center" w:pos="4065"/>
        <w:tab w:val="right" w:pos="8552"/>
      </w:tabs>
      <w:spacing w:after="0" w:line="259" w:lineRule="auto"/>
      <w:ind w:left="0" w:firstLine="0"/>
      <w:jc w:val="left"/>
    </w:pPr>
    <w:r>
      <w:rPr>
        <w:sz w:val="19"/>
      </w:rPr>
      <w:t>ML</w:t>
    </w:r>
    <w:r w:rsidR="0077547C">
      <w:rPr>
        <w:sz w:val="19"/>
      </w:rPr>
      <w:t xml:space="preserve">1 </w:t>
    </w:r>
    <w:r w:rsidR="0092601B">
      <w:rPr>
        <w:sz w:val="19"/>
      </w:rPr>
      <w:t>(</w:t>
    </w:r>
    <w:r w:rsidR="00114DAE">
      <w:rPr>
        <w:sz w:val="19"/>
      </w:rPr>
      <w:t>DS</w:t>
    </w:r>
    <w:proofErr w:type="gramStart"/>
    <w:r w:rsidR="0092601B">
      <w:rPr>
        <w:sz w:val="19"/>
      </w:rPr>
      <w:t>)</w:t>
    </w:r>
    <w:r w:rsidR="0077547C">
      <w:rPr>
        <w:sz w:val="19"/>
      </w:rPr>
      <w:t xml:space="preserve"> </w:t>
    </w:r>
    <w:r w:rsidR="0077547C">
      <w:rPr>
        <w:sz w:val="19"/>
      </w:rPr>
      <w:tab/>
      <w:t xml:space="preserve"> </w:t>
    </w:r>
    <w:r w:rsidR="0077547C">
      <w:rPr>
        <w:sz w:val="19"/>
      </w:rPr>
      <w:tab/>
      <w:t>Updated</w:t>
    </w:r>
    <w:proofErr w:type="gramEnd"/>
    <w:r w:rsidR="0077547C">
      <w:rPr>
        <w:sz w:val="19"/>
      </w:rPr>
      <w:t xml:space="preserve">: </w:t>
    </w:r>
    <w:r w:rsidR="00114DAE">
      <w:rPr>
        <w:sz w:val="19"/>
      </w:rPr>
      <w:t>26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F889" w14:textId="77777777" w:rsidR="00A2230F" w:rsidRDefault="00A2230F">
      <w:pPr>
        <w:spacing w:after="0" w:line="240" w:lineRule="auto"/>
      </w:pPr>
      <w:r>
        <w:separator/>
      </w:r>
    </w:p>
  </w:footnote>
  <w:footnote w:type="continuationSeparator" w:id="0">
    <w:p w14:paraId="049088C5" w14:textId="77777777" w:rsidR="00A2230F" w:rsidRDefault="00A22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0CB9" w14:textId="77777777" w:rsidR="0077547C" w:rsidRDefault="0077547C">
    <w:pPr>
      <w:tabs>
        <w:tab w:val="center" w:pos="4064"/>
        <w:tab w:val="right" w:pos="8552"/>
      </w:tabs>
      <w:spacing w:after="23" w:line="259" w:lineRule="auto"/>
      <w:ind w:left="0" w:firstLine="0"/>
      <w:jc w:val="left"/>
    </w:pPr>
    <w:r>
      <w:rPr>
        <w:i/>
        <w:sz w:val="19"/>
      </w:rPr>
      <w:t xml:space="preserve">Year 2017 Semester </w:t>
    </w:r>
    <w:proofErr w:type="gramStart"/>
    <w:r>
      <w:rPr>
        <w:i/>
        <w:sz w:val="19"/>
      </w:rPr>
      <w:t>1</w:t>
    </w:r>
    <w:r>
      <w:rPr>
        <w:sz w:val="19"/>
      </w:rPr>
      <w:t xml:space="preserve">  </w:t>
    </w:r>
    <w:r>
      <w:rPr>
        <w:sz w:val="19"/>
      </w:rPr>
      <w:tab/>
    </w:r>
    <w:proofErr w:type="gramEnd"/>
    <w:r>
      <w:rPr>
        <w:sz w:val="19"/>
      </w:rPr>
      <w:t xml:space="preserve"> </w:t>
    </w:r>
    <w:r>
      <w:rPr>
        <w:sz w:val="19"/>
      </w:rPr>
      <w:tab/>
      <w:t xml:space="preserve">Page </w:t>
    </w:r>
    <w:r>
      <w:fldChar w:fldCharType="begin"/>
    </w:r>
    <w:r>
      <w:instrText xml:space="preserve"> PAGE   \* MERGEFORMAT </w:instrText>
    </w:r>
    <w:r>
      <w:fldChar w:fldCharType="separate"/>
    </w:r>
    <w:r w:rsidRPr="00F26514">
      <w:rPr>
        <w:noProof/>
        <w:sz w:val="19"/>
      </w:rPr>
      <w:t>8</w:t>
    </w:r>
    <w:r>
      <w:rPr>
        <w:sz w:val="19"/>
      </w:rPr>
      <w:fldChar w:fldCharType="end"/>
    </w:r>
    <w:r>
      <w:rPr>
        <w:sz w:val="19"/>
      </w:rPr>
      <w:t xml:space="preserve"> of </w:t>
    </w:r>
    <w:r>
      <w:rPr>
        <w:noProof/>
        <w:sz w:val="19"/>
      </w:rPr>
      <w:fldChar w:fldCharType="begin"/>
    </w:r>
    <w:r>
      <w:rPr>
        <w:noProof/>
        <w:sz w:val="19"/>
      </w:rPr>
      <w:instrText xml:space="preserve"> NUMPAGES   \* MERGEFORMAT </w:instrText>
    </w:r>
    <w:r>
      <w:rPr>
        <w:noProof/>
        <w:sz w:val="19"/>
      </w:rPr>
      <w:fldChar w:fldCharType="separate"/>
    </w:r>
    <w:r>
      <w:rPr>
        <w:noProof/>
        <w:sz w:val="19"/>
      </w:rPr>
      <w:t>10</w:t>
    </w:r>
    <w:r>
      <w:rPr>
        <w:noProof/>
        <w:sz w:val="19"/>
      </w:rPr>
      <w:fldChar w:fldCharType="end"/>
    </w:r>
    <w:r>
      <w:rPr>
        <w:sz w:val="19"/>
      </w:rPr>
      <w:t xml:space="preserve"> </w:t>
    </w:r>
  </w:p>
  <w:p w14:paraId="3182DB91" w14:textId="77777777" w:rsidR="0077547C" w:rsidRDefault="0077547C">
    <w:pPr>
      <w:spacing w:after="0" w:line="259" w:lineRule="auto"/>
      <w:ind w:left="0" w:firstLine="0"/>
      <w:jc w:val="left"/>
    </w:pPr>
    <w:r>
      <w:rPr>
        <w:rFonts w:ascii="Times New Roman" w:eastAsia="Times New Roman" w:hAnsi="Times New Roman" w:cs="Times New Roman"/>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8DB8" w14:textId="77777777" w:rsidR="0077547C" w:rsidRDefault="0077547C">
    <w:pPr>
      <w:tabs>
        <w:tab w:val="center" w:pos="4064"/>
        <w:tab w:val="right" w:pos="8552"/>
      </w:tabs>
      <w:spacing w:after="23" w:line="259" w:lineRule="auto"/>
      <w:ind w:left="0" w:firstLine="0"/>
      <w:jc w:val="left"/>
    </w:pPr>
    <w:r>
      <w:rPr>
        <w:i/>
        <w:noProof/>
        <w:sz w:val="19"/>
      </w:rPr>
      <mc:AlternateContent>
        <mc:Choice Requires="wps">
          <w:drawing>
            <wp:anchor distT="0" distB="0" distL="114300" distR="114300" simplePos="0" relativeHeight="251658241" behindDoc="0" locked="0" layoutInCell="0" allowOverlap="1" wp14:anchorId="2F8F3E73" wp14:editId="255B7FBF">
              <wp:simplePos x="0" y="0"/>
              <wp:positionH relativeFrom="page">
                <wp:align>left</wp:align>
              </wp:positionH>
              <wp:positionV relativeFrom="page">
                <wp:align>top</wp:align>
              </wp:positionV>
              <wp:extent cx="7772400" cy="457200"/>
              <wp:effectExtent l="0" t="0" r="0" b="0"/>
              <wp:wrapNone/>
              <wp:docPr id="6" name="MSIPCM0b5a4627b7e7aa972811f65a" descr="{&quot;HashCode&quot;:-1818968269,&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57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E02A43" w14:textId="77777777" w:rsidR="0077547C" w:rsidRPr="008D3AC9" w:rsidRDefault="008D3AC9" w:rsidP="008D3AC9">
                          <w:pPr>
                            <w:spacing w:after="0"/>
                            <w:ind w:left="0"/>
                            <w:jc w:val="left"/>
                            <w:rPr>
                              <w:rFonts w:ascii="Calibri" w:hAnsi="Calibri" w:cs="Calibri"/>
                              <w:sz w:val="22"/>
                            </w:rPr>
                          </w:pPr>
                          <w:r w:rsidRPr="008D3AC9">
                            <w:rPr>
                              <w:rFonts w:ascii="Calibri" w:hAnsi="Calibri" w:cs="Calibri"/>
                              <w:sz w:val="22"/>
                            </w:rPr>
                            <w:t xml:space="preserve">                    Official (Closed) - </w:t>
                          </w:r>
                          <w:proofErr w:type="gramStart"/>
                          <w:r w:rsidRPr="008D3AC9">
                            <w:rPr>
                              <w:rFonts w:ascii="Calibri" w:hAnsi="Calibri" w:cs="Calibri"/>
                              <w:sz w:val="22"/>
                            </w:rPr>
                            <w:t>Non Sensitive</w:t>
                          </w:r>
                          <w:proofErr w:type="gramEnd"/>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2F8F3E73" id="_x0000_t202" coordsize="21600,21600" o:spt="202" path="m,l,21600r21600,l21600,xe">
              <v:stroke joinstyle="miter"/>
              <v:path gradientshapeok="t" o:connecttype="rect"/>
            </v:shapetype>
            <v:shape id="MSIPCM0b5a4627b7e7aa972811f65a" o:spid="_x0000_s1026" type="#_x0000_t202" alt="{&quot;HashCode&quot;:-1818968269,&quot;Height&quot;:9999999.0,&quot;Width&quot;:9999999.0,&quot;Placement&quot;:&quot;Header&quot;,&quot;Index&quot;:&quot;Primary&quot;,&quot;Section&quot;:2,&quot;Top&quot;:0.0,&quot;Left&quot;:0.0}" style="position:absolute;margin-left:0;margin-top:0;width:612pt;height:36pt;z-index:251658241;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" o:allowincell="f" filled="f" stroked="f" strokeweight=".5pt">
              <v:textbox inset="20pt,0,,0">
                <w:txbxContent>
                  <w:p w14:paraId="02E02A43" w14:textId="77777777" w:rsidR="0077547C" w:rsidRPr="008D3AC9" w:rsidRDefault="008D3AC9" w:rsidP="008D3AC9">
                    <w:pPr>
                      <w:spacing w:after="0"/>
                      <w:ind w:left="0"/>
                      <w:jc w:val="left"/>
                      <w:rPr>
                        <w:rFonts w:ascii="Calibri" w:hAnsi="Calibri" w:cs="Calibri"/>
                        <w:sz w:val="22"/>
                      </w:rPr>
                    </w:pPr>
                    <w:r w:rsidRPr="008D3AC9">
                      <w:rPr>
                        <w:rFonts w:ascii="Calibri" w:hAnsi="Calibri" w:cs="Calibri"/>
                        <w:sz w:val="22"/>
                      </w:rPr>
                      <w:t xml:space="preserve">                    Official (Closed) - </w:t>
                    </w:r>
                    <w:proofErr w:type="gramStart"/>
                    <w:r w:rsidRPr="008D3AC9">
                      <w:rPr>
                        <w:rFonts w:ascii="Calibri" w:hAnsi="Calibri" w:cs="Calibri"/>
                        <w:sz w:val="22"/>
                      </w:rPr>
                      <w:t>Non Sensitive</w:t>
                    </w:r>
                    <w:proofErr w:type="gramEnd"/>
                  </w:p>
                </w:txbxContent>
              </v:textbox>
              <w10:wrap anchorx="page" anchory="page"/>
            </v:shape>
          </w:pict>
        </mc:Fallback>
      </mc:AlternateContent>
    </w:r>
    <w:r>
      <w:rPr>
        <w:i/>
        <w:sz w:val="19"/>
      </w:rPr>
      <w:t>Year 20</w:t>
    </w:r>
    <w:r w:rsidR="003C2AA9">
      <w:rPr>
        <w:i/>
        <w:sz w:val="19"/>
      </w:rPr>
      <w:t>26/27</w:t>
    </w:r>
    <w:r>
      <w:rPr>
        <w:i/>
        <w:sz w:val="19"/>
      </w:rPr>
      <w:t xml:space="preserve"> Semester </w:t>
    </w:r>
    <w:proofErr w:type="gramStart"/>
    <w:r w:rsidR="003C2AA9">
      <w:rPr>
        <w:i/>
        <w:sz w:val="19"/>
      </w:rPr>
      <w:t>1</w:t>
    </w:r>
    <w:r>
      <w:rPr>
        <w:sz w:val="19"/>
      </w:rPr>
      <w:t xml:space="preserve">  </w:t>
    </w:r>
    <w:r>
      <w:rPr>
        <w:sz w:val="19"/>
      </w:rPr>
      <w:tab/>
    </w:r>
    <w:proofErr w:type="gramEnd"/>
    <w:r>
      <w:rPr>
        <w:sz w:val="19"/>
      </w:rPr>
      <w:t xml:space="preserve"> </w:t>
    </w:r>
    <w:r>
      <w:rPr>
        <w:sz w:val="19"/>
      </w:rPr>
      <w:tab/>
      <w:t xml:space="preserve">Page </w:t>
    </w:r>
    <w:r>
      <w:fldChar w:fldCharType="begin"/>
    </w:r>
    <w:r>
      <w:instrText xml:space="preserve"> PAGE   \* MERGEFORMAT </w:instrText>
    </w:r>
    <w:r>
      <w:fldChar w:fldCharType="separate"/>
    </w:r>
    <w:r w:rsidRPr="008B7CD0">
      <w:rPr>
        <w:noProof/>
        <w:sz w:val="19"/>
      </w:rPr>
      <w:t>10</w:t>
    </w:r>
    <w:r>
      <w:rPr>
        <w:sz w:val="19"/>
      </w:rPr>
      <w:fldChar w:fldCharType="end"/>
    </w:r>
    <w:r>
      <w:rPr>
        <w:sz w:val="19"/>
      </w:rPr>
      <w:t xml:space="preserve"> of </w:t>
    </w:r>
    <w:r>
      <w:rPr>
        <w:noProof/>
        <w:sz w:val="19"/>
      </w:rPr>
      <w:fldChar w:fldCharType="begin"/>
    </w:r>
    <w:r>
      <w:rPr>
        <w:noProof/>
        <w:sz w:val="19"/>
      </w:rPr>
      <w:instrText xml:space="preserve"> NUMPAGES   \* MERGEFORMAT </w:instrText>
    </w:r>
    <w:r>
      <w:rPr>
        <w:noProof/>
        <w:sz w:val="19"/>
      </w:rPr>
      <w:fldChar w:fldCharType="separate"/>
    </w:r>
    <w:r>
      <w:rPr>
        <w:noProof/>
        <w:sz w:val="19"/>
      </w:rPr>
      <w:t>12</w:t>
    </w:r>
    <w:r>
      <w:rPr>
        <w:noProof/>
        <w:sz w:val="19"/>
      </w:rPr>
      <w:fldChar w:fldCharType="end"/>
    </w:r>
    <w:r>
      <w:rPr>
        <w:sz w:val="19"/>
      </w:rPr>
      <w:t xml:space="preserve"> </w:t>
    </w:r>
  </w:p>
  <w:p w14:paraId="55DFD21D" w14:textId="77777777" w:rsidR="0077547C" w:rsidRDefault="0077547C">
    <w:pPr>
      <w:spacing w:after="0" w:line="259" w:lineRule="auto"/>
      <w:ind w:left="0" w:firstLine="0"/>
      <w:jc w:val="left"/>
    </w:pPr>
    <w:r>
      <w:rPr>
        <w:rFonts w:ascii="Times New Roman" w:eastAsia="Times New Roman" w:hAnsi="Times New Roman" w:cs="Times New Roman"/>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81ED" w14:textId="77777777" w:rsidR="0077547C" w:rsidRDefault="0077547C">
    <w:pPr>
      <w:tabs>
        <w:tab w:val="center" w:pos="4064"/>
        <w:tab w:val="right" w:pos="8552"/>
      </w:tabs>
      <w:spacing w:after="23" w:line="259" w:lineRule="auto"/>
      <w:ind w:left="0" w:firstLine="0"/>
      <w:jc w:val="left"/>
    </w:pPr>
    <w:r>
      <w:rPr>
        <w:i/>
        <w:noProof/>
        <w:sz w:val="19"/>
      </w:rPr>
      <mc:AlternateContent>
        <mc:Choice Requires="wps">
          <w:drawing>
            <wp:anchor distT="0" distB="0" distL="114300" distR="114300" simplePos="0" relativeHeight="251658243" behindDoc="0" locked="0" layoutInCell="0" allowOverlap="1" wp14:anchorId="42407E2E" wp14:editId="3F35829A">
              <wp:simplePos x="0" y="190500"/>
              <wp:positionH relativeFrom="page">
                <wp:align>left</wp:align>
              </wp:positionH>
              <wp:positionV relativeFrom="page">
                <wp:align>top</wp:align>
              </wp:positionV>
              <wp:extent cx="7772400" cy="457200"/>
              <wp:effectExtent l="0" t="0" r="0" b="0"/>
              <wp:wrapNone/>
              <wp:docPr id="7" name="MSIPCM688d471d815b0d5d01aeedb3" descr="{&quot;HashCode&quot;:-1818968269,&quot;Height&quot;:9999999.0,&quot;Width&quot;:9999999.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57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3DD515" w14:textId="77777777" w:rsidR="0077547C" w:rsidRPr="008D3AC9" w:rsidRDefault="008D3AC9" w:rsidP="008D3AC9">
                          <w:pPr>
                            <w:spacing w:after="0"/>
                            <w:ind w:left="0"/>
                            <w:jc w:val="left"/>
                            <w:rPr>
                              <w:rFonts w:ascii="Calibri" w:hAnsi="Calibri" w:cs="Calibri"/>
                              <w:sz w:val="22"/>
                            </w:rPr>
                          </w:pPr>
                          <w:r w:rsidRPr="008D3AC9">
                            <w:rPr>
                              <w:rFonts w:ascii="Calibri" w:hAnsi="Calibri" w:cs="Calibri"/>
                              <w:sz w:val="22"/>
                            </w:rPr>
                            <w:t xml:space="preserve">                    Official (Closed) - </w:t>
                          </w:r>
                          <w:proofErr w:type="gramStart"/>
                          <w:r w:rsidRPr="008D3AC9">
                            <w:rPr>
                              <w:rFonts w:ascii="Calibri" w:hAnsi="Calibri" w:cs="Calibri"/>
                              <w:sz w:val="22"/>
                            </w:rPr>
                            <w:t>Non Sensitive</w:t>
                          </w:r>
                          <w:proofErr w:type="gramEnd"/>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42407E2E" id="_x0000_t202" coordsize="21600,21600" o:spt="202" path="m,l,21600r21600,l21600,xe">
              <v:stroke joinstyle="miter"/>
              <v:path gradientshapeok="t" o:connecttype="rect"/>
            </v:shapetype>
            <v:shape id="MSIPCM688d471d815b0d5d01aeedb3" o:spid="_x0000_s1027" type="#_x0000_t202" alt="{&quot;HashCode&quot;:-1818968269,&quot;Height&quot;:9999999.0,&quot;Width&quot;:9999999.0,&quot;Placement&quot;:&quot;Header&quot;,&quot;Index&quot;:&quot;FirstPage&quot;,&quot;Section&quot;:2,&quot;Top&quot;:0.0,&quot;Left&quot;:0.0}" style="position:absolute;margin-left:0;margin-top:0;width:612pt;height:36pt;z-index:251658243;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" o:allowincell="f" filled="f" stroked="f" strokeweight=".5pt">
              <v:textbox inset="20pt,0,,0">
                <w:txbxContent>
                  <w:p w14:paraId="683DD515" w14:textId="77777777" w:rsidR="0077547C" w:rsidRPr="008D3AC9" w:rsidRDefault="008D3AC9" w:rsidP="008D3AC9">
                    <w:pPr>
                      <w:spacing w:after="0"/>
                      <w:ind w:left="0"/>
                      <w:jc w:val="left"/>
                      <w:rPr>
                        <w:rFonts w:ascii="Calibri" w:hAnsi="Calibri" w:cs="Calibri"/>
                        <w:sz w:val="22"/>
                      </w:rPr>
                    </w:pPr>
                    <w:r w:rsidRPr="008D3AC9">
                      <w:rPr>
                        <w:rFonts w:ascii="Calibri" w:hAnsi="Calibri" w:cs="Calibri"/>
                        <w:sz w:val="22"/>
                      </w:rPr>
                      <w:t xml:space="preserve">                    Official (Closed) - </w:t>
                    </w:r>
                    <w:proofErr w:type="gramStart"/>
                    <w:r w:rsidRPr="008D3AC9">
                      <w:rPr>
                        <w:rFonts w:ascii="Calibri" w:hAnsi="Calibri" w:cs="Calibri"/>
                        <w:sz w:val="22"/>
                      </w:rPr>
                      <w:t>Non Sensitive</w:t>
                    </w:r>
                    <w:proofErr w:type="gramEnd"/>
                  </w:p>
                </w:txbxContent>
              </v:textbox>
              <w10:wrap anchorx="page" anchory="page"/>
            </v:shape>
          </w:pict>
        </mc:Fallback>
      </mc:AlternateContent>
    </w:r>
    <w:r>
      <w:rPr>
        <w:i/>
        <w:sz w:val="19"/>
      </w:rPr>
      <w:t>Year 20</w:t>
    </w:r>
    <w:r w:rsidR="0092601B">
      <w:rPr>
        <w:i/>
        <w:sz w:val="19"/>
      </w:rPr>
      <w:t>26/27</w:t>
    </w:r>
    <w:r>
      <w:rPr>
        <w:i/>
        <w:sz w:val="19"/>
      </w:rPr>
      <w:t xml:space="preserve"> Semester </w:t>
    </w:r>
    <w:proofErr w:type="gramStart"/>
    <w:r>
      <w:rPr>
        <w:i/>
        <w:sz w:val="19"/>
      </w:rPr>
      <w:t>1</w:t>
    </w:r>
    <w:r>
      <w:rPr>
        <w:sz w:val="19"/>
      </w:rPr>
      <w:t xml:space="preserve">  </w:t>
    </w:r>
    <w:r>
      <w:rPr>
        <w:sz w:val="19"/>
      </w:rPr>
      <w:tab/>
    </w:r>
    <w:proofErr w:type="gramEnd"/>
    <w:r>
      <w:rPr>
        <w:sz w:val="19"/>
      </w:rPr>
      <w:t xml:space="preserve"> </w:t>
    </w:r>
    <w:r>
      <w:rPr>
        <w:sz w:val="19"/>
      </w:rPr>
      <w:tab/>
      <w:t xml:space="preserve">Page </w:t>
    </w:r>
    <w:r>
      <w:fldChar w:fldCharType="begin"/>
    </w:r>
    <w:r>
      <w:instrText xml:space="preserve"> PAGE   \* MERGEFORMAT </w:instrText>
    </w:r>
    <w:r>
      <w:fldChar w:fldCharType="separate"/>
    </w:r>
    <w:r>
      <w:rPr>
        <w:sz w:val="19"/>
      </w:rPr>
      <w:t>3</w:t>
    </w:r>
    <w:r>
      <w:rPr>
        <w:sz w:val="19"/>
      </w:rPr>
      <w:fldChar w:fldCharType="end"/>
    </w:r>
    <w:r>
      <w:rPr>
        <w:sz w:val="19"/>
      </w:rPr>
      <w:t xml:space="preserve"> of </w:t>
    </w:r>
    <w:r>
      <w:rPr>
        <w:sz w:val="19"/>
      </w:rPr>
      <w:fldChar w:fldCharType="begin"/>
    </w:r>
    <w:r>
      <w:rPr>
        <w:sz w:val="19"/>
      </w:rPr>
      <w:instrText xml:space="preserve"> NUMPAGES   \* MERGEFORMAT </w:instrText>
    </w:r>
    <w:r>
      <w:rPr>
        <w:sz w:val="19"/>
      </w:rPr>
      <w:fldChar w:fldCharType="separate"/>
    </w:r>
    <w:r>
      <w:rPr>
        <w:noProof/>
        <w:sz w:val="19"/>
      </w:rPr>
      <w:t>10</w:t>
    </w:r>
    <w:r>
      <w:rPr>
        <w:sz w:val="19"/>
      </w:rPr>
      <w:fldChar w:fldCharType="end"/>
    </w:r>
    <w:r>
      <w:rPr>
        <w:sz w:val="19"/>
      </w:rPr>
      <w:t xml:space="preserve"> </w:t>
    </w:r>
  </w:p>
  <w:p w14:paraId="2739552A" w14:textId="77777777" w:rsidR="0077547C" w:rsidRDefault="0077547C">
    <w:pPr>
      <w:spacing w:after="0" w:line="259" w:lineRule="auto"/>
      <w:ind w:left="0" w:firstLine="0"/>
      <w:jc w:val="left"/>
    </w:pPr>
    <w:r>
      <w:rPr>
        <w:rFonts w:ascii="Times New Roman" w:eastAsia="Times New Roman" w:hAnsi="Times New Roman" w:cs="Times New Roman"/>
        <w:sz w:val="2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5559F"/>
    <w:multiLevelType w:val="hybridMultilevel"/>
    <w:tmpl w:val="086088C4"/>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3385705"/>
    <w:multiLevelType w:val="hybridMultilevel"/>
    <w:tmpl w:val="026AF4B8"/>
    <w:lvl w:ilvl="0" w:tplc="006A27C4">
      <w:start w:val="1"/>
      <w:numFmt w:val="decimal"/>
      <w:lvlText w:val="%1."/>
      <w:lvlJc w:val="left"/>
      <w:pPr>
        <w:ind w:left="370" w:hanging="360"/>
      </w:pPr>
      <w:rPr>
        <w:rFonts w:hint="default"/>
      </w:rPr>
    </w:lvl>
    <w:lvl w:ilvl="1" w:tplc="48090019">
      <w:start w:val="1"/>
      <w:numFmt w:val="lowerLetter"/>
      <w:lvlText w:val="%2."/>
      <w:lvlJc w:val="left"/>
      <w:pPr>
        <w:ind w:left="1090" w:hanging="360"/>
      </w:pPr>
    </w:lvl>
    <w:lvl w:ilvl="2" w:tplc="4809001B" w:tentative="1">
      <w:start w:val="1"/>
      <w:numFmt w:val="lowerRoman"/>
      <w:lvlText w:val="%3."/>
      <w:lvlJc w:val="right"/>
      <w:pPr>
        <w:ind w:left="1810" w:hanging="180"/>
      </w:pPr>
    </w:lvl>
    <w:lvl w:ilvl="3" w:tplc="4809000F" w:tentative="1">
      <w:start w:val="1"/>
      <w:numFmt w:val="decimal"/>
      <w:lvlText w:val="%4."/>
      <w:lvlJc w:val="left"/>
      <w:pPr>
        <w:ind w:left="2530" w:hanging="360"/>
      </w:pPr>
    </w:lvl>
    <w:lvl w:ilvl="4" w:tplc="48090019" w:tentative="1">
      <w:start w:val="1"/>
      <w:numFmt w:val="lowerLetter"/>
      <w:lvlText w:val="%5."/>
      <w:lvlJc w:val="left"/>
      <w:pPr>
        <w:ind w:left="3250" w:hanging="360"/>
      </w:pPr>
    </w:lvl>
    <w:lvl w:ilvl="5" w:tplc="4809001B" w:tentative="1">
      <w:start w:val="1"/>
      <w:numFmt w:val="lowerRoman"/>
      <w:lvlText w:val="%6."/>
      <w:lvlJc w:val="right"/>
      <w:pPr>
        <w:ind w:left="3970" w:hanging="180"/>
      </w:pPr>
    </w:lvl>
    <w:lvl w:ilvl="6" w:tplc="4809000F" w:tentative="1">
      <w:start w:val="1"/>
      <w:numFmt w:val="decimal"/>
      <w:lvlText w:val="%7."/>
      <w:lvlJc w:val="left"/>
      <w:pPr>
        <w:ind w:left="4690" w:hanging="360"/>
      </w:pPr>
    </w:lvl>
    <w:lvl w:ilvl="7" w:tplc="48090019" w:tentative="1">
      <w:start w:val="1"/>
      <w:numFmt w:val="lowerLetter"/>
      <w:lvlText w:val="%8."/>
      <w:lvlJc w:val="left"/>
      <w:pPr>
        <w:ind w:left="5410" w:hanging="360"/>
      </w:pPr>
    </w:lvl>
    <w:lvl w:ilvl="8" w:tplc="4809001B" w:tentative="1">
      <w:start w:val="1"/>
      <w:numFmt w:val="lowerRoman"/>
      <w:lvlText w:val="%9."/>
      <w:lvlJc w:val="right"/>
      <w:pPr>
        <w:ind w:left="6130" w:hanging="180"/>
      </w:pPr>
    </w:lvl>
  </w:abstractNum>
  <w:abstractNum w:abstractNumId="2" w15:restartNumberingAfterBreak="0">
    <w:nsid w:val="3DFB0F12"/>
    <w:multiLevelType w:val="hybridMultilevel"/>
    <w:tmpl w:val="3710CD6A"/>
    <w:lvl w:ilvl="0" w:tplc="E202EE8C">
      <w:start w:val="4"/>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726F6316"/>
    <w:multiLevelType w:val="hybridMultilevel"/>
    <w:tmpl w:val="37D67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1408686">
    <w:abstractNumId w:val="0"/>
  </w:num>
  <w:num w:numId="2" w16cid:durableId="1449010601">
    <w:abstractNumId w:val="3"/>
  </w:num>
  <w:num w:numId="3" w16cid:durableId="208229901">
    <w:abstractNumId w:val="1"/>
  </w:num>
  <w:num w:numId="4" w16cid:durableId="29368033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BA1"/>
    <w:rsid w:val="00001398"/>
    <w:rsid w:val="00002A11"/>
    <w:rsid w:val="000065A0"/>
    <w:rsid w:val="00007E65"/>
    <w:rsid w:val="0001593A"/>
    <w:rsid w:val="00015DBF"/>
    <w:rsid w:val="00016D9D"/>
    <w:rsid w:val="00016EE1"/>
    <w:rsid w:val="000178ED"/>
    <w:rsid w:val="00020A50"/>
    <w:rsid w:val="00022804"/>
    <w:rsid w:val="00025E1D"/>
    <w:rsid w:val="00026FD5"/>
    <w:rsid w:val="000314B9"/>
    <w:rsid w:val="000316AB"/>
    <w:rsid w:val="00047219"/>
    <w:rsid w:val="00052561"/>
    <w:rsid w:val="00054A0E"/>
    <w:rsid w:val="000630C7"/>
    <w:rsid w:val="0006456A"/>
    <w:rsid w:val="0006609E"/>
    <w:rsid w:val="0006786B"/>
    <w:rsid w:val="000702D2"/>
    <w:rsid w:val="000723CE"/>
    <w:rsid w:val="000765B4"/>
    <w:rsid w:val="0007713C"/>
    <w:rsid w:val="00077DE4"/>
    <w:rsid w:val="00081D8D"/>
    <w:rsid w:val="00097979"/>
    <w:rsid w:val="00097BD7"/>
    <w:rsid w:val="000B38DE"/>
    <w:rsid w:val="000B5CB2"/>
    <w:rsid w:val="000B7CC8"/>
    <w:rsid w:val="000C06CF"/>
    <w:rsid w:val="000C0A76"/>
    <w:rsid w:val="000C0BE3"/>
    <w:rsid w:val="000C0CFF"/>
    <w:rsid w:val="000C27B6"/>
    <w:rsid w:val="000C41C2"/>
    <w:rsid w:val="000D0CEE"/>
    <w:rsid w:val="000D3884"/>
    <w:rsid w:val="000D4080"/>
    <w:rsid w:val="000D7976"/>
    <w:rsid w:val="000D7F80"/>
    <w:rsid w:val="000E0476"/>
    <w:rsid w:val="000E09CE"/>
    <w:rsid w:val="000E3228"/>
    <w:rsid w:val="000F05B4"/>
    <w:rsid w:val="000F31F5"/>
    <w:rsid w:val="000F633F"/>
    <w:rsid w:val="001037DF"/>
    <w:rsid w:val="00105001"/>
    <w:rsid w:val="001064AB"/>
    <w:rsid w:val="00111A99"/>
    <w:rsid w:val="00114299"/>
    <w:rsid w:val="00114DAE"/>
    <w:rsid w:val="00115B6C"/>
    <w:rsid w:val="00121529"/>
    <w:rsid w:val="00122923"/>
    <w:rsid w:val="001241E7"/>
    <w:rsid w:val="00124C50"/>
    <w:rsid w:val="00125F88"/>
    <w:rsid w:val="0013395E"/>
    <w:rsid w:val="00135352"/>
    <w:rsid w:val="00140354"/>
    <w:rsid w:val="001404F5"/>
    <w:rsid w:val="00141D62"/>
    <w:rsid w:val="00143CEE"/>
    <w:rsid w:val="00144936"/>
    <w:rsid w:val="00150BBB"/>
    <w:rsid w:val="001511FA"/>
    <w:rsid w:val="001514A0"/>
    <w:rsid w:val="00155A51"/>
    <w:rsid w:val="00157147"/>
    <w:rsid w:val="00160FB5"/>
    <w:rsid w:val="00174108"/>
    <w:rsid w:val="00174C51"/>
    <w:rsid w:val="00176949"/>
    <w:rsid w:val="001774FC"/>
    <w:rsid w:val="00185185"/>
    <w:rsid w:val="0019381E"/>
    <w:rsid w:val="00195F96"/>
    <w:rsid w:val="001A28D0"/>
    <w:rsid w:val="001A2E0B"/>
    <w:rsid w:val="001A4AD7"/>
    <w:rsid w:val="001A50DD"/>
    <w:rsid w:val="001A78C7"/>
    <w:rsid w:val="001B0C53"/>
    <w:rsid w:val="001B6090"/>
    <w:rsid w:val="001B73FF"/>
    <w:rsid w:val="001C1E9A"/>
    <w:rsid w:val="001C214D"/>
    <w:rsid w:val="001C76D3"/>
    <w:rsid w:val="001D7FC5"/>
    <w:rsid w:val="001E2647"/>
    <w:rsid w:val="001E2761"/>
    <w:rsid w:val="001E4D35"/>
    <w:rsid w:val="001E5E62"/>
    <w:rsid w:val="001F1514"/>
    <w:rsid w:val="001F1658"/>
    <w:rsid w:val="001F1FE2"/>
    <w:rsid w:val="001F24DC"/>
    <w:rsid w:val="001F63BD"/>
    <w:rsid w:val="00203204"/>
    <w:rsid w:val="002039BE"/>
    <w:rsid w:val="0021185D"/>
    <w:rsid w:val="00212529"/>
    <w:rsid w:val="002144FC"/>
    <w:rsid w:val="00217C65"/>
    <w:rsid w:val="00221FBC"/>
    <w:rsid w:val="002253D9"/>
    <w:rsid w:val="0022641D"/>
    <w:rsid w:val="002304A9"/>
    <w:rsid w:val="00233C01"/>
    <w:rsid w:val="00236CFE"/>
    <w:rsid w:val="002433B7"/>
    <w:rsid w:val="002515B8"/>
    <w:rsid w:val="00253051"/>
    <w:rsid w:val="00253F83"/>
    <w:rsid w:val="002567D9"/>
    <w:rsid w:val="0025756D"/>
    <w:rsid w:val="00261A57"/>
    <w:rsid w:val="0026296D"/>
    <w:rsid w:val="00263DF0"/>
    <w:rsid w:val="00264751"/>
    <w:rsid w:val="00273856"/>
    <w:rsid w:val="002808E1"/>
    <w:rsid w:val="00282262"/>
    <w:rsid w:val="00284166"/>
    <w:rsid w:val="00292096"/>
    <w:rsid w:val="0029346F"/>
    <w:rsid w:val="0029496C"/>
    <w:rsid w:val="0029521F"/>
    <w:rsid w:val="002A0936"/>
    <w:rsid w:val="002A13E3"/>
    <w:rsid w:val="002A1C08"/>
    <w:rsid w:val="002A486A"/>
    <w:rsid w:val="002B1FEF"/>
    <w:rsid w:val="002B3FB2"/>
    <w:rsid w:val="002C5251"/>
    <w:rsid w:val="002C5F07"/>
    <w:rsid w:val="002C6451"/>
    <w:rsid w:val="002C6E47"/>
    <w:rsid w:val="002D0AF0"/>
    <w:rsid w:val="002D0CCB"/>
    <w:rsid w:val="002D17EC"/>
    <w:rsid w:val="002D3B58"/>
    <w:rsid w:val="002D6CA8"/>
    <w:rsid w:val="002E0744"/>
    <w:rsid w:val="002E08AA"/>
    <w:rsid w:val="002E113A"/>
    <w:rsid w:val="002E4025"/>
    <w:rsid w:val="002E41A2"/>
    <w:rsid w:val="002E570D"/>
    <w:rsid w:val="002F1A0E"/>
    <w:rsid w:val="002F716F"/>
    <w:rsid w:val="003018DC"/>
    <w:rsid w:val="0030250A"/>
    <w:rsid w:val="00302A20"/>
    <w:rsid w:val="003066A4"/>
    <w:rsid w:val="003157D9"/>
    <w:rsid w:val="003170B6"/>
    <w:rsid w:val="0031770D"/>
    <w:rsid w:val="00326351"/>
    <w:rsid w:val="00331D2D"/>
    <w:rsid w:val="00341DDA"/>
    <w:rsid w:val="0034326A"/>
    <w:rsid w:val="00343EC0"/>
    <w:rsid w:val="00351CFB"/>
    <w:rsid w:val="00354456"/>
    <w:rsid w:val="00354955"/>
    <w:rsid w:val="00354AAD"/>
    <w:rsid w:val="0036198C"/>
    <w:rsid w:val="00367D86"/>
    <w:rsid w:val="00372EB7"/>
    <w:rsid w:val="0037434D"/>
    <w:rsid w:val="00374DC9"/>
    <w:rsid w:val="00377176"/>
    <w:rsid w:val="00380B64"/>
    <w:rsid w:val="0038429D"/>
    <w:rsid w:val="00386E6B"/>
    <w:rsid w:val="00387B24"/>
    <w:rsid w:val="00387E5C"/>
    <w:rsid w:val="003A20BD"/>
    <w:rsid w:val="003A539E"/>
    <w:rsid w:val="003B7831"/>
    <w:rsid w:val="003B7979"/>
    <w:rsid w:val="003C0594"/>
    <w:rsid w:val="003C24E2"/>
    <w:rsid w:val="003C2AA9"/>
    <w:rsid w:val="003C4378"/>
    <w:rsid w:val="003C6416"/>
    <w:rsid w:val="003C74E3"/>
    <w:rsid w:val="003D1079"/>
    <w:rsid w:val="003D46E2"/>
    <w:rsid w:val="003D6C70"/>
    <w:rsid w:val="003D7221"/>
    <w:rsid w:val="003E0E27"/>
    <w:rsid w:val="003E1F3A"/>
    <w:rsid w:val="003E27D2"/>
    <w:rsid w:val="003E2FA3"/>
    <w:rsid w:val="003E6A63"/>
    <w:rsid w:val="003F0E14"/>
    <w:rsid w:val="003F1941"/>
    <w:rsid w:val="003F2225"/>
    <w:rsid w:val="003F56B4"/>
    <w:rsid w:val="003F7C76"/>
    <w:rsid w:val="00403125"/>
    <w:rsid w:val="00403680"/>
    <w:rsid w:val="00405BE4"/>
    <w:rsid w:val="00412FCF"/>
    <w:rsid w:val="0041333C"/>
    <w:rsid w:val="00415796"/>
    <w:rsid w:val="00420701"/>
    <w:rsid w:val="00422488"/>
    <w:rsid w:val="004311B6"/>
    <w:rsid w:val="00442603"/>
    <w:rsid w:val="00442B1D"/>
    <w:rsid w:val="00444E68"/>
    <w:rsid w:val="00445945"/>
    <w:rsid w:val="004464E3"/>
    <w:rsid w:val="00452687"/>
    <w:rsid w:val="004539FA"/>
    <w:rsid w:val="00461C23"/>
    <w:rsid w:val="00462E69"/>
    <w:rsid w:val="0046356C"/>
    <w:rsid w:val="004703B3"/>
    <w:rsid w:val="00471AB7"/>
    <w:rsid w:val="00473E6A"/>
    <w:rsid w:val="00474A32"/>
    <w:rsid w:val="00475AAD"/>
    <w:rsid w:val="00480120"/>
    <w:rsid w:val="00483888"/>
    <w:rsid w:val="004855C2"/>
    <w:rsid w:val="00486C52"/>
    <w:rsid w:val="00490B30"/>
    <w:rsid w:val="00492454"/>
    <w:rsid w:val="0049489A"/>
    <w:rsid w:val="0049565B"/>
    <w:rsid w:val="00496A35"/>
    <w:rsid w:val="00496E08"/>
    <w:rsid w:val="004A2920"/>
    <w:rsid w:val="004A2BE5"/>
    <w:rsid w:val="004A2F29"/>
    <w:rsid w:val="004B1D54"/>
    <w:rsid w:val="004B3501"/>
    <w:rsid w:val="004B4870"/>
    <w:rsid w:val="004C113E"/>
    <w:rsid w:val="004C799B"/>
    <w:rsid w:val="004D4CF4"/>
    <w:rsid w:val="004D7A9B"/>
    <w:rsid w:val="004D7C6B"/>
    <w:rsid w:val="004D7F33"/>
    <w:rsid w:val="004E5BAA"/>
    <w:rsid w:val="004E7265"/>
    <w:rsid w:val="004F2A33"/>
    <w:rsid w:val="004F3B38"/>
    <w:rsid w:val="004F7CF0"/>
    <w:rsid w:val="0050287C"/>
    <w:rsid w:val="00502AA4"/>
    <w:rsid w:val="005039E7"/>
    <w:rsid w:val="00504EE2"/>
    <w:rsid w:val="0050626B"/>
    <w:rsid w:val="00511591"/>
    <w:rsid w:val="005249B1"/>
    <w:rsid w:val="0052545B"/>
    <w:rsid w:val="005317C4"/>
    <w:rsid w:val="00531886"/>
    <w:rsid w:val="00540926"/>
    <w:rsid w:val="00542A0A"/>
    <w:rsid w:val="00542B10"/>
    <w:rsid w:val="00545F3B"/>
    <w:rsid w:val="00551311"/>
    <w:rsid w:val="00552272"/>
    <w:rsid w:val="005641D1"/>
    <w:rsid w:val="00573A0F"/>
    <w:rsid w:val="00574119"/>
    <w:rsid w:val="0057488F"/>
    <w:rsid w:val="00581758"/>
    <w:rsid w:val="00581784"/>
    <w:rsid w:val="005829EC"/>
    <w:rsid w:val="00585AE8"/>
    <w:rsid w:val="00586C6B"/>
    <w:rsid w:val="005902F0"/>
    <w:rsid w:val="0059050B"/>
    <w:rsid w:val="00591B43"/>
    <w:rsid w:val="00592C63"/>
    <w:rsid w:val="0059300B"/>
    <w:rsid w:val="005A1207"/>
    <w:rsid w:val="005A253C"/>
    <w:rsid w:val="005A6A43"/>
    <w:rsid w:val="005B442A"/>
    <w:rsid w:val="005B5F1A"/>
    <w:rsid w:val="005B604C"/>
    <w:rsid w:val="005B654C"/>
    <w:rsid w:val="005C1512"/>
    <w:rsid w:val="005C1B4F"/>
    <w:rsid w:val="005C2C16"/>
    <w:rsid w:val="005C3E30"/>
    <w:rsid w:val="005C5D40"/>
    <w:rsid w:val="005D557F"/>
    <w:rsid w:val="005D5AE6"/>
    <w:rsid w:val="005D5BAA"/>
    <w:rsid w:val="005E2E6B"/>
    <w:rsid w:val="005E4FEC"/>
    <w:rsid w:val="005F282A"/>
    <w:rsid w:val="005F2B13"/>
    <w:rsid w:val="00601EE7"/>
    <w:rsid w:val="00602156"/>
    <w:rsid w:val="00602172"/>
    <w:rsid w:val="0060679D"/>
    <w:rsid w:val="0060695C"/>
    <w:rsid w:val="00610943"/>
    <w:rsid w:val="00621F1C"/>
    <w:rsid w:val="00622CC1"/>
    <w:rsid w:val="00624CD9"/>
    <w:rsid w:val="00625C59"/>
    <w:rsid w:val="00630242"/>
    <w:rsid w:val="00630319"/>
    <w:rsid w:val="00632737"/>
    <w:rsid w:val="0063668A"/>
    <w:rsid w:val="00640976"/>
    <w:rsid w:val="00641423"/>
    <w:rsid w:val="00641708"/>
    <w:rsid w:val="00641BA1"/>
    <w:rsid w:val="006444C4"/>
    <w:rsid w:val="006545DF"/>
    <w:rsid w:val="00671C8C"/>
    <w:rsid w:val="00673444"/>
    <w:rsid w:val="00673F01"/>
    <w:rsid w:val="006753B8"/>
    <w:rsid w:val="00676C20"/>
    <w:rsid w:val="00676CF1"/>
    <w:rsid w:val="00681DB2"/>
    <w:rsid w:val="006826C0"/>
    <w:rsid w:val="00683039"/>
    <w:rsid w:val="0068344C"/>
    <w:rsid w:val="00685095"/>
    <w:rsid w:val="00685143"/>
    <w:rsid w:val="00686435"/>
    <w:rsid w:val="00690162"/>
    <w:rsid w:val="006904FB"/>
    <w:rsid w:val="00690C98"/>
    <w:rsid w:val="00695B91"/>
    <w:rsid w:val="00696361"/>
    <w:rsid w:val="006A10B9"/>
    <w:rsid w:val="006A2641"/>
    <w:rsid w:val="006A2707"/>
    <w:rsid w:val="006A388F"/>
    <w:rsid w:val="006A3DFD"/>
    <w:rsid w:val="006B05FF"/>
    <w:rsid w:val="006B07CB"/>
    <w:rsid w:val="006B11E6"/>
    <w:rsid w:val="006B2401"/>
    <w:rsid w:val="006B3D14"/>
    <w:rsid w:val="006B4C36"/>
    <w:rsid w:val="006B508E"/>
    <w:rsid w:val="006B601B"/>
    <w:rsid w:val="006C06E4"/>
    <w:rsid w:val="006D205D"/>
    <w:rsid w:val="006D3DF2"/>
    <w:rsid w:val="006D4130"/>
    <w:rsid w:val="006D655A"/>
    <w:rsid w:val="006D6D3E"/>
    <w:rsid w:val="006E042B"/>
    <w:rsid w:val="006E1BAD"/>
    <w:rsid w:val="006E30EC"/>
    <w:rsid w:val="006E3AD2"/>
    <w:rsid w:val="006E6153"/>
    <w:rsid w:val="006F2E38"/>
    <w:rsid w:val="006F3908"/>
    <w:rsid w:val="006F4970"/>
    <w:rsid w:val="006F654C"/>
    <w:rsid w:val="006F6B21"/>
    <w:rsid w:val="007034BE"/>
    <w:rsid w:val="00704CF4"/>
    <w:rsid w:val="00706C45"/>
    <w:rsid w:val="00706D61"/>
    <w:rsid w:val="00715F54"/>
    <w:rsid w:val="0072067D"/>
    <w:rsid w:val="00731481"/>
    <w:rsid w:val="00733286"/>
    <w:rsid w:val="0073602D"/>
    <w:rsid w:val="0073755C"/>
    <w:rsid w:val="00740FEF"/>
    <w:rsid w:val="00741AC2"/>
    <w:rsid w:val="00741CA5"/>
    <w:rsid w:val="00741EEE"/>
    <w:rsid w:val="007449AC"/>
    <w:rsid w:val="00761222"/>
    <w:rsid w:val="00774D15"/>
    <w:rsid w:val="0077547C"/>
    <w:rsid w:val="0078140F"/>
    <w:rsid w:val="0078385D"/>
    <w:rsid w:val="00784988"/>
    <w:rsid w:val="00792407"/>
    <w:rsid w:val="00793C4B"/>
    <w:rsid w:val="00795B3B"/>
    <w:rsid w:val="00797AD5"/>
    <w:rsid w:val="007A008F"/>
    <w:rsid w:val="007A116F"/>
    <w:rsid w:val="007A4688"/>
    <w:rsid w:val="007A5A7C"/>
    <w:rsid w:val="007A5F12"/>
    <w:rsid w:val="007B161F"/>
    <w:rsid w:val="007B1A27"/>
    <w:rsid w:val="007B43A0"/>
    <w:rsid w:val="007C0E82"/>
    <w:rsid w:val="007C136D"/>
    <w:rsid w:val="007C1D83"/>
    <w:rsid w:val="007C5AB8"/>
    <w:rsid w:val="007C7472"/>
    <w:rsid w:val="007D0B6F"/>
    <w:rsid w:val="007D5A3A"/>
    <w:rsid w:val="007E3537"/>
    <w:rsid w:val="007F1471"/>
    <w:rsid w:val="007F14D4"/>
    <w:rsid w:val="007F4251"/>
    <w:rsid w:val="0080001A"/>
    <w:rsid w:val="00801C4C"/>
    <w:rsid w:val="00802BBD"/>
    <w:rsid w:val="008120D1"/>
    <w:rsid w:val="0081299C"/>
    <w:rsid w:val="00816C49"/>
    <w:rsid w:val="0083188C"/>
    <w:rsid w:val="00832190"/>
    <w:rsid w:val="00832F03"/>
    <w:rsid w:val="008331AB"/>
    <w:rsid w:val="00834DDB"/>
    <w:rsid w:val="00836BC2"/>
    <w:rsid w:val="00837A90"/>
    <w:rsid w:val="00841491"/>
    <w:rsid w:val="008432AD"/>
    <w:rsid w:val="008451BE"/>
    <w:rsid w:val="0085111B"/>
    <w:rsid w:val="008546CA"/>
    <w:rsid w:val="00855C87"/>
    <w:rsid w:val="00855C9F"/>
    <w:rsid w:val="008600A8"/>
    <w:rsid w:val="00862653"/>
    <w:rsid w:val="00862ACB"/>
    <w:rsid w:val="00867932"/>
    <w:rsid w:val="00870ECC"/>
    <w:rsid w:val="00871764"/>
    <w:rsid w:val="00881E0C"/>
    <w:rsid w:val="008837D0"/>
    <w:rsid w:val="00883B0B"/>
    <w:rsid w:val="008850AA"/>
    <w:rsid w:val="00885E21"/>
    <w:rsid w:val="008876A5"/>
    <w:rsid w:val="00887E83"/>
    <w:rsid w:val="00890EF8"/>
    <w:rsid w:val="00890FA6"/>
    <w:rsid w:val="008911F7"/>
    <w:rsid w:val="00893C2F"/>
    <w:rsid w:val="00893FE7"/>
    <w:rsid w:val="008A01D8"/>
    <w:rsid w:val="008A133D"/>
    <w:rsid w:val="008A160C"/>
    <w:rsid w:val="008A4965"/>
    <w:rsid w:val="008A4A2B"/>
    <w:rsid w:val="008A521A"/>
    <w:rsid w:val="008B04B2"/>
    <w:rsid w:val="008B09DB"/>
    <w:rsid w:val="008B614A"/>
    <w:rsid w:val="008B6D46"/>
    <w:rsid w:val="008B7CD0"/>
    <w:rsid w:val="008C125A"/>
    <w:rsid w:val="008C2DC5"/>
    <w:rsid w:val="008C4543"/>
    <w:rsid w:val="008C5F4E"/>
    <w:rsid w:val="008D0CA9"/>
    <w:rsid w:val="008D1749"/>
    <w:rsid w:val="008D3AC9"/>
    <w:rsid w:val="008D7585"/>
    <w:rsid w:val="008E04F2"/>
    <w:rsid w:val="008E2905"/>
    <w:rsid w:val="008E3FE4"/>
    <w:rsid w:val="008E6E9A"/>
    <w:rsid w:val="008F3A3F"/>
    <w:rsid w:val="008F4C3F"/>
    <w:rsid w:val="008F765D"/>
    <w:rsid w:val="0090070A"/>
    <w:rsid w:val="00900F3B"/>
    <w:rsid w:val="00904DFB"/>
    <w:rsid w:val="0090553F"/>
    <w:rsid w:val="00910F05"/>
    <w:rsid w:val="00912D6F"/>
    <w:rsid w:val="00917397"/>
    <w:rsid w:val="00917BD7"/>
    <w:rsid w:val="009201A3"/>
    <w:rsid w:val="00922DD5"/>
    <w:rsid w:val="00925083"/>
    <w:rsid w:val="0092601B"/>
    <w:rsid w:val="009270E5"/>
    <w:rsid w:val="00931BB0"/>
    <w:rsid w:val="00931CA5"/>
    <w:rsid w:val="00933CCD"/>
    <w:rsid w:val="00933DBE"/>
    <w:rsid w:val="00935C61"/>
    <w:rsid w:val="00943C20"/>
    <w:rsid w:val="00943ED6"/>
    <w:rsid w:val="009443C4"/>
    <w:rsid w:val="00945B1F"/>
    <w:rsid w:val="00947ED9"/>
    <w:rsid w:val="0095660B"/>
    <w:rsid w:val="00956A8C"/>
    <w:rsid w:val="009575DB"/>
    <w:rsid w:val="00957C18"/>
    <w:rsid w:val="00960C5C"/>
    <w:rsid w:val="00963186"/>
    <w:rsid w:val="00964876"/>
    <w:rsid w:val="009648D0"/>
    <w:rsid w:val="009655E2"/>
    <w:rsid w:val="00965930"/>
    <w:rsid w:val="00966AAD"/>
    <w:rsid w:val="00972B30"/>
    <w:rsid w:val="00973200"/>
    <w:rsid w:val="00974012"/>
    <w:rsid w:val="00976CBD"/>
    <w:rsid w:val="00976E37"/>
    <w:rsid w:val="00982B59"/>
    <w:rsid w:val="009879E4"/>
    <w:rsid w:val="00991F7C"/>
    <w:rsid w:val="009969F2"/>
    <w:rsid w:val="009A29D6"/>
    <w:rsid w:val="009A51D5"/>
    <w:rsid w:val="009B17F4"/>
    <w:rsid w:val="009B1C49"/>
    <w:rsid w:val="009B21F1"/>
    <w:rsid w:val="009C13FA"/>
    <w:rsid w:val="009D0014"/>
    <w:rsid w:val="009D23A2"/>
    <w:rsid w:val="009D38C7"/>
    <w:rsid w:val="009D600B"/>
    <w:rsid w:val="009E025F"/>
    <w:rsid w:val="009E3CEA"/>
    <w:rsid w:val="009E50D6"/>
    <w:rsid w:val="00A0052D"/>
    <w:rsid w:val="00A04F50"/>
    <w:rsid w:val="00A11315"/>
    <w:rsid w:val="00A139B0"/>
    <w:rsid w:val="00A15B1F"/>
    <w:rsid w:val="00A20D4E"/>
    <w:rsid w:val="00A2230F"/>
    <w:rsid w:val="00A22C2C"/>
    <w:rsid w:val="00A3107C"/>
    <w:rsid w:val="00A33106"/>
    <w:rsid w:val="00A34237"/>
    <w:rsid w:val="00A41E3E"/>
    <w:rsid w:val="00A436F9"/>
    <w:rsid w:val="00A438BA"/>
    <w:rsid w:val="00A44422"/>
    <w:rsid w:val="00A44F1E"/>
    <w:rsid w:val="00A51DE3"/>
    <w:rsid w:val="00A53161"/>
    <w:rsid w:val="00A54007"/>
    <w:rsid w:val="00A54116"/>
    <w:rsid w:val="00A55D60"/>
    <w:rsid w:val="00A56A3D"/>
    <w:rsid w:val="00A60B91"/>
    <w:rsid w:val="00A61845"/>
    <w:rsid w:val="00A65184"/>
    <w:rsid w:val="00A65E53"/>
    <w:rsid w:val="00A669CB"/>
    <w:rsid w:val="00A67E6C"/>
    <w:rsid w:val="00A70E84"/>
    <w:rsid w:val="00A71EB4"/>
    <w:rsid w:val="00A726DC"/>
    <w:rsid w:val="00A75182"/>
    <w:rsid w:val="00A77EC5"/>
    <w:rsid w:val="00A812DC"/>
    <w:rsid w:val="00A8328F"/>
    <w:rsid w:val="00A9750E"/>
    <w:rsid w:val="00AA285E"/>
    <w:rsid w:val="00AB37EE"/>
    <w:rsid w:val="00AB53D2"/>
    <w:rsid w:val="00AB57C4"/>
    <w:rsid w:val="00AC133A"/>
    <w:rsid w:val="00AC18DD"/>
    <w:rsid w:val="00AC23A6"/>
    <w:rsid w:val="00AC42E3"/>
    <w:rsid w:val="00AC6660"/>
    <w:rsid w:val="00AC6A7B"/>
    <w:rsid w:val="00AC7CA8"/>
    <w:rsid w:val="00AD2C98"/>
    <w:rsid w:val="00AD66C3"/>
    <w:rsid w:val="00AE486B"/>
    <w:rsid w:val="00AE4AF3"/>
    <w:rsid w:val="00AE7EEB"/>
    <w:rsid w:val="00AF5F52"/>
    <w:rsid w:val="00B00EC4"/>
    <w:rsid w:val="00B02BC4"/>
    <w:rsid w:val="00B03693"/>
    <w:rsid w:val="00B03CAE"/>
    <w:rsid w:val="00B05546"/>
    <w:rsid w:val="00B11522"/>
    <w:rsid w:val="00B12E36"/>
    <w:rsid w:val="00B13FBA"/>
    <w:rsid w:val="00B245A6"/>
    <w:rsid w:val="00B264AB"/>
    <w:rsid w:val="00B27419"/>
    <w:rsid w:val="00B27DC8"/>
    <w:rsid w:val="00B31C92"/>
    <w:rsid w:val="00B42EAE"/>
    <w:rsid w:val="00B456E6"/>
    <w:rsid w:val="00B4757C"/>
    <w:rsid w:val="00B50203"/>
    <w:rsid w:val="00B50B7C"/>
    <w:rsid w:val="00B51911"/>
    <w:rsid w:val="00B526D6"/>
    <w:rsid w:val="00B52E29"/>
    <w:rsid w:val="00B5358E"/>
    <w:rsid w:val="00B54E4E"/>
    <w:rsid w:val="00B6419D"/>
    <w:rsid w:val="00B74473"/>
    <w:rsid w:val="00B74501"/>
    <w:rsid w:val="00B81BBC"/>
    <w:rsid w:val="00B83959"/>
    <w:rsid w:val="00B84460"/>
    <w:rsid w:val="00B84732"/>
    <w:rsid w:val="00B92E7C"/>
    <w:rsid w:val="00B941DA"/>
    <w:rsid w:val="00B946E9"/>
    <w:rsid w:val="00BA054D"/>
    <w:rsid w:val="00BA5DDE"/>
    <w:rsid w:val="00BA64FA"/>
    <w:rsid w:val="00BB236D"/>
    <w:rsid w:val="00BB2B8D"/>
    <w:rsid w:val="00BB3F89"/>
    <w:rsid w:val="00BC5799"/>
    <w:rsid w:val="00BC7CCA"/>
    <w:rsid w:val="00BD2838"/>
    <w:rsid w:val="00BD6681"/>
    <w:rsid w:val="00BD7317"/>
    <w:rsid w:val="00BE2CEE"/>
    <w:rsid w:val="00BE2E66"/>
    <w:rsid w:val="00BE4873"/>
    <w:rsid w:val="00BE5C6A"/>
    <w:rsid w:val="00BE6983"/>
    <w:rsid w:val="00BF745D"/>
    <w:rsid w:val="00C0612A"/>
    <w:rsid w:val="00C07F12"/>
    <w:rsid w:val="00C10D9C"/>
    <w:rsid w:val="00C123D3"/>
    <w:rsid w:val="00C12605"/>
    <w:rsid w:val="00C12BAE"/>
    <w:rsid w:val="00C21305"/>
    <w:rsid w:val="00C22503"/>
    <w:rsid w:val="00C2288D"/>
    <w:rsid w:val="00C254F2"/>
    <w:rsid w:val="00C25C9F"/>
    <w:rsid w:val="00C30A17"/>
    <w:rsid w:val="00C31FF3"/>
    <w:rsid w:val="00C331EC"/>
    <w:rsid w:val="00C332D1"/>
    <w:rsid w:val="00C4144A"/>
    <w:rsid w:val="00C414F7"/>
    <w:rsid w:val="00C433AD"/>
    <w:rsid w:val="00C433FE"/>
    <w:rsid w:val="00C447CF"/>
    <w:rsid w:val="00C44E13"/>
    <w:rsid w:val="00C463CB"/>
    <w:rsid w:val="00C51016"/>
    <w:rsid w:val="00C545A5"/>
    <w:rsid w:val="00C54F33"/>
    <w:rsid w:val="00C5769B"/>
    <w:rsid w:val="00C603B5"/>
    <w:rsid w:val="00C6083E"/>
    <w:rsid w:val="00C7467C"/>
    <w:rsid w:val="00C75126"/>
    <w:rsid w:val="00C768A5"/>
    <w:rsid w:val="00C821B8"/>
    <w:rsid w:val="00C829E1"/>
    <w:rsid w:val="00C83918"/>
    <w:rsid w:val="00C84451"/>
    <w:rsid w:val="00C85636"/>
    <w:rsid w:val="00C85936"/>
    <w:rsid w:val="00C86F13"/>
    <w:rsid w:val="00C9005C"/>
    <w:rsid w:val="00C90339"/>
    <w:rsid w:val="00C91DC6"/>
    <w:rsid w:val="00C9312D"/>
    <w:rsid w:val="00C97BFB"/>
    <w:rsid w:val="00CA04B5"/>
    <w:rsid w:val="00CA4DA4"/>
    <w:rsid w:val="00CA50E4"/>
    <w:rsid w:val="00CA5A28"/>
    <w:rsid w:val="00CA6F9D"/>
    <w:rsid w:val="00CB276C"/>
    <w:rsid w:val="00CB3F86"/>
    <w:rsid w:val="00CB5A4F"/>
    <w:rsid w:val="00CC1F9A"/>
    <w:rsid w:val="00CD180C"/>
    <w:rsid w:val="00CD331E"/>
    <w:rsid w:val="00CD37D1"/>
    <w:rsid w:val="00CE131E"/>
    <w:rsid w:val="00CE27A5"/>
    <w:rsid w:val="00CE29B9"/>
    <w:rsid w:val="00CE38AC"/>
    <w:rsid w:val="00CE4A2B"/>
    <w:rsid w:val="00CE6D21"/>
    <w:rsid w:val="00CE7EEC"/>
    <w:rsid w:val="00CF1607"/>
    <w:rsid w:val="00D02EFA"/>
    <w:rsid w:val="00D07743"/>
    <w:rsid w:val="00D07B38"/>
    <w:rsid w:val="00D10E20"/>
    <w:rsid w:val="00D13AE1"/>
    <w:rsid w:val="00D15D70"/>
    <w:rsid w:val="00D26405"/>
    <w:rsid w:val="00D33F0A"/>
    <w:rsid w:val="00D412FC"/>
    <w:rsid w:val="00D41FEE"/>
    <w:rsid w:val="00D42734"/>
    <w:rsid w:val="00D442A6"/>
    <w:rsid w:val="00D445B2"/>
    <w:rsid w:val="00D44B89"/>
    <w:rsid w:val="00D53914"/>
    <w:rsid w:val="00D53D9B"/>
    <w:rsid w:val="00D562FF"/>
    <w:rsid w:val="00D57223"/>
    <w:rsid w:val="00D60F97"/>
    <w:rsid w:val="00D62065"/>
    <w:rsid w:val="00D72AF3"/>
    <w:rsid w:val="00D75721"/>
    <w:rsid w:val="00D90C09"/>
    <w:rsid w:val="00D93089"/>
    <w:rsid w:val="00DA449B"/>
    <w:rsid w:val="00DA7024"/>
    <w:rsid w:val="00DA734F"/>
    <w:rsid w:val="00DB0CF3"/>
    <w:rsid w:val="00DB47BD"/>
    <w:rsid w:val="00DC19B4"/>
    <w:rsid w:val="00DC6041"/>
    <w:rsid w:val="00DC7E3C"/>
    <w:rsid w:val="00DD16F8"/>
    <w:rsid w:val="00DD18E5"/>
    <w:rsid w:val="00DD26E4"/>
    <w:rsid w:val="00DD6386"/>
    <w:rsid w:val="00DE7E8C"/>
    <w:rsid w:val="00DF0841"/>
    <w:rsid w:val="00DF6742"/>
    <w:rsid w:val="00DF7B95"/>
    <w:rsid w:val="00E05050"/>
    <w:rsid w:val="00E10F06"/>
    <w:rsid w:val="00E143D5"/>
    <w:rsid w:val="00E14EC5"/>
    <w:rsid w:val="00E17ED7"/>
    <w:rsid w:val="00E25F68"/>
    <w:rsid w:val="00E310D4"/>
    <w:rsid w:val="00E32D19"/>
    <w:rsid w:val="00E35322"/>
    <w:rsid w:val="00E358E5"/>
    <w:rsid w:val="00E3639A"/>
    <w:rsid w:val="00E4283F"/>
    <w:rsid w:val="00E433F6"/>
    <w:rsid w:val="00E50BE8"/>
    <w:rsid w:val="00E5602E"/>
    <w:rsid w:val="00E56C03"/>
    <w:rsid w:val="00E60668"/>
    <w:rsid w:val="00E6107F"/>
    <w:rsid w:val="00E61693"/>
    <w:rsid w:val="00E62217"/>
    <w:rsid w:val="00E6440E"/>
    <w:rsid w:val="00E75BDB"/>
    <w:rsid w:val="00E77425"/>
    <w:rsid w:val="00E8027D"/>
    <w:rsid w:val="00E81F50"/>
    <w:rsid w:val="00E82AC2"/>
    <w:rsid w:val="00E835C0"/>
    <w:rsid w:val="00E84C98"/>
    <w:rsid w:val="00E85705"/>
    <w:rsid w:val="00E96013"/>
    <w:rsid w:val="00EA2282"/>
    <w:rsid w:val="00EB137A"/>
    <w:rsid w:val="00EC2D8F"/>
    <w:rsid w:val="00EC3D37"/>
    <w:rsid w:val="00EC65F8"/>
    <w:rsid w:val="00ED0AAD"/>
    <w:rsid w:val="00ED3176"/>
    <w:rsid w:val="00EE5998"/>
    <w:rsid w:val="00EF0A3C"/>
    <w:rsid w:val="00EF10DD"/>
    <w:rsid w:val="00EF2888"/>
    <w:rsid w:val="00EF29A1"/>
    <w:rsid w:val="00EF4AA5"/>
    <w:rsid w:val="00EF6E24"/>
    <w:rsid w:val="00EF6FB6"/>
    <w:rsid w:val="00F00475"/>
    <w:rsid w:val="00F02050"/>
    <w:rsid w:val="00F02A01"/>
    <w:rsid w:val="00F03CA9"/>
    <w:rsid w:val="00F047F6"/>
    <w:rsid w:val="00F061D8"/>
    <w:rsid w:val="00F13878"/>
    <w:rsid w:val="00F22C99"/>
    <w:rsid w:val="00F2331B"/>
    <w:rsid w:val="00F23610"/>
    <w:rsid w:val="00F23806"/>
    <w:rsid w:val="00F261D7"/>
    <w:rsid w:val="00F26514"/>
    <w:rsid w:val="00F26945"/>
    <w:rsid w:val="00F331DE"/>
    <w:rsid w:val="00F4250F"/>
    <w:rsid w:val="00F433A5"/>
    <w:rsid w:val="00F437C5"/>
    <w:rsid w:val="00F4405C"/>
    <w:rsid w:val="00F44665"/>
    <w:rsid w:val="00F508BA"/>
    <w:rsid w:val="00F52E83"/>
    <w:rsid w:val="00F61152"/>
    <w:rsid w:val="00F61C96"/>
    <w:rsid w:val="00F62BC3"/>
    <w:rsid w:val="00F63064"/>
    <w:rsid w:val="00F634C7"/>
    <w:rsid w:val="00F64205"/>
    <w:rsid w:val="00F66055"/>
    <w:rsid w:val="00F70763"/>
    <w:rsid w:val="00F713C2"/>
    <w:rsid w:val="00F73505"/>
    <w:rsid w:val="00F77462"/>
    <w:rsid w:val="00F81E9A"/>
    <w:rsid w:val="00F86487"/>
    <w:rsid w:val="00F90D06"/>
    <w:rsid w:val="00F953A1"/>
    <w:rsid w:val="00FA5E25"/>
    <w:rsid w:val="00FA663D"/>
    <w:rsid w:val="00FB0426"/>
    <w:rsid w:val="00FB053A"/>
    <w:rsid w:val="00FB2A79"/>
    <w:rsid w:val="00FB447D"/>
    <w:rsid w:val="00FC08E0"/>
    <w:rsid w:val="00FC0ED6"/>
    <w:rsid w:val="00FC1096"/>
    <w:rsid w:val="00FC2A79"/>
    <w:rsid w:val="00FC4265"/>
    <w:rsid w:val="00FC469A"/>
    <w:rsid w:val="00FC487E"/>
    <w:rsid w:val="00FC4F17"/>
    <w:rsid w:val="00FC7390"/>
    <w:rsid w:val="00FC7463"/>
    <w:rsid w:val="00FD1A82"/>
    <w:rsid w:val="00FD4F90"/>
    <w:rsid w:val="00FD7FB7"/>
    <w:rsid w:val="00FE1038"/>
    <w:rsid w:val="00FE2F6F"/>
    <w:rsid w:val="00FE46BA"/>
    <w:rsid w:val="00FE4788"/>
    <w:rsid w:val="00FE4B2F"/>
    <w:rsid w:val="00FE787A"/>
    <w:rsid w:val="00FF6E85"/>
    <w:rsid w:val="107F179D"/>
    <w:rsid w:val="37FB08F1"/>
    <w:rsid w:val="4F428EFE"/>
    <w:rsid w:val="52136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47E6D"/>
  <w15:docId w15:val="{D58360FB-ED9D-4E92-985E-35659551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693"/>
    <w:pPr>
      <w:spacing w:after="4" w:line="250" w:lineRule="auto"/>
      <w:ind w:left="10" w:hanging="10"/>
      <w:jc w:val="both"/>
    </w:pPr>
    <w:rPr>
      <w:rFonts w:ascii="Arial" w:eastAsia="Arial" w:hAnsi="Arial" w:cs="Arial"/>
      <w:color w:val="000000"/>
      <w:sz w:val="21"/>
    </w:rPr>
  </w:style>
  <w:style w:type="paragraph" w:styleId="Heading1">
    <w:name w:val="heading 1"/>
    <w:next w:val="Normal"/>
    <w:link w:val="Heading1Char"/>
    <w:uiPriority w:val="9"/>
    <w:unhideWhenUsed/>
    <w:qFormat/>
    <w:pPr>
      <w:keepNext/>
      <w:keepLines/>
      <w:spacing w:after="0"/>
      <w:ind w:right="1"/>
      <w:jc w:val="center"/>
      <w:outlineLvl w:val="0"/>
    </w:pPr>
    <w:rPr>
      <w:rFonts w:ascii="Arial" w:eastAsia="Arial" w:hAnsi="Arial" w:cs="Arial"/>
      <w:b/>
      <w:color w:val="000000"/>
      <w:sz w:val="38"/>
    </w:rPr>
  </w:style>
  <w:style w:type="paragraph" w:styleId="Heading2">
    <w:name w:val="heading 2"/>
    <w:next w:val="Normal"/>
    <w:link w:val="Heading2Char"/>
    <w:uiPriority w:val="9"/>
    <w:unhideWhenUsed/>
    <w:qFormat/>
    <w:pPr>
      <w:keepNext/>
      <w:keepLines/>
      <w:spacing w:after="0"/>
      <w:ind w:left="10" w:right="3" w:hanging="10"/>
      <w:jc w:val="center"/>
      <w:outlineLvl w:val="1"/>
    </w:pPr>
    <w:rPr>
      <w:rFonts w:ascii="Arial" w:eastAsia="Arial" w:hAnsi="Arial" w:cs="Arial"/>
      <w:b/>
      <w:color w:val="000000"/>
      <w:sz w:val="21"/>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i/>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1"/>
    </w:rPr>
  </w:style>
  <w:style w:type="character" w:customStyle="1" w:styleId="Heading1Char">
    <w:name w:val="Heading 1 Char"/>
    <w:link w:val="Heading1"/>
    <w:uiPriority w:val="9"/>
    <w:rPr>
      <w:rFonts w:ascii="Arial" w:eastAsia="Arial" w:hAnsi="Arial" w:cs="Arial"/>
      <w:b/>
      <w:color w:val="000000"/>
      <w:sz w:val="38"/>
    </w:rPr>
  </w:style>
  <w:style w:type="character" w:customStyle="1" w:styleId="Heading3Char">
    <w:name w:val="Heading 3 Char"/>
    <w:link w:val="Heading3"/>
    <w:rPr>
      <w:rFonts w:ascii="Arial" w:eastAsia="Arial" w:hAnsi="Arial" w:cs="Arial"/>
      <w:b/>
      <w: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nhideWhenUsed/>
    <w:rsid w:val="00F265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6514"/>
    <w:rPr>
      <w:rFonts w:ascii="Arial" w:eastAsia="Arial" w:hAnsi="Arial" w:cs="Arial"/>
      <w:color w:val="000000"/>
      <w:sz w:val="21"/>
    </w:rPr>
  </w:style>
  <w:style w:type="paragraph" w:styleId="Header">
    <w:name w:val="header"/>
    <w:basedOn w:val="Normal"/>
    <w:link w:val="HeaderChar"/>
    <w:unhideWhenUsed/>
    <w:rsid w:val="00F265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6514"/>
    <w:rPr>
      <w:rFonts w:ascii="Arial" w:eastAsia="Arial" w:hAnsi="Arial" w:cs="Arial"/>
      <w:color w:val="000000"/>
      <w:sz w:val="21"/>
    </w:rPr>
  </w:style>
  <w:style w:type="paragraph" w:styleId="ListParagraph">
    <w:name w:val="List Paragraph"/>
    <w:basedOn w:val="Normal"/>
    <w:uiPriority w:val="34"/>
    <w:qFormat/>
    <w:rsid w:val="00F26514"/>
    <w:pPr>
      <w:spacing w:after="0" w:line="240" w:lineRule="auto"/>
      <w:ind w:left="720" w:firstLine="0"/>
      <w:jc w:val="left"/>
    </w:pPr>
    <w:rPr>
      <w:rFonts w:ascii="Times New Roman" w:eastAsia="Times New Roman" w:hAnsi="Times New Roman" w:cs="Times New Roman"/>
      <w:color w:val="auto"/>
      <w:sz w:val="24"/>
      <w:szCs w:val="24"/>
      <w:lang w:val="en-GB" w:eastAsia="en-US"/>
    </w:rPr>
  </w:style>
  <w:style w:type="table" w:styleId="TableGrid0">
    <w:name w:val="Table Grid"/>
    <w:basedOn w:val="TableNormal"/>
    <w:uiPriority w:val="39"/>
    <w:rsid w:val="00636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E38AC"/>
    <w:pPr>
      <w:autoSpaceDE w:val="0"/>
      <w:autoSpaceDN w:val="0"/>
      <w:adjustRightInd w:val="0"/>
      <w:spacing w:after="0" w:line="240" w:lineRule="auto"/>
    </w:pPr>
    <w:rPr>
      <w:rFonts w:ascii="Aptos" w:hAnsi="Aptos" w:cs="Aptos"/>
      <w:color w:val="000000"/>
      <w:sz w:val="24"/>
      <w:szCs w:val="24"/>
      <w:lang w:val="en-GB"/>
    </w:rPr>
  </w:style>
  <w:style w:type="paragraph" w:styleId="NormalWeb">
    <w:name w:val="Normal (Web)"/>
    <w:basedOn w:val="Normal"/>
    <w:uiPriority w:val="99"/>
    <w:semiHidden/>
    <w:unhideWhenUsed/>
    <w:rsid w:val="006F3908"/>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paragraph" w:styleId="TOCHeading">
    <w:name w:val="TOC Heading"/>
    <w:basedOn w:val="Heading1"/>
    <w:next w:val="Normal"/>
    <w:uiPriority w:val="39"/>
    <w:unhideWhenUsed/>
    <w:qFormat/>
    <w:rsid w:val="00C85936"/>
    <w:pPr>
      <w:spacing w:before="240"/>
      <w:ind w:right="0"/>
      <w:jc w:val="left"/>
      <w:outlineLvl w:val="9"/>
    </w:pPr>
    <w:rPr>
      <w:rFonts w:asciiTheme="majorHAnsi" w:eastAsiaTheme="majorEastAsia" w:hAnsiTheme="majorHAnsi" w:cstheme="majorBidi"/>
      <w:b w:val="0"/>
      <w:color w:val="2E74B5" w:themeColor="accent1" w:themeShade="BF"/>
      <w:sz w:val="32"/>
      <w:szCs w:val="32"/>
      <w:lang w:eastAsia="en-US"/>
    </w:rPr>
  </w:style>
  <w:style w:type="paragraph" w:styleId="TOC2">
    <w:name w:val="toc 2"/>
    <w:basedOn w:val="Normal"/>
    <w:next w:val="Normal"/>
    <w:autoRedefine/>
    <w:uiPriority w:val="39"/>
    <w:unhideWhenUsed/>
    <w:rsid w:val="00C85936"/>
    <w:pPr>
      <w:spacing w:after="100" w:line="259" w:lineRule="auto"/>
      <w:ind w:left="220" w:firstLine="0"/>
      <w:jc w:val="left"/>
    </w:pPr>
    <w:rPr>
      <w:rFonts w:asciiTheme="minorHAnsi" w:eastAsiaTheme="minorEastAsia" w:hAnsiTheme="minorHAnsi" w:cs="Times New Roman"/>
      <w:color w:val="auto"/>
      <w:sz w:val="22"/>
      <w:lang w:eastAsia="en-US"/>
    </w:rPr>
  </w:style>
  <w:style w:type="paragraph" w:styleId="TOC1">
    <w:name w:val="toc 1"/>
    <w:basedOn w:val="Normal"/>
    <w:next w:val="Normal"/>
    <w:autoRedefine/>
    <w:uiPriority w:val="39"/>
    <w:unhideWhenUsed/>
    <w:rsid w:val="00C85936"/>
    <w:pPr>
      <w:spacing w:after="100" w:line="259" w:lineRule="auto"/>
      <w:ind w:left="0" w:firstLine="0"/>
      <w:jc w:val="left"/>
    </w:pPr>
    <w:rPr>
      <w:rFonts w:asciiTheme="minorHAnsi" w:eastAsiaTheme="minorEastAsia" w:hAnsiTheme="minorHAnsi" w:cs="Times New Roman"/>
      <w:color w:val="auto"/>
      <w:sz w:val="22"/>
      <w:lang w:eastAsia="en-US"/>
    </w:rPr>
  </w:style>
  <w:style w:type="paragraph" w:styleId="TOC3">
    <w:name w:val="toc 3"/>
    <w:basedOn w:val="Normal"/>
    <w:next w:val="Normal"/>
    <w:autoRedefine/>
    <w:uiPriority w:val="39"/>
    <w:unhideWhenUsed/>
    <w:rsid w:val="00C85936"/>
    <w:pPr>
      <w:spacing w:after="100" w:line="259" w:lineRule="auto"/>
      <w:ind w:left="440" w:firstLine="0"/>
      <w:jc w:val="left"/>
    </w:pPr>
    <w:rPr>
      <w:rFonts w:asciiTheme="minorHAnsi" w:eastAsiaTheme="minorEastAsia" w:hAnsiTheme="minorHAnsi" w:cs="Times New Roman"/>
      <w:color w:val="auto"/>
      <w:sz w:val="22"/>
      <w:lang w:eastAsia="en-US"/>
    </w:rPr>
  </w:style>
  <w:style w:type="character" w:styleId="Hyperlink">
    <w:name w:val="Hyperlink"/>
    <w:basedOn w:val="DefaultParagraphFont"/>
    <w:uiPriority w:val="99"/>
    <w:unhideWhenUsed/>
    <w:rsid w:val="00016EE1"/>
    <w:rPr>
      <w:color w:val="0563C1" w:themeColor="hyperlink"/>
      <w:u w:val="single"/>
    </w:rPr>
  </w:style>
  <w:style w:type="paragraph" w:styleId="Caption">
    <w:name w:val="caption"/>
    <w:basedOn w:val="Normal"/>
    <w:next w:val="Normal"/>
    <w:uiPriority w:val="35"/>
    <w:unhideWhenUsed/>
    <w:qFormat/>
    <w:rsid w:val="008876A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593960">
      <w:bodyDiv w:val="1"/>
      <w:marLeft w:val="0"/>
      <w:marRight w:val="0"/>
      <w:marTop w:val="0"/>
      <w:marBottom w:val="0"/>
      <w:divBdr>
        <w:top w:val="none" w:sz="0" w:space="0" w:color="auto"/>
        <w:left w:val="none" w:sz="0" w:space="0" w:color="auto"/>
        <w:bottom w:val="none" w:sz="0" w:space="0" w:color="auto"/>
        <w:right w:val="none" w:sz="0" w:space="0" w:color="auto"/>
      </w:divBdr>
    </w:div>
    <w:div w:id="143624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6038a40-36c5-44b7-885f-e7f8860749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E092467E54FA45BAD50CDFFD550CD4" ma:contentTypeVersion="10" ma:contentTypeDescription="Create a new document." ma:contentTypeScope="" ma:versionID="5b64a9fb040ac6ecd19ce2e29699d929">
  <xsd:schema xmlns:xsd="http://www.w3.org/2001/XMLSchema" xmlns:xs="http://www.w3.org/2001/XMLSchema" xmlns:p="http://schemas.microsoft.com/office/2006/metadata/properties" xmlns:ns3="86038a40-36c5-44b7-885f-e7f88607491c" targetNamespace="http://schemas.microsoft.com/office/2006/metadata/properties" ma:root="true" ma:fieldsID="27be6a3b60b9e3d7d44702adc79960a4" ns3:_="">
    <xsd:import namespace="86038a40-36c5-44b7-885f-e7f8860749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038a40-36c5-44b7-885f-e7f8860749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16B81C-BA31-4552-8D4C-67F17B491212}">
  <ds:schemaRefs>
    <ds:schemaRef ds:uri="http://schemas.microsoft.com/office/2006/metadata/properties"/>
    <ds:schemaRef ds:uri="http://schemas.microsoft.com/office/infopath/2007/PartnerControls"/>
    <ds:schemaRef ds:uri="86038a40-36c5-44b7-885f-e7f88607491c"/>
  </ds:schemaRefs>
</ds:datastoreItem>
</file>

<file path=customXml/itemProps2.xml><?xml version="1.0" encoding="utf-8"?>
<ds:datastoreItem xmlns:ds="http://schemas.openxmlformats.org/officeDocument/2006/customXml" ds:itemID="{47CE0CAF-EC52-49FC-A0C4-176024991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038a40-36c5-44b7-885f-e7f8860749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A5FCA1-0E59-437C-ABD5-3946294EC6E0}">
  <ds:schemaRefs>
    <ds:schemaRef ds:uri="http://schemas.openxmlformats.org/officeDocument/2006/bibliography"/>
  </ds:schemaRefs>
</ds:datastoreItem>
</file>

<file path=customXml/itemProps4.xml><?xml version="1.0" encoding="utf-8"?>
<ds:datastoreItem xmlns:ds="http://schemas.openxmlformats.org/officeDocument/2006/customXml" ds:itemID="{5C464C76-0FD9-45CD-B06A-D4DE483B13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Microsoft Word - PRG1_Assignment_Apr2017 v0.4.docx</vt:lpstr>
    </vt:vector>
  </TitlesOfParts>
  <Company>NP</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PRG1_Assignment_Apr2017 v0.4.docx</dc:title>
  <dc:subject/>
  <dc:creator>Kim_chia@np.edu.sg</dc:creator>
  <cp:keywords/>
  <cp:lastModifiedBy>Jaether Chan Xuan /DS</cp:lastModifiedBy>
  <cp:revision>5</cp:revision>
  <cp:lastPrinted>2026-04-20T09:36:00Z</cp:lastPrinted>
  <dcterms:created xsi:type="dcterms:W3CDTF">2026-08-01T14:18:00Z</dcterms:created>
  <dcterms:modified xsi:type="dcterms:W3CDTF">2026-10-31T03:54:00Z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0x01010076E092467E54FA45BAD50CDFFD550CD4</vt:lpwstr>
  </property>
  <property fmtid="{D5CDD505-2E9C-101B-9397-08002B2CF9AE}" pid="3" name="MSIP_Label_30286cb9-b49f-4646-87a5-340028348160_Enabled">
    <vt:lpwstr>true</vt:lpwstr>
  </property>
  <property fmtid="{D5CDD505-2E9C-101B-9397-08002B2CF9AE}" pid="4" name="MSIP_Label_30286cb9-b49f-4646-87a5-340028348160_SetDate">
    <vt:lpwstr>2022-01-20T04:39:19Z</vt:lpwstr>
  </property>
  <property fmtid="{D5CDD505-2E9C-101B-9397-08002B2CF9AE}" pid="5" name="MSIP_Label_30286cb9-b49f-4646-87a5-340028348160_Method">
    <vt:lpwstr>Standard</vt:lpwstr>
  </property>
  <property fmtid="{D5CDD505-2E9C-101B-9397-08002B2CF9AE}" pid="6" name="MSIP_Label_30286cb9-b49f-4646-87a5-340028348160_Name">
    <vt:lpwstr>30286cb9-b49f-4646-87a5-340028348160</vt:lpwstr>
  </property>
  <property fmtid="{D5CDD505-2E9C-101B-9397-08002B2CF9AE}" pid="7" name="MSIP_Label_30286cb9-b49f-4646-87a5-340028348160_SiteId">
    <vt:lpwstr>cba9e115-3016-4462-a1ab-a565cba0cdf1</vt:lpwstr>
  </property>
  <property fmtid="{D5CDD505-2E9C-101B-9397-08002B2CF9AE}" pid="8" name="MSIP_Label_30286cb9-b49f-4646-87a5-340028348160_ActionId">
    <vt:lpwstr>438bf412-fb2d-4a34-939d-fe4b47116ff3</vt:lpwstr>
  </property>
  <property fmtid="{D5CDD505-2E9C-101B-9397-08002B2CF9AE}" pid="9" name="MSIP_Label_30286cb9-b49f-4646-87a5-340028348160_ContentBits">
    <vt:lpwstr>1</vt:lpwstr>
  </property>
  <property fmtid="{D5CDD505-2E9C-101B-9397-08002B2CF9AE}" pid="10" name="MediaServiceImageTags">
    <vt:lpwstr/>
  </property>
  <property fmtid="{D5CDD505-2E9C-101B-9397-08002B2CF9AE}" pid="11" name="GrammarlyDocumentId">
    <vt:lpwstr>57997a3d-28ff-4f35-a483-fa92bcd66bc5</vt:lpwstr>
  </property>
</Properties>
</file>