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  <m:r>
                <m:t>μ</m:t>
              </m:r>
              <m:r>
                <m:t>w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t>μ</m:t>
                          </m:r>
                          <m:r>
                            <m:t>w</m:t>
                          </m:r>
                        </m:e>
                      </m:d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≥</m:t>
          </m:r>
          <m:r>
            <m:t>m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