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t>i</m:t>
                  </m:r>
                </m:sub>
              </m:sSub>
              <m:r>
                <m:t>Δ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Δ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ϑ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rad>
          <m:r>
            <m:t> </m:t>
          </m:r>
          <m:sSub>
            <m:e>
              <m:r>
                <m:t>ξ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2026-10-21T05:43:03Z</dcterms:created>
  <dcterms:modified xsi:type="dcterms:W3CDTF">2026-10-21T05:43:03Z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