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γ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L</m:t>
                      </m:r>
                      <m:r>
                        <m:t>P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P</m:t>
                      </m:r>
                    </m:sub>
                  </m:sSub>
                </m:e>
              </m:d>
              <m:r>
                <m:t> </m:t>
              </m:r>
              <m:r>
                <m:t>d</m:t>
              </m:r>
              <m:r>
                <m:t>t</m:t>
              </m:r>
              <m:r>
                <m:rPr>
                  <m:sty m:val="p"/>
                </m:rPr>
                <m:t>−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L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L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</m:d>
            </m:num>
            <m:den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t> </m:t>
              </m:r>
              <m:r>
                <m:t>d</m:t>
              </m:r>
              <m:r>
                <m:t>t</m:t>
              </m:r>
            </m:den>
          </m:f>
        </m:oMath>
      </m:oMathPara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2026-10-20T17:11:49Z</dcterms:created>
  <dcterms:modified xsi:type="dcterms:W3CDTF">2026-10-20T17:11:49Z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