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Droid Sans Fallback" w:hAnsi="Droid Sans Fallback" w:eastAsia="Droid Sans Fallback"/>
        </w:rPr>
        <w:t>예산 심의의견 취합</w:t>
      </w:r>
    </w:p>
    <w:p>
      <w:r>
        <w:rPr>
          <w:rFonts w:ascii="Droid Sans Fallback" w:hAnsi="Droid Sans Fallback" w:eastAsia="Droid Sans Fallback"/>
        </w:rPr>
        <w:t>분기 예산 회의 · 2026년 9월 17일</w:t>
        <w:br/>
        <w:t>대상 문서: 4분기_예산안_v4.xlsx</w:t>
      </w:r>
    </w:p>
    <w:p>
      <w:pPr>
        <w:pStyle w:val="Heading1"/>
      </w:pPr>
      <w:r>
        <w:rPr>
          <w:rFonts w:ascii="Droid Sans Fallback" w:hAnsi="Droid Sans Fallback" w:eastAsia="Droid Sans Fallback"/>
        </w:rPr>
        <w:t>1. 심의 요약</w:t>
      </w:r>
    </w:p>
    <w:p>
      <w:r>
        <w:rPr>
          <w:rFonts w:ascii="Droid Sans Fallback" w:hAnsi="Droid Sans Fallback" w:eastAsia="Droid Sans Fallback"/>
        </w:rPr>
        <w:t>4분기 요청 예산 6,200만 원 중 도구·라이선스 비용 200만 원을 감액한 6,000만 원을 심의안으로 정리했다. 개발비와 외주비는 산출물 검수 이후 집행하는 조건을 적용한다. 최종 승인 전까지 계약 발주는 보류한다.</w:t>
      </w:r>
    </w:p>
    <w:p>
      <w:pPr>
        <w:pStyle w:val="Heading1"/>
      </w:pPr>
      <w:r>
        <w:rPr>
          <w:rFonts w:ascii="Droid Sans Fallback" w:hAnsi="Droid Sans Fallback" w:eastAsia="Droid Sans Fallback"/>
        </w:rPr>
        <w:t>2. 항목별 의견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800"/>
            <w:shd w:fill="20334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rFonts w:ascii="Droid Sans Fallback" w:hAnsi="Droid Sans Fallback" w:eastAsia="Droid Sans Fallback"/>
                <w:color w:val="FFFFFF"/>
                <w:sz w:val="20"/>
              </w:rPr>
              <w:t>항목</w:t>
            </w:r>
          </w:p>
        </w:tc>
        <w:tc>
          <w:tcPr>
            <w:tcW w:type="dxa" w:w="5688"/>
            <w:shd w:fill="20334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rFonts w:ascii="Droid Sans Fallback" w:hAnsi="Droid Sans Fallback" w:eastAsia="Droid Sans Fallback"/>
                <w:color w:val="FFFFFF"/>
                <w:sz w:val="20"/>
              </w:rPr>
              <w:t>심의 의견</w:t>
            </w:r>
          </w:p>
        </w:tc>
        <w:tc>
          <w:tcPr>
            <w:tcW w:type="dxa" w:w="1728"/>
            <w:shd w:fill="20334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rFonts w:ascii="Droid Sans Fallback" w:hAnsi="Droid Sans Fallback" w:eastAsia="Droid Sans Fallback"/>
                <w:color w:val="FFFFFF"/>
                <w:sz w:val="20"/>
              </w:rPr>
              <w:t>상태</w:t>
            </w:r>
          </w:p>
        </w:tc>
      </w:tr>
      <w:tr>
        <w:tc>
          <w:tcPr>
            <w:tcW w:type="dxa" w:w="1800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rFonts w:ascii="Droid Sans Fallback" w:hAnsi="Droid Sans Fallback" w:eastAsia="Droid Sans Fallback"/>
                <w:sz w:val="20"/>
              </w:rPr>
              <w:t>사용자 조사</w:t>
            </w:r>
          </w:p>
        </w:tc>
        <w:tc>
          <w:tcPr>
            <w:tcW w:type="dxa" w:w="5688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rFonts w:ascii="Droid Sans Fallback" w:hAnsi="Droid Sans Fallback" w:eastAsia="Droid Sans Fallback"/>
                <w:sz w:val="20"/>
              </w:rPr>
              <w:t>요청 1,500만 원 유지. 모집 조건과 조사 일정 제출.</w:t>
            </w:r>
          </w:p>
        </w:tc>
        <w:tc>
          <w:tcPr>
            <w:tcW w:type="dxa" w:w="1728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rFonts w:ascii="Droid Sans Fallback" w:hAnsi="Droid Sans Fallback" w:eastAsia="Droid Sans Fallback"/>
                <w:sz w:val="20"/>
              </w:rPr>
              <w:t>조건부 유지</w:t>
            </w:r>
          </w:p>
        </w:tc>
      </w:tr>
      <w:tr>
        <w:tc>
          <w:tcPr>
            <w:tcW w:type="dxa" w:w="18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rFonts w:ascii="Droid Sans Fallback" w:hAnsi="Droid Sans Fallback" w:eastAsia="Droid Sans Fallback"/>
                <w:sz w:val="20"/>
              </w:rPr>
              <w:t>프로토타입 개발</w:t>
            </w:r>
          </w:p>
        </w:tc>
        <w:tc>
          <w:tcPr>
            <w:tcW w:type="dxa" w:w="56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rFonts w:ascii="Droid Sans Fallback" w:hAnsi="Droid Sans Fallback" w:eastAsia="Droid Sans Fallback"/>
                <w:sz w:val="20"/>
              </w:rPr>
              <w:t>요청 2,500만 원 유지. 기능별 일정과 검수 기준 명시.</w:t>
            </w:r>
          </w:p>
        </w:tc>
        <w:tc>
          <w:tcPr>
            <w:tcW w:type="dxa" w:w="172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rFonts w:ascii="Droid Sans Fallback" w:hAnsi="Droid Sans Fallback" w:eastAsia="Droid Sans Fallback"/>
                <w:sz w:val="20"/>
              </w:rPr>
              <w:t>조건부 유지</w:t>
            </w:r>
          </w:p>
        </w:tc>
      </w:tr>
      <w:tr>
        <w:tc>
          <w:tcPr>
            <w:tcW w:type="dxa" w:w="1800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rFonts w:ascii="Droid Sans Fallback" w:hAnsi="Droid Sans Fallback" w:eastAsia="Droid Sans Fallback"/>
                <w:sz w:val="20"/>
              </w:rPr>
              <w:t>디자인 외주</w:t>
            </w:r>
          </w:p>
        </w:tc>
        <w:tc>
          <w:tcPr>
            <w:tcW w:type="dxa" w:w="5688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rFonts w:ascii="Droid Sans Fallback" w:hAnsi="Droid Sans Fallback" w:eastAsia="Droid Sans Fallback"/>
                <w:sz w:val="20"/>
              </w:rPr>
              <w:t>요청 1,200만 원 유지. 수정 횟수와 납품 범위 확정.</w:t>
            </w:r>
          </w:p>
        </w:tc>
        <w:tc>
          <w:tcPr>
            <w:tcW w:type="dxa" w:w="1728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rFonts w:ascii="Droid Sans Fallback" w:hAnsi="Droid Sans Fallback" w:eastAsia="Droid Sans Fallback"/>
                <w:sz w:val="20"/>
              </w:rPr>
              <w:t>조건부 유지</w:t>
            </w:r>
          </w:p>
        </w:tc>
      </w:tr>
      <w:tr>
        <w:tc>
          <w:tcPr>
            <w:tcW w:type="dxa" w:w="18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rFonts w:ascii="Droid Sans Fallback" w:hAnsi="Droid Sans Fallback" w:eastAsia="Droid Sans Fallback"/>
                <w:sz w:val="20"/>
              </w:rPr>
              <w:t>도구·라이선스</w:t>
            </w:r>
          </w:p>
        </w:tc>
        <w:tc>
          <w:tcPr>
            <w:tcW w:type="dxa" w:w="56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rFonts w:ascii="Droid Sans Fallback" w:hAnsi="Droid Sans Fallback" w:eastAsia="Droid Sans Fallback"/>
                <w:sz w:val="20"/>
              </w:rPr>
              <w:t>요청 1,000만 원에서 800만 원으로 조정. 중복 계정 정리.</w:t>
            </w:r>
          </w:p>
        </w:tc>
        <w:tc>
          <w:tcPr>
            <w:tcW w:type="dxa" w:w="172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rFonts w:ascii="Droid Sans Fallback" w:hAnsi="Droid Sans Fallback" w:eastAsia="Droid Sans Fallback"/>
                <w:sz w:val="20"/>
              </w:rPr>
              <w:t>200만 원 감액</w:t>
            </w:r>
          </w:p>
        </w:tc>
      </w:tr>
    </w:tbl>
    <w:p>
      <w:pPr>
        <w:pStyle w:val="Heading1"/>
      </w:pPr>
      <w:r>
        <w:rPr>
          <w:rFonts w:ascii="Droid Sans Fallback" w:hAnsi="Droid Sans Fallback" w:eastAsia="Droid Sans Fallback"/>
        </w:rPr>
        <w:t>3. 후속 확인</w:t>
      </w:r>
    </w:p>
    <w:p>
      <w:r>
        <w:rPr>
          <w:rFonts w:ascii="Droid Sans Fallback" w:hAnsi="Droid Sans Fallback" w:eastAsia="Droid Sans Fallback"/>
        </w:rPr>
        <w:t>9월 21일: 운영 담당이 중복 계정 정리 목록을 제출한다.</w:t>
        <w:br/>
        <w:t>9월 24일: 개발 담당이 기능별 일정표를 공유한다.</w:t>
        <w:br/>
        <w:t>9월 28일: 예산 담당이 보완자료를 취합해 최종 승인 절차를 진행한다.</w:t>
      </w:r>
    </w:p>
    <w:p>
      <w:r>
        <w:rPr>
          <w:rFonts w:ascii="Droid Sans Fallback" w:hAnsi="Droid Sans Fallback" w:eastAsia="Droid Sans Fallback"/>
        </w:rPr>
        <w:t>관련 자료: 상반기_집행실적.pdf</w:t>
        <w:br/>
        <w:t>집행액 8,200만 원과 집행률 82.0%를 참고했다.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Droid Sans Fallback" w:hAnsi="Droid Sans Fallback" w:eastAsia="Droid Sans Fallback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roid Sans Fallback" w:hAnsi="Droid Sans Fallback" w:eastAsia="Droid Sans Fallback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roid Sans Fallback" w:hAnsi="Droid Sans Fallback" w:eastAsia="Droid Sans Fallback"/>
      <w:b/>
      <w:bCs/>
      <w:color w:val="4F81BD" w:themeColor="accent1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Droid Sans Fallback" w:hAnsi="Droid Sans Fallback" w:eastAsia="Droid Sans Fallback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