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sz w:val="40"/>
        </w:rPr>
        <w:t xml:space="preserve">전세 재계약 협의 메모</w:t>
      </w:r>
    </w:p>
    <w:p>
      <w:r>
        <w:rPr>
          <w:sz w:val="22"/>
        </w:rPr>
        <w:t xml:space="preserve">2026년 4월 임대차 갱신을 앞두고 임대인 박성훈 씨와 나눈 협의 내용을 정리했다. 2월 말 전화 통화와 3월 중순 대면 협의, 4월 초 최종 확정까지의 과정이다.</w:t>
      </w:r>
    </w:p>
    <w:p>
      <w:r>
        <w:rPr>
          <w:b/>
          <w:sz w:val="28"/>
        </w:rPr>
        <w:t xml:space="preserve">2026-02-24 전화 통화</w:t>
      </w:r>
    </w:p>
    <w:p>
      <w:r>
        <w:rPr>
          <w:sz w:val="22"/>
        </w:rPr>
        <w:t xml:space="preserve">임대인이 먼저 연락해 갱신 의사를 물었다. 계속 살고 싶다고 답했고, 임대인은 주변 시세가 올라 보증금을 3,000만원 정도 올리고 싶다고 했다. 나는 주방과 욕실 노후가 심한 점을 이야기했고, 임대인은 수리 범위를 보고 조정해 보자고 했다.</w:t>
      </w:r>
    </w:p>
    <w:p>
      <w:r>
        <w:rPr>
          <w:b/>
          <w:sz w:val="28"/>
        </w:rPr>
        <w:t xml:space="preserve">2026-03-15 대면 협의</w:t>
      </w:r>
    </w:p>
    <w:p>
      <w:r>
        <w:rPr>
          <w:sz w:val="22"/>
        </w:rPr>
        <w:t xml:space="preserve">집에서 만나 주방 후드 소음, 욕실 배수와 환풍기, 수압 문제를 직접 보여드렸다. 임대인은 전면 수리까지는 부담스럽다고 했고, 내가 직접 공사를 하되 비용 일부를 지원받는 방식을 제안했다. 임대인도 수리된 상태로 집 가치가 올라가는 것이니 긍정적으로 보았다.</w:t>
      </w:r>
    </w:p>
    <w:p>
      <w:r>
        <w:rPr>
          <w:b/>
          <w:sz w:val="28"/>
        </w:rPr>
        <w:t xml:space="preserve">합의 내용</w:t>
      </w:r>
    </w:p>
    <w:tbl>
      <w:tblPr>
        <w:tblW w:w="0" w:type="auto"/>
        <w:tblBorders>
          <w:top w:val="single" w:sz="6" w:color="999999"/>
          <w:left w:val="single" w:sz="6" w:color="999999"/>
          <w:bottom w:val="single" w:sz="6" w:color="999999"/>
          <w:right w:val="single" w:sz="6" w:color="999999"/>
          <w:insideH w:val="single" w:sz="6" w:color="999999"/>
          <w:insideV w:val="single" w:sz="6" w:color="999999"/>
        </w:tblBorders>
      </w:tblPr>
      <w:tr>
        <w:tc>
          <w:tcPr>
            <w:tcW w:w="2200" w:type="dxa"/>
          </w:tcPr>
          <w:p>
            <w:r>
              <w:rPr>
                <w:b/>
                <w:sz w:val="20"/>
              </w:rPr>
              <w:t xml:space="preserve">항목</w:t>
            </w:r>
          </w:p>
        </w:tc>
        <w:tc>
          <w:tcPr>
            <w:tcW w:w="2200" w:type="dxa"/>
          </w:tcPr>
          <w:p>
            <w:r>
              <w:rPr>
                <w:b/>
                <w:sz w:val="20"/>
              </w:rPr>
              <w:t xml:space="preserve">기존</w:t>
            </w:r>
          </w:p>
        </w:tc>
        <w:tc>
          <w:tcPr>
            <w:tcW w:w="2200" w:type="dxa"/>
          </w:tcPr>
          <w:p>
            <w:r>
              <w:rPr>
                <w:b/>
                <w:sz w:val="20"/>
              </w:rPr>
              <w:t xml:space="preserve">갱신 후</w:t>
            </w:r>
          </w:p>
        </w:tc>
        <w:tc>
          <w:tcPr>
            <w:tcW w:w="2200" w:type="dxa"/>
          </w:tcPr>
          <w:p>
            <w:r>
              <w:rPr>
                <w:b/>
                <w:sz w:val="20"/>
              </w:rPr>
              <w:t xml:space="preserve">비고</w:t>
            </w:r>
          </w:p>
        </w:tc>
      </w:tr>
      <w:tr>
        <w:tc>
          <w:tcPr>
            <w:tcW w:w="2200" w:type="dxa"/>
          </w:tcPr>
          <w:p>
            <w:r>
              <w:rPr>
                <w:sz w:val="20"/>
              </w:rPr>
              <w:t xml:space="preserve">보증금</w:t>
            </w:r>
          </w:p>
        </w:tc>
        <w:tc>
          <w:tcPr>
            <w:tcW w:w="2200" w:type="dxa"/>
          </w:tcPr>
          <w:p>
            <w:r>
              <w:rPr>
                <w:sz w:val="20"/>
              </w:rPr>
              <w:t xml:space="preserve">320,000,000원</w:t>
            </w:r>
          </w:p>
        </w:tc>
        <w:tc>
          <w:tcPr>
            <w:tcW w:w="2200" w:type="dxa"/>
          </w:tcPr>
          <w:p>
            <w:r>
              <w:rPr>
                <w:sz w:val="20"/>
              </w:rPr>
              <w:t xml:space="preserve">340,000,000원</w:t>
            </w:r>
          </w:p>
        </w:tc>
        <w:tc>
          <w:tcPr>
            <w:tcW w:w="2200" w:type="dxa"/>
          </w:tcPr>
          <w:p>
            <w:r>
              <w:rPr>
                <w:sz w:val="20"/>
              </w:rPr>
              <w:t xml:space="preserve">2,000만원 증액</w:t>
            </w:r>
          </w:p>
        </w:tc>
      </w:tr>
      <w:tr>
        <w:tc>
          <w:tcPr>
            <w:tcW w:w="2200" w:type="dxa"/>
          </w:tcPr>
          <w:p>
            <w:r>
              <w:rPr>
                <w:sz w:val="20"/>
              </w:rPr>
              <w:t xml:space="preserve">임대차 기간</w:t>
            </w:r>
          </w:p>
        </w:tc>
        <w:tc>
          <w:tcPr>
            <w:tcW w:w="2200" w:type="dxa"/>
          </w:tcPr>
          <w:p>
            <w:r>
              <w:rPr>
                <w:sz w:val="20"/>
              </w:rPr>
              <w:t xml:space="preserve">2024-04-15 ~ 2026-04-14</w:t>
            </w:r>
          </w:p>
        </w:tc>
        <w:tc>
          <w:tcPr>
            <w:tcW w:w="2200" w:type="dxa"/>
          </w:tcPr>
          <w:p>
            <w:r>
              <w:rPr>
                <w:sz w:val="20"/>
              </w:rPr>
              <w:t xml:space="preserve">2026-04-15 ~ 2028-04-14</w:t>
            </w:r>
          </w:p>
        </w:tc>
        <w:tc>
          <w:tcPr>
            <w:tcW w:w="2200" w:type="dxa"/>
          </w:tcPr>
          <w:p>
            <w:r>
              <w:rPr>
                <w:sz w:val="20"/>
              </w:rPr>
              <w:t xml:space="preserve">24개월</w:t>
            </w:r>
          </w:p>
        </w:tc>
      </w:tr>
      <w:tr>
        <w:tc>
          <w:tcPr>
            <w:tcW w:w="2200" w:type="dxa"/>
          </w:tcPr>
          <w:p>
            <w:r>
              <w:rPr>
                <w:sz w:val="20"/>
              </w:rPr>
              <w:t xml:space="preserve">차임</w:t>
            </w:r>
          </w:p>
        </w:tc>
        <w:tc>
          <w:tcPr>
            <w:tcW w:w="2200" w:type="dxa"/>
          </w:tcPr>
          <w:p>
            <w:r>
              <w:rPr>
                <w:sz w:val="20"/>
              </w:rPr>
              <w:t xml:space="preserve">없음</w:t>
            </w:r>
          </w:p>
        </w:tc>
        <w:tc>
          <w:tcPr>
            <w:tcW w:w="2200" w:type="dxa"/>
          </w:tcPr>
          <w:p>
            <w:r>
              <w:rPr>
                <w:sz w:val="20"/>
              </w:rPr>
              <w:t xml:space="preserve">없음</w:t>
            </w:r>
          </w:p>
        </w:tc>
        <w:tc>
          <w:tcPr>
            <w:tcW w:w="2200" w:type="dxa"/>
          </w:tcPr>
          <w:p>
            <w:r>
              <w:rPr>
                <w:sz w:val="20"/>
              </w:rPr>
              <w:t xml:space="preserve">전세 유지</w:t>
            </w:r>
          </w:p>
        </w:tc>
      </w:tr>
      <w:tr>
        <w:tc>
          <w:tcPr>
            <w:tcW w:w="2200" w:type="dxa"/>
          </w:tcPr>
          <w:p>
            <w:r>
              <w:rPr>
                <w:sz w:val="20"/>
              </w:rPr>
              <w:t xml:space="preserve">수리비 지원</w:t>
            </w:r>
          </w:p>
        </w:tc>
        <w:tc>
          <w:tcPr>
            <w:tcW w:w="2200" w:type="dxa"/>
          </w:tcPr>
          <w:p>
            <w:r>
              <w:rPr>
                <w:sz w:val="20"/>
              </w:rPr>
              <w:t xml:space="preserve">-</w:t>
            </w:r>
          </w:p>
        </w:tc>
        <w:tc>
          <w:tcPr>
            <w:tcW w:w="2200" w:type="dxa"/>
          </w:tcPr>
          <w:p>
            <w:r>
              <w:rPr>
                <w:sz w:val="20"/>
              </w:rPr>
              <w:t xml:space="preserve">5,000,000원</w:t>
            </w:r>
          </w:p>
        </w:tc>
        <w:tc>
          <w:tcPr>
            <w:tcW w:w="2200" w:type="dxa"/>
          </w:tcPr>
          <w:p>
            <w:r>
              <w:rPr>
                <w:sz w:val="20"/>
              </w:rPr>
              <w:t xml:space="preserve">공사 착공 시 지급</w:t>
            </w:r>
          </w:p>
        </w:tc>
      </w:tr>
      <w:tr>
        <w:tc>
          <w:tcPr>
            <w:tcW w:w="2200" w:type="dxa"/>
          </w:tcPr>
          <w:p>
            <w:r>
              <w:rPr>
                <w:sz w:val="20"/>
              </w:rPr>
              <w:t xml:space="preserve">장기수선충당금</w:t>
            </w:r>
          </w:p>
        </w:tc>
        <w:tc>
          <w:tcPr>
            <w:tcW w:w="2200" w:type="dxa"/>
          </w:tcPr>
          <w:p>
            <w:r>
              <w:rPr>
                <w:sz w:val="20"/>
              </w:rPr>
              <w:t xml:space="preserve">임대인 부담</w:t>
            </w:r>
          </w:p>
        </w:tc>
        <w:tc>
          <w:tcPr>
            <w:tcW w:w="2200" w:type="dxa"/>
          </w:tcPr>
          <w:p>
            <w:r>
              <w:rPr>
                <w:sz w:val="20"/>
              </w:rPr>
              <w:t xml:space="preserve">임대인 부담</w:t>
            </w:r>
          </w:p>
        </w:tc>
        <w:tc>
          <w:tcPr>
            <w:tcW w:w="2200" w:type="dxa"/>
          </w:tcPr>
          <w:p>
            <w:r>
              <w:rPr>
                <w:sz w:val="20"/>
              </w:rPr>
              <w:t xml:space="preserve">2년치 219,600원 별도 정산</w:t>
            </w:r>
          </w:p>
        </w:tc>
      </w:tr>
    </w:tbl>
    <w:p/>
    <w:p>
      <w:r>
        <w:rPr>
          <w:b/>
          <w:sz w:val="28"/>
        </w:rPr>
        <w:t xml:space="preserve">공사 관련 합의</w:t>
      </w:r>
    </w:p>
    <w:p>
      <w:r>
        <w:rPr>
          <w:sz w:val="22"/>
        </w:rPr>
        <w:t xml:space="preserve">첫째, 임차인은 주방과 욕실 수리를 자기 비용으로 시행하되 임대인은 5,000,000원을 지원한다. 둘째, 벽체 철거나 발코니 확장 등 구조 변경은 하지 않는다. 셋째, 설치된 주방 가구와 욕실 설비는 임대차 종료 시 원상회복 의무가 없으며 임대인에게 귀속된다. 넷째, 급배수 배관 노후 교체가 필요한 경우 임대인이 추가로 협의한다. 다섯째, 임대인은 공사에 대한 서면 동의서를 발급한다.</w:t>
      </w:r>
    </w:p>
    <w:p>
      <w:r>
        <w:rPr>
          <w:b/>
          <w:sz w:val="28"/>
        </w:rPr>
        <w:t xml:space="preserve">후속 처리</w:t>
      </w:r>
    </w:p>
    <w:p>
      <w:r>
        <w:rPr>
          <w:sz w:val="22"/>
        </w:rPr>
        <w:t xml:space="preserve">2026년 4월 2일 갱신계약서를 작성하고 증액 보증금 2,000만원은 4월 15일에 송금했다. 확정일자도 같은 날 다시 받았다. 임대인 서면 동의서는 4월 2일 수령해 시공사에 사본을 전달했다. 수리비 지원금 5,000,000원은 착공 직전인 2026년 10월 14일에 입금받았다.</w:t>
      </w:r>
    </w:p>
    <w:p>
      <w:r>
        <w:rPr>
          <w:b/>
          <w:sz w:val="28"/>
        </w:rPr>
        <w:t xml:space="preserve">남은 쟁점</w:t>
      </w:r>
    </w:p>
    <w:p>
      <w:r>
        <w:rPr>
          <w:sz w:val="22"/>
        </w:rPr>
        <w:t xml:space="preserve">배관 전면 교체 비용 1,250,000원에 대해 임대인 추가 부담 여부를 10월 21일 변경 합의 이후 다시 이야기하기로 했다. 임대인은 지원금 500만원에 이미 포함된 것으로 보는 입장이고, 나는 노후 설비는 임대인 수선 의무라는 입장이다. 계약서 제2조를 근거로 다시 요청할 예정이다.</w:t>
      </w:r>
    </w:p>
    <w:sectPr>
      <w:pgSz w:w="11906" w:h="16838"/>
      <w:pgMar w:top="1134" w:right="1134" w:bottom="1134" w:left="1134"/>
    </w:sectPr>
  </w:body>
</w:document>
</file>