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68F1" w14:textId="77777777" w:rsidR="004D4D52" w:rsidRDefault="004D4D52" w:rsidP="001E00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 w:rsidRPr="004D4D52">
        <w:rPr>
          <w:rFonts w:ascii="Arial" w:hAnsi="Arial" w:cs="Arial"/>
          <w:b/>
          <w:bCs/>
          <w:lang w:val="en-US"/>
        </w:rPr>
        <w:t>For final project proposal</w:t>
      </w:r>
    </w:p>
    <w:p w14:paraId="3ACECA7B" w14:textId="77777777" w:rsidR="00D16581" w:rsidRDefault="00D16581" w:rsidP="001E00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Team Hungary – Sri Lanka</w:t>
      </w:r>
    </w:p>
    <w:p w14:paraId="2A3A9DDD" w14:textId="633B7C24" w:rsidR="00D16581" w:rsidRPr="00D16581" w:rsidRDefault="00D16581" w:rsidP="001E00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Members: </w:t>
      </w:r>
      <w:r>
        <w:rPr>
          <w:rFonts w:ascii="Arial" w:hAnsi="Arial" w:cs="Arial"/>
          <w:bCs/>
          <w:lang w:val="en-US"/>
        </w:rPr>
        <w:t>Choi</w:t>
      </w:r>
      <w:r w:rsidR="00417946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Jane, </w:t>
      </w:r>
      <w:proofErr w:type="spellStart"/>
      <w:r>
        <w:rPr>
          <w:rFonts w:ascii="Arial" w:hAnsi="Arial" w:cs="Arial"/>
          <w:bCs/>
          <w:lang w:val="en-US"/>
        </w:rPr>
        <w:t>Hee</w:t>
      </w:r>
      <w:proofErr w:type="spellEnd"/>
      <w:r w:rsidR="00417946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Da, Mestre</w:t>
      </w:r>
      <w:r w:rsidR="00417946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Luis Miguel, Watson</w:t>
      </w:r>
      <w:r w:rsidR="00417946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Katharine</w:t>
      </w:r>
      <w:r w:rsidR="00417946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&amp; Xu</w:t>
      </w:r>
      <w:r w:rsidR="00417946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Xiao</w:t>
      </w:r>
    </w:p>
    <w:p w14:paraId="25C6DE36" w14:textId="1FDABA7D" w:rsidR="00954408" w:rsidRDefault="004D4D52" w:rsidP="00954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54408">
        <w:rPr>
          <w:rFonts w:ascii="Arial" w:hAnsi="Arial" w:cs="Arial"/>
          <w:b/>
          <w:bCs/>
          <w:lang w:val="en-US"/>
        </w:rPr>
        <w:t>Dataset:</w:t>
      </w:r>
      <w:r w:rsidR="00A63FAB">
        <w:rPr>
          <w:rFonts w:ascii="Arial" w:hAnsi="Arial" w:cs="Arial"/>
          <w:b/>
          <w:bCs/>
          <w:lang w:val="en-US"/>
        </w:rPr>
        <w:t xml:space="preserve"> </w:t>
      </w:r>
      <w:r w:rsidRPr="00A63FAB">
        <w:rPr>
          <w:rFonts w:ascii="Arial" w:hAnsi="Arial" w:cs="Arial"/>
          <w:lang w:val="en-US"/>
        </w:rPr>
        <w:t>NHANES</w:t>
      </w:r>
      <w:r w:rsidR="00A63FAB">
        <w:rPr>
          <w:rFonts w:ascii="Arial" w:hAnsi="Arial" w:cs="Arial"/>
          <w:lang w:val="en-US"/>
        </w:rPr>
        <w:t xml:space="preserve"> I Epidemiological Follow-up Study</w:t>
      </w:r>
    </w:p>
    <w:p w14:paraId="59477690" w14:textId="77777777" w:rsidR="00954408" w:rsidRPr="00431DDD" w:rsidRDefault="00954408" w:rsidP="00431D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12"/>
          <w:szCs w:val="12"/>
          <w:lang w:val="en-US"/>
        </w:rPr>
      </w:pPr>
    </w:p>
    <w:p w14:paraId="259C4DF4" w14:textId="1BBD4620" w:rsidR="00470838" w:rsidRDefault="00954408" w:rsidP="004708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</w:t>
      </w:r>
      <w:r w:rsidR="0033431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National </w:t>
      </w:r>
      <w:r w:rsidR="00417946">
        <w:rPr>
          <w:rFonts w:ascii="Arial" w:hAnsi="Arial" w:cs="Arial"/>
          <w:lang w:val="en-US"/>
        </w:rPr>
        <w:t>H</w:t>
      </w:r>
      <w:r>
        <w:rPr>
          <w:rFonts w:ascii="Arial" w:hAnsi="Arial" w:cs="Arial"/>
          <w:lang w:val="en-US"/>
        </w:rPr>
        <w:t xml:space="preserve">ealth and Nutrition Examination Survey (NHANES) </w:t>
      </w:r>
      <w:r w:rsidR="00A63FAB">
        <w:rPr>
          <w:rFonts w:ascii="Arial" w:hAnsi="Arial" w:cs="Arial"/>
          <w:lang w:val="en-US"/>
        </w:rPr>
        <w:t xml:space="preserve">I Epidemiological Follow-up Study (NHEFS) 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dataset </w:t>
      </w:r>
      <w:r w:rsidR="00417946">
        <w:rPr>
          <w:rFonts w:ascii="Arial" w:hAnsi="Arial" w:cs="Arial"/>
          <w:lang w:val="en-US"/>
        </w:rPr>
        <w:t>includes</w:t>
      </w:r>
      <w:r>
        <w:rPr>
          <w:rFonts w:ascii="Arial" w:hAnsi="Arial" w:cs="Arial"/>
          <w:lang w:val="en-US"/>
        </w:rPr>
        <w:t xml:space="preserve"> non-institutionalized civilian </w:t>
      </w:r>
      <w:r w:rsidR="00417946">
        <w:rPr>
          <w:rFonts w:ascii="Arial" w:hAnsi="Arial" w:cs="Arial"/>
          <w:lang w:val="en-US"/>
        </w:rPr>
        <w:t>United States</w:t>
      </w:r>
      <w:r w:rsidR="00A63FAB">
        <w:rPr>
          <w:rFonts w:ascii="Arial" w:hAnsi="Arial" w:cs="Arial"/>
          <w:lang w:val="en-US"/>
        </w:rPr>
        <w:t xml:space="preserve"> aged 50-74 years old</w:t>
      </w:r>
      <w:r w:rsidR="00417946">
        <w:rPr>
          <w:rFonts w:ascii="Arial" w:hAnsi="Arial" w:cs="Arial"/>
          <w:lang w:val="en-US"/>
        </w:rPr>
        <w:t>.</w:t>
      </w:r>
      <w:r w:rsidR="00A63FAB">
        <w:rPr>
          <w:rFonts w:ascii="Arial" w:hAnsi="Arial" w:cs="Arial"/>
          <w:lang w:val="en-US"/>
        </w:rPr>
        <w:t xml:space="preserve"> The cohort was started in 1972 and 96% of the cohort was traced to the latest, 1996, follow-up.</w:t>
      </w:r>
      <w:r w:rsidR="00417946">
        <w:rPr>
          <w:rFonts w:ascii="Arial" w:hAnsi="Arial" w:cs="Arial"/>
          <w:lang w:val="en-US"/>
        </w:rPr>
        <w:t xml:space="preserve"> </w:t>
      </w:r>
      <w:r w:rsidR="00F806B4">
        <w:rPr>
          <w:rFonts w:ascii="Arial" w:hAnsi="Arial" w:cs="Arial"/>
          <w:lang w:val="en-US"/>
        </w:rPr>
        <w:t xml:space="preserve">This dataset includes </w:t>
      </w:r>
      <w:r w:rsidR="00F806B4" w:rsidRPr="00F806B4">
        <w:rPr>
          <w:rFonts w:ascii="Arial" w:hAnsi="Arial" w:cs="Arial"/>
          <w:i/>
          <w:u w:val="single"/>
          <w:lang w:val="en-US"/>
        </w:rPr>
        <w:t>demographics variables</w:t>
      </w:r>
      <w:r w:rsidR="00F806B4">
        <w:rPr>
          <w:rFonts w:ascii="Arial" w:hAnsi="Arial" w:cs="Arial"/>
          <w:lang w:val="en-US"/>
        </w:rPr>
        <w:t xml:space="preserve"> </w:t>
      </w:r>
      <w:r w:rsidR="00417946">
        <w:rPr>
          <w:rFonts w:ascii="Arial" w:hAnsi="Arial" w:cs="Arial"/>
          <w:lang w:val="en-US"/>
        </w:rPr>
        <w:t>including the</w:t>
      </w:r>
      <w:r w:rsidR="00F806B4">
        <w:rPr>
          <w:rFonts w:ascii="Arial" w:hAnsi="Arial" w:cs="Arial"/>
          <w:lang w:val="en-US"/>
        </w:rPr>
        <w:t xml:space="preserve"> biological sex of participant, age, education, marital status, annual income for the hous</w:t>
      </w:r>
      <w:r w:rsidR="00470838">
        <w:rPr>
          <w:rFonts w:ascii="Arial" w:hAnsi="Arial" w:cs="Arial"/>
          <w:lang w:val="en-US"/>
        </w:rPr>
        <w:t xml:space="preserve">ehold, poverty ratio, </w:t>
      </w:r>
      <w:r w:rsidR="00417946">
        <w:rPr>
          <w:rFonts w:ascii="Arial" w:hAnsi="Arial" w:cs="Arial"/>
          <w:lang w:val="en-US"/>
        </w:rPr>
        <w:t>and many other demographic variables</w:t>
      </w:r>
      <w:r w:rsidR="00470838">
        <w:rPr>
          <w:rFonts w:ascii="Arial" w:hAnsi="Arial" w:cs="Arial"/>
          <w:lang w:val="en-US"/>
        </w:rPr>
        <w:t xml:space="preserve">. </w:t>
      </w:r>
      <w:r w:rsidR="00417946">
        <w:rPr>
          <w:rFonts w:ascii="Arial" w:hAnsi="Arial" w:cs="Arial"/>
          <w:lang w:val="en-US"/>
        </w:rPr>
        <w:t xml:space="preserve">The NHANES also contains </w:t>
      </w:r>
      <w:r w:rsidR="00417946" w:rsidRPr="00417946">
        <w:rPr>
          <w:rFonts w:ascii="Arial" w:hAnsi="Arial" w:cs="Arial"/>
          <w:i/>
          <w:iCs/>
          <w:u w:val="single"/>
          <w:lang w:val="en-US"/>
        </w:rPr>
        <w:t>physical variables</w:t>
      </w:r>
      <w:r w:rsidR="00417946">
        <w:rPr>
          <w:rFonts w:ascii="Arial" w:hAnsi="Arial" w:cs="Arial"/>
          <w:lang w:val="en-US"/>
        </w:rPr>
        <w:t xml:space="preserve"> such as</w:t>
      </w:r>
      <w:r w:rsidR="00470838">
        <w:rPr>
          <w:rFonts w:ascii="Arial" w:hAnsi="Arial" w:cs="Arial"/>
          <w:lang w:val="en-US"/>
        </w:rPr>
        <w:t xml:space="preserve"> </w:t>
      </w:r>
      <w:r w:rsidR="00417946">
        <w:rPr>
          <w:rFonts w:ascii="Arial" w:hAnsi="Arial" w:cs="Arial"/>
          <w:lang w:val="en-US"/>
        </w:rPr>
        <w:t>body</w:t>
      </w:r>
      <w:r w:rsidR="00470838">
        <w:rPr>
          <w:rFonts w:ascii="Arial" w:hAnsi="Arial" w:cs="Arial"/>
          <w:lang w:val="en-US"/>
        </w:rPr>
        <w:t xml:space="preserve"> weight, length, height, BMI, pulse rate, systolic and diastolic blood </w:t>
      </w:r>
      <w:proofErr w:type="gramStart"/>
      <w:r w:rsidR="00470838">
        <w:rPr>
          <w:rFonts w:ascii="Arial" w:hAnsi="Arial" w:cs="Arial"/>
          <w:lang w:val="en-US"/>
        </w:rPr>
        <w:t xml:space="preserve">pressure;  </w:t>
      </w:r>
      <w:r w:rsidR="00470838" w:rsidRPr="00470838">
        <w:rPr>
          <w:rFonts w:ascii="Arial" w:hAnsi="Arial" w:cs="Arial"/>
          <w:i/>
          <w:u w:val="single"/>
          <w:lang w:val="en-US"/>
        </w:rPr>
        <w:t>health</w:t>
      </w:r>
      <w:proofErr w:type="gramEnd"/>
      <w:r w:rsidR="00470838" w:rsidRPr="00470838">
        <w:rPr>
          <w:rFonts w:ascii="Arial" w:hAnsi="Arial" w:cs="Arial"/>
          <w:i/>
          <w:u w:val="single"/>
          <w:lang w:val="en-US"/>
        </w:rPr>
        <w:t xml:space="preserve"> variables</w:t>
      </w:r>
      <w:r w:rsidR="00470838">
        <w:rPr>
          <w:rFonts w:ascii="Arial" w:hAnsi="Arial" w:cs="Arial"/>
          <w:lang w:val="en-US"/>
        </w:rPr>
        <w:t xml:space="preserve"> </w:t>
      </w:r>
      <w:r w:rsidR="00417946">
        <w:rPr>
          <w:rFonts w:ascii="Arial" w:hAnsi="Arial" w:cs="Arial"/>
          <w:lang w:val="en-US"/>
        </w:rPr>
        <w:t>including</w:t>
      </w:r>
      <w:r w:rsidR="00470838">
        <w:rPr>
          <w:rFonts w:ascii="Arial" w:hAnsi="Arial" w:cs="Arial"/>
          <w:lang w:val="en-US"/>
        </w:rPr>
        <w:t xml:space="preserve"> total cholesterol, diabetes status, urine flow, pregnancy, sleep of hours at night and </w:t>
      </w:r>
      <w:r w:rsidR="00470838" w:rsidRPr="00470838">
        <w:rPr>
          <w:rFonts w:ascii="Arial" w:hAnsi="Arial" w:cs="Arial"/>
          <w:i/>
          <w:u w:val="single"/>
          <w:lang w:val="en-US"/>
        </w:rPr>
        <w:t>lifestyle variables</w:t>
      </w:r>
      <w:r w:rsidR="00470838">
        <w:rPr>
          <w:rFonts w:ascii="Arial" w:hAnsi="Arial" w:cs="Arial"/>
          <w:lang w:val="en-US"/>
        </w:rPr>
        <w:t xml:space="preserve"> as alcohol consumption, smoking consumption, physical activity, marijuana use, use of hard drugs, sexual activity, and</w:t>
      </w:r>
      <w:r w:rsidR="00417946">
        <w:rPr>
          <w:rFonts w:ascii="Arial" w:hAnsi="Arial" w:cs="Arial"/>
          <w:lang w:val="en-US"/>
        </w:rPr>
        <w:t xml:space="preserve"> number</w:t>
      </w:r>
      <w:r w:rsidR="00470838">
        <w:rPr>
          <w:rFonts w:ascii="Arial" w:hAnsi="Arial" w:cs="Arial"/>
          <w:lang w:val="en-US"/>
        </w:rPr>
        <w:t xml:space="preserve"> of sexual partners.</w:t>
      </w:r>
    </w:p>
    <w:p w14:paraId="786742BC" w14:textId="77777777" w:rsidR="00470838" w:rsidRPr="00431DDD" w:rsidRDefault="00470838" w:rsidP="00431D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12"/>
          <w:szCs w:val="12"/>
          <w:lang w:val="en-US"/>
        </w:rPr>
      </w:pPr>
    </w:p>
    <w:p w14:paraId="2C780FDF" w14:textId="6849FA1C" w:rsidR="004D4D52" w:rsidRDefault="004D4D52" w:rsidP="00431D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4D4D52">
        <w:rPr>
          <w:rFonts w:ascii="Arial" w:hAnsi="Arial" w:cs="Arial"/>
          <w:lang w:val="en-US"/>
        </w:rPr>
        <w:t xml:space="preserve">2) </w:t>
      </w:r>
      <w:r w:rsidR="00614A7E">
        <w:rPr>
          <w:rFonts w:ascii="Arial" w:hAnsi="Arial" w:cs="Arial"/>
          <w:b/>
          <w:bCs/>
          <w:lang w:val="en-US"/>
        </w:rPr>
        <w:t xml:space="preserve">Goal: </w:t>
      </w:r>
      <w:r w:rsidR="00470838">
        <w:rPr>
          <w:rFonts w:ascii="Arial" w:hAnsi="Arial" w:cs="Arial"/>
          <w:lang w:val="en-US"/>
        </w:rPr>
        <w:t xml:space="preserve">To measure the association between diabetes </w:t>
      </w:r>
      <w:r w:rsidR="00EE305A">
        <w:rPr>
          <w:rFonts w:ascii="Arial" w:hAnsi="Arial" w:cs="Arial"/>
          <w:lang w:val="en-US"/>
        </w:rPr>
        <w:t>and obesity</w:t>
      </w:r>
      <w:r w:rsidR="00417946">
        <w:rPr>
          <w:rFonts w:ascii="Arial" w:hAnsi="Arial" w:cs="Arial"/>
          <w:lang w:val="en-US"/>
        </w:rPr>
        <w:t xml:space="preserve">. BMI will be the measured obesity variable. We will assume </w:t>
      </w:r>
      <w:r w:rsidR="00614A7E">
        <w:rPr>
          <w:rFonts w:ascii="Arial" w:hAnsi="Arial" w:cs="Arial"/>
          <w:lang w:val="en-US"/>
        </w:rPr>
        <w:t>diabetes</w:t>
      </w:r>
      <w:r w:rsidR="00334310">
        <w:rPr>
          <w:rFonts w:ascii="Arial" w:hAnsi="Arial" w:cs="Arial"/>
          <w:lang w:val="en-US"/>
        </w:rPr>
        <w:t xml:space="preserve"> mellitus (from now referred to as “diabetes”)</w:t>
      </w:r>
      <w:r w:rsidR="00614A7E">
        <w:rPr>
          <w:rFonts w:ascii="Arial" w:hAnsi="Arial" w:cs="Arial"/>
          <w:lang w:val="en-US"/>
        </w:rPr>
        <w:t xml:space="preserve"> is a time-to event outcome and a dichotomous variable.</w:t>
      </w:r>
      <w:r w:rsidR="00334310">
        <w:rPr>
          <w:rFonts w:ascii="Arial" w:hAnsi="Arial" w:cs="Arial"/>
          <w:lang w:val="en-US"/>
        </w:rPr>
        <w:t xml:space="preserve"> The Longitudinal NHANES does not classify diabetes as type I or II, so we will not make this distinction.</w:t>
      </w:r>
    </w:p>
    <w:p w14:paraId="1505B54E" w14:textId="77777777" w:rsidR="00A67FE9" w:rsidRPr="00431DDD" w:rsidRDefault="00A67FE9" w:rsidP="00431D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12"/>
          <w:szCs w:val="12"/>
          <w:lang w:val="en-US"/>
        </w:rPr>
      </w:pPr>
    </w:p>
    <w:p w14:paraId="17093C44" w14:textId="77777777" w:rsidR="009E2D21" w:rsidRDefault="004D4D52" w:rsidP="008B14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4D4D52">
        <w:rPr>
          <w:rFonts w:ascii="Arial" w:hAnsi="Arial" w:cs="Arial"/>
          <w:lang w:val="en-US"/>
        </w:rPr>
        <w:t xml:space="preserve">3) </w:t>
      </w:r>
      <w:r w:rsidRPr="004D4D52">
        <w:rPr>
          <w:rFonts w:ascii="Arial" w:hAnsi="Arial" w:cs="Arial"/>
          <w:b/>
          <w:bCs/>
          <w:lang w:val="en-US"/>
        </w:rPr>
        <w:t xml:space="preserve">Approach: </w:t>
      </w:r>
    </w:p>
    <w:p w14:paraId="5859C8C1" w14:textId="5A1CB6C2" w:rsidR="009E2D21" w:rsidRPr="009E2D21" w:rsidRDefault="00A67FE9" w:rsidP="00291C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9E2D21">
        <w:rPr>
          <w:rFonts w:ascii="Arial" w:hAnsi="Arial" w:cs="Arial"/>
          <w:bCs/>
          <w:lang w:val="en-US"/>
        </w:rPr>
        <w:t xml:space="preserve">Explore </w:t>
      </w:r>
      <w:r w:rsidR="004D4D52" w:rsidRPr="009E2D21">
        <w:rPr>
          <w:rFonts w:ascii="Arial" w:hAnsi="Arial" w:cs="Arial"/>
          <w:lang w:val="en-US"/>
        </w:rPr>
        <w:t>which variables in the NHANES dataset might influence this association</w:t>
      </w:r>
      <w:r w:rsidR="00417946">
        <w:rPr>
          <w:rFonts w:ascii="Arial" w:hAnsi="Arial" w:cs="Arial"/>
          <w:lang w:val="en-US"/>
        </w:rPr>
        <w:t>.</w:t>
      </w:r>
    </w:p>
    <w:p w14:paraId="07777BF8" w14:textId="3AD2F757" w:rsidR="008B1478" w:rsidRDefault="008B1478" w:rsidP="00291C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9E2D21">
        <w:rPr>
          <w:rFonts w:ascii="Arial" w:hAnsi="Arial" w:cs="Arial"/>
          <w:bCs/>
          <w:lang w:val="en-US"/>
        </w:rPr>
        <w:t xml:space="preserve">We </w:t>
      </w:r>
      <w:r w:rsidR="00417946">
        <w:rPr>
          <w:rFonts w:ascii="Arial" w:hAnsi="Arial" w:cs="Arial"/>
          <w:bCs/>
          <w:lang w:val="en-US"/>
        </w:rPr>
        <w:t>aim to demonstrate</w:t>
      </w:r>
      <w:r w:rsidRPr="009E2D21">
        <w:rPr>
          <w:rFonts w:ascii="Arial" w:hAnsi="Arial" w:cs="Arial"/>
          <w:bCs/>
          <w:lang w:val="en-US"/>
        </w:rPr>
        <w:t xml:space="preserve"> how EDA can be applied in an epidemiologic study/analysis.</w:t>
      </w:r>
    </w:p>
    <w:p w14:paraId="0DDB8322" w14:textId="2663D059" w:rsidR="009E2D21" w:rsidRDefault="009E2D21" w:rsidP="00291C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Our outcome will be diabetes and our exposure will be BMI</w:t>
      </w:r>
      <w:r w:rsidR="00417946">
        <w:rPr>
          <w:rFonts w:ascii="Arial" w:hAnsi="Arial" w:cs="Arial"/>
          <w:bCs/>
          <w:lang w:val="en-US"/>
        </w:rPr>
        <w:t xml:space="preserve">. BMI will </w:t>
      </w:r>
      <w:r>
        <w:rPr>
          <w:rFonts w:ascii="Arial" w:hAnsi="Arial" w:cs="Arial"/>
          <w:bCs/>
          <w:lang w:val="en-US"/>
        </w:rPr>
        <w:t xml:space="preserve">represent the different </w:t>
      </w:r>
      <w:r w:rsidR="00417946">
        <w:rPr>
          <w:rFonts w:ascii="Arial" w:hAnsi="Arial" w:cs="Arial"/>
          <w:bCs/>
          <w:lang w:val="en-US"/>
        </w:rPr>
        <w:t>categories of body mass from underweight to obesity</w:t>
      </w:r>
      <w:r>
        <w:rPr>
          <w:rFonts w:ascii="Arial" w:hAnsi="Arial" w:cs="Arial"/>
          <w:bCs/>
          <w:lang w:val="en-US"/>
        </w:rPr>
        <w:t>.</w:t>
      </w:r>
    </w:p>
    <w:p w14:paraId="39425F02" w14:textId="1BDA7D85" w:rsidR="00291C4B" w:rsidRPr="00291C4B" w:rsidRDefault="00291C4B" w:rsidP="00291C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</w:t>
      </w:r>
      <w:r w:rsidRPr="00291C4B">
        <w:rPr>
          <w:rFonts w:ascii="Arial" w:hAnsi="Arial" w:cs="Arial"/>
          <w:lang w:val="en-US"/>
        </w:rPr>
        <w:t>ompare logistic regression</w:t>
      </w:r>
      <w:r w:rsidR="00417946">
        <w:rPr>
          <w:rFonts w:ascii="Arial" w:hAnsi="Arial" w:cs="Arial"/>
          <w:lang w:val="en-US"/>
        </w:rPr>
        <w:t xml:space="preserve"> analysis</w:t>
      </w:r>
      <w:r w:rsidRPr="00291C4B">
        <w:rPr>
          <w:rFonts w:ascii="Arial" w:hAnsi="Arial" w:cs="Arial"/>
          <w:lang w:val="en-US"/>
        </w:rPr>
        <w:t xml:space="preserve"> (marginal</w:t>
      </w:r>
      <w:r w:rsidR="00417946">
        <w:rPr>
          <w:rFonts w:ascii="Arial" w:hAnsi="Arial" w:cs="Arial"/>
          <w:lang w:val="en-US"/>
        </w:rPr>
        <w:t xml:space="preserve"> </w:t>
      </w:r>
      <w:r w:rsidRPr="00291C4B">
        <w:rPr>
          <w:rFonts w:ascii="Arial" w:hAnsi="Arial" w:cs="Arial"/>
          <w:lang w:val="en-US"/>
        </w:rPr>
        <w:t xml:space="preserve">and conditional </w:t>
      </w:r>
      <w:r w:rsidR="00417946">
        <w:rPr>
          <w:rFonts w:ascii="Arial" w:hAnsi="Arial" w:cs="Arial"/>
          <w:lang w:val="en-US"/>
        </w:rPr>
        <w:t>Odds Ratios (OR)</w:t>
      </w:r>
      <w:r w:rsidRPr="00291C4B">
        <w:rPr>
          <w:rFonts w:ascii="Arial" w:hAnsi="Arial" w:cs="Arial"/>
          <w:lang w:val="en-US"/>
        </w:rPr>
        <w:t xml:space="preserve">) </w:t>
      </w:r>
      <w:r w:rsidR="00417946">
        <w:rPr>
          <w:rFonts w:ascii="Arial" w:hAnsi="Arial" w:cs="Arial"/>
          <w:lang w:val="en-US"/>
        </w:rPr>
        <w:t>with</w:t>
      </w:r>
      <w:r w:rsidRPr="00291C4B">
        <w:rPr>
          <w:rFonts w:ascii="Arial" w:hAnsi="Arial" w:cs="Arial"/>
          <w:lang w:val="en-US"/>
        </w:rPr>
        <w:t xml:space="preserve"> survival analysis regression (Hazard Ratios</w:t>
      </w:r>
      <w:r w:rsidR="00417946">
        <w:rPr>
          <w:rFonts w:ascii="Arial" w:hAnsi="Arial" w:cs="Arial"/>
          <w:lang w:val="en-US"/>
        </w:rPr>
        <w:t xml:space="preserve"> (HRs)</w:t>
      </w:r>
      <w:r w:rsidRPr="00291C4B">
        <w:rPr>
          <w:rFonts w:ascii="Arial" w:hAnsi="Arial" w:cs="Arial"/>
          <w:lang w:val="en-US"/>
        </w:rPr>
        <w:t xml:space="preserve"> and conditional HR) and how those interpretations might change. </w:t>
      </w:r>
      <w:r w:rsidR="00417946">
        <w:rPr>
          <w:rFonts w:ascii="Arial" w:hAnsi="Arial" w:cs="Arial"/>
          <w:lang w:val="en-US"/>
        </w:rPr>
        <w:t>We will</w:t>
      </w:r>
      <w:r w:rsidRPr="00291C4B">
        <w:rPr>
          <w:rFonts w:ascii="Arial" w:hAnsi="Arial" w:cs="Arial"/>
          <w:lang w:val="en-US"/>
        </w:rPr>
        <w:t xml:space="preserve"> show </w:t>
      </w:r>
      <w:r w:rsidR="00417946">
        <w:rPr>
          <w:rFonts w:ascii="Arial" w:hAnsi="Arial" w:cs="Arial"/>
          <w:lang w:val="en-US"/>
        </w:rPr>
        <w:t>and interpret any observed</w:t>
      </w:r>
      <w:r w:rsidRPr="00291C4B">
        <w:rPr>
          <w:rFonts w:ascii="Arial" w:hAnsi="Arial" w:cs="Arial"/>
          <w:lang w:val="en-US"/>
        </w:rPr>
        <w:t xml:space="preserve"> limitations based on our outcomes</w:t>
      </w:r>
      <w:r w:rsidR="00417946">
        <w:rPr>
          <w:rFonts w:ascii="Arial" w:hAnsi="Arial" w:cs="Arial"/>
          <w:lang w:val="en-US"/>
        </w:rPr>
        <w:t xml:space="preserve"> </w:t>
      </w:r>
      <w:r w:rsidRPr="00291C4B">
        <w:rPr>
          <w:rFonts w:ascii="Arial" w:hAnsi="Arial" w:cs="Arial"/>
          <w:lang w:val="en-US"/>
        </w:rPr>
        <w:t>(e.g., when the disease is not rare, how the Odds Ratio can be interpreted).</w:t>
      </w:r>
    </w:p>
    <w:p w14:paraId="42439749" w14:textId="2B104155" w:rsidR="00531B84" w:rsidRPr="00531B84" w:rsidRDefault="00531B84" w:rsidP="00531B8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How</w:t>
      </w:r>
      <w:r w:rsidR="00417946">
        <w:rPr>
          <w:rFonts w:ascii="Arial" w:hAnsi="Arial" w:cs="Arial"/>
          <w:b/>
          <w:bCs/>
          <w:lang w:val="en-US"/>
        </w:rPr>
        <w:t xml:space="preserve"> will</w:t>
      </w:r>
      <w:r>
        <w:rPr>
          <w:rFonts w:ascii="Arial" w:hAnsi="Arial" w:cs="Arial"/>
          <w:b/>
          <w:bCs/>
          <w:lang w:val="en-US"/>
        </w:rPr>
        <w:t xml:space="preserve"> the exposure, Obesity will be measured?</w:t>
      </w:r>
    </w:p>
    <w:p w14:paraId="360F90E7" w14:textId="77777777" w:rsidR="00531B84" w:rsidRDefault="007D4813" w:rsidP="00531B84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Those with a BMI lower</w:t>
      </w:r>
      <w:r w:rsidR="00AF74D2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than 18.5 kg/m</w:t>
      </w:r>
      <w:r>
        <w:rPr>
          <w:rFonts w:ascii="Arial" w:hAnsi="Arial" w:cs="Arial"/>
          <w:bCs/>
          <w:vertAlign w:val="superscript"/>
          <w:lang w:val="en-US"/>
        </w:rPr>
        <w:t>2</w:t>
      </w:r>
      <w:r>
        <w:rPr>
          <w:rFonts w:ascii="Arial" w:hAnsi="Arial" w:cs="Arial"/>
          <w:bCs/>
          <w:lang w:val="en-US"/>
        </w:rPr>
        <w:t xml:space="preserve"> </w:t>
      </w:r>
      <w:r w:rsidR="00AF74D2">
        <w:rPr>
          <w:rFonts w:ascii="Arial" w:hAnsi="Arial" w:cs="Arial"/>
          <w:bCs/>
          <w:lang w:val="en-US"/>
        </w:rPr>
        <w:t xml:space="preserve">are considered </w:t>
      </w:r>
      <w:r w:rsidR="00AF74D2" w:rsidRPr="00AF74D2">
        <w:rPr>
          <w:rFonts w:ascii="Arial" w:hAnsi="Arial" w:cs="Arial"/>
          <w:b/>
          <w:bCs/>
          <w:lang w:val="en-US"/>
        </w:rPr>
        <w:t>underweight</w:t>
      </w:r>
      <w:r w:rsidR="00AF74D2">
        <w:rPr>
          <w:rFonts w:ascii="Arial" w:hAnsi="Arial" w:cs="Arial"/>
          <w:bCs/>
          <w:lang w:val="en-US"/>
        </w:rPr>
        <w:t>.</w:t>
      </w:r>
    </w:p>
    <w:p w14:paraId="0E36CF67" w14:textId="77777777" w:rsidR="00AF74D2" w:rsidRPr="00AF74D2" w:rsidRDefault="00AF74D2" w:rsidP="00531B84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Cs/>
          <w:lang w:val="en-US"/>
        </w:rPr>
        <w:t>Those with a BMI greater or equal than 18.5 kg/m</w:t>
      </w:r>
      <w:r>
        <w:rPr>
          <w:rFonts w:ascii="Arial" w:hAnsi="Arial" w:cs="Arial"/>
          <w:bCs/>
          <w:vertAlign w:val="superscript"/>
          <w:lang w:val="en-US"/>
        </w:rPr>
        <w:t>2</w:t>
      </w:r>
      <w:r>
        <w:rPr>
          <w:rFonts w:ascii="Arial" w:hAnsi="Arial" w:cs="Arial"/>
          <w:bCs/>
          <w:lang w:val="en-US"/>
        </w:rPr>
        <w:t xml:space="preserve"> but lower than 25 kg/m</w:t>
      </w:r>
      <w:r>
        <w:rPr>
          <w:rFonts w:ascii="Arial" w:hAnsi="Arial" w:cs="Arial"/>
          <w:bCs/>
          <w:vertAlign w:val="superscript"/>
          <w:lang w:val="en-US"/>
        </w:rPr>
        <w:t>2</w:t>
      </w:r>
      <w:r>
        <w:rPr>
          <w:rFonts w:ascii="Arial" w:hAnsi="Arial" w:cs="Arial"/>
          <w:bCs/>
          <w:lang w:val="en-US"/>
        </w:rPr>
        <w:t xml:space="preserve"> are </w:t>
      </w:r>
      <w:r w:rsidRPr="00AF74D2">
        <w:rPr>
          <w:rFonts w:ascii="Arial" w:hAnsi="Arial" w:cs="Arial"/>
          <w:b/>
          <w:bCs/>
          <w:lang w:val="en-US"/>
        </w:rPr>
        <w:t>normal weight</w:t>
      </w:r>
    </w:p>
    <w:p w14:paraId="67BF61F4" w14:textId="77777777" w:rsidR="00AF74D2" w:rsidRPr="00AF74D2" w:rsidRDefault="00AF74D2" w:rsidP="00531B84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Those with a BMI greater or equal 25</w:t>
      </w:r>
      <w:r w:rsidRPr="00AF74D2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kg/m</w:t>
      </w:r>
      <w:r>
        <w:rPr>
          <w:rFonts w:ascii="Arial" w:hAnsi="Arial" w:cs="Arial"/>
          <w:bCs/>
          <w:vertAlign w:val="superscript"/>
          <w:lang w:val="en-US"/>
        </w:rPr>
        <w:t>2</w:t>
      </w:r>
      <w:r>
        <w:rPr>
          <w:rFonts w:ascii="Arial" w:hAnsi="Arial" w:cs="Arial"/>
          <w:bCs/>
          <w:lang w:val="en-US"/>
        </w:rPr>
        <w:t xml:space="preserve"> but lower than 30</w:t>
      </w:r>
      <w:r w:rsidRPr="00AF74D2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kg/m</w:t>
      </w:r>
      <w:r>
        <w:rPr>
          <w:rFonts w:ascii="Arial" w:hAnsi="Arial" w:cs="Arial"/>
          <w:bCs/>
          <w:vertAlign w:val="superscript"/>
          <w:lang w:val="en-US"/>
        </w:rPr>
        <w:t>2</w:t>
      </w:r>
      <w:r>
        <w:rPr>
          <w:rFonts w:ascii="Arial" w:hAnsi="Arial" w:cs="Arial"/>
          <w:bCs/>
          <w:lang w:val="en-US"/>
        </w:rPr>
        <w:t xml:space="preserve"> are </w:t>
      </w:r>
      <w:r>
        <w:rPr>
          <w:rFonts w:ascii="Arial" w:hAnsi="Arial" w:cs="Arial"/>
          <w:b/>
          <w:bCs/>
          <w:lang w:val="en-US"/>
        </w:rPr>
        <w:t>overweight</w:t>
      </w:r>
    </w:p>
    <w:p w14:paraId="341DCF0B" w14:textId="77777777" w:rsidR="00AF74D2" w:rsidRPr="00531B84" w:rsidRDefault="00AF74D2" w:rsidP="00531B84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Those with a BMI greater </w:t>
      </w:r>
      <w:r w:rsidR="00C759C4">
        <w:rPr>
          <w:rFonts w:ascii="Arial" w:hAnsi="Arial" w:cs="Arial"/>
          <w:bCs/>
          <w:lang w:val="en-US"/>
        </w:rPr>
        <w:t>or equal than 30</w:t>
      </w:r>
      <w:r>
        <w:rPr>
          <w:rFonts w:ascii="Arial" w:hAnsi="Arial" w:cs="Arial"/>
          <w:bCs/>
          <w:lang w:val="en-US"/>
        </w:rPr>
        <w:t xml:space="preserve"> kg/m</w:t>
      </w:r>
      <w:r>
        <w:rPr>
          <w:rFonts w:ascii="Arial" w:hAnsi="Arial" w:cs="Arial"/>
          <w:bCs/>
          <w:vertAlign w:val="superscript"/>
          <w:lang w:val="en-US"/>
        </w:rPr>
        <w:t>2</w:t>
      </w:r>
      <w:r w:rsidR="00C759C4">
        <w:rPr>
          <w:rFonts w:ascii="Arial" w:hAnsi="Arial" w:cs="Arial"/>
          <w:bCs/>
          <w:lang w:val="en-US"/>
        </w:rPr>
        <w:t xml:space="preserve"> are </w:t>
      </w:r>
      <w:r w:rsidR="00C759C4">
        <w:rPr>
          <w:rFonts w:ascii="Arial" w:hAnsi="Arial" w:cs="Arial"/>
          <w:b/>
          <w:bCs/>
          <w:lang w:val="en-US"/>
        </w:rPr>
        <w:t>obese</w:t>
      </w:r>
    </w:p>
    <w:p w14:paraId="769CA712" w14:textId="1317E968" w:rsidR="00531B84" w:rsidRDefault="00531B84" w:rsidP="00531B8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How </w:t>
      </w:r>
      <w:r w:rsidR="00417946">
        <w:rPr>
          <w:rFonts w:ascii="Arial" w:hAnsi="Arial" w:cs="Arial"/>
          <w:b/>
          <w:bCs/>
          <w:lang w:val="en-US"/>
        </w:rPr>
        <w:t xml:space="preserve">will </w:t>
      </w:r>
      <w:r>
        <w:rPr>
          <w:rFonts w:ascii="Arial" w:hAnsi="Arial" w:cs="Arial"/>
          <w:b/>
          <w:bCs/>
          <w:lang w:val="en-US"/>
        </w:rPr>
        <w:t>the outcome, diabetes will be measured?</w:t>
      </w:r>
    </w:p>
    <w:p w14:paraId="72C241B7" w14:textId="60E1A47D" w:rsidR="00026BBB" w:rsidRDefault="00EF54CB" w:rsidP="00531B84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With the NHANES datase</w:t>
      </w:r>
      <w:r w:rsidR="00026BBB">
        <w:rPr>
          <w:rFonts w:ascii="Arial" w:hAnsi="Arial" w:cs="Arial"/>
          <w:bCs/>
          <w:lang w:val="en-US"/>
        </w:rPr>
        <w:t xml:space="preserve">t, diabetes will be measured as a dichotomous variable. </w:t>
      </w:r>
      <w:r w:rsidR="00417946">
        <w:rPr>
          <w:rFonts w:ascii="Arial" w:hAnsi="Arial" w:cs="Arial"/>
          <w:bCs/>
          <w:lang w:val="en-US"/>
        </w:rPr>
        <w:t>Participants will be categorized with diabetes</w:t>
      </w:r>
      <w:r w:rsidR="00026BBB">
        <w:rPr>
          <w:rFonts w:ascii="Arial" w:hAnsi="Arial" w:cs="Arial"/>
          <w:bCs/>
          <w:lang w:val="en-US"/>
        </w:rPr>
        <w:t xml:space="preserve"> </w:t>
      </w:r>
      <w:r w:rsidR="00334310">
        <w:rPr>
          <w:rFonts w:ascii="Arial" w:hAnsi="Arial" w:cs="Arial"/>
          <w:bCs/>
          <w:lang w:val="en-US"/>
        </w:rPr>
        <w:t>as follows</w:t>
      </w:r>
      <w:r w:rsidR="00026BBB">
        <w:rPr>
          <w:rFonts w:ascii="Arial" w:hAnsi="Arial" w:cs="Arial"/>
          <w:bCs/>
          <w:lang w:val="en-US"/>
        </w:rPr>
        <w:t>:</w:t>
      </w:r>
    </w:p>
    <w:p w14:paraId="21600424" w14:textId="43AB24FF" w:rsidR="00026BBB" w:rsidRDefault="00417946" w:rsidP="00531B84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Affirmative response to the survey question “</w:t>
      </w:r>
      <w:proofErr w:type="gramStart"/>
      <w:r>
        <w:rPr>
          <w:rFonts w:ascii="Arial" w:hAnsi="Arial" w:cs="Arial"/>
          <w:bCs/>
          <w:lang w:val="en-US"/>
        </w:rPr>
        <w:t>Do</w:t>
      </w:r>
      <w:proofErr w:type="gramEnd"/>
      <w:r>
        <w:rPr>
          <w:rFonts w:ascii="Arial" w:hAnsi="Arial" w:cs="Arial"/>
          <w:bCs/>
          <w:lang w:val="en-US"/>
        </w:rPr>
        <w:t xml:space="preserve"> you have diabetes?”</w:t>
      </w:r>
      <w:r w:rsidR="00026BBB">
        <w:rPr>
          <w:rFonts w:ascii="Arial" w:hAnsi="Arial" w:cs="Arial"/>
          <w:bCs/>
          <w:lang w:val="en-US"/>
        </w:rPr>
        <w:t xml:space="preserve"> </w:t>
      </w:r>
    </w:p>
    <w:p w14:paraId="17B71651" w14:textId="1D7C2062" w:rsidR="00334310" w:rsidRDefault="00334310" w:rsidP="003343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AND/OR</w:t>
      </w:r>
    </w:p>
    <w:p w14:paraId="04072B90" w14:textId="6C83A3F2" w:rsidR="00334310" w:rsidRPr="00334310" w:rsidRDefault="00334310" w:rsidP="00334310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</w:t>
      </w:r>
      <w:r w:rsidR="00026BBB">
        <w:rPr>
          <w:rFonts w:ascii="Arial" w:hAnsi="Arial" w:cs="Arial"/>
          <w:bCs/>
          <w:lang w:val="en-US"/>
        </w:rPr>
        <w:t>asting blood glucose (BG) &gt; 125 mg/dL</w:t>
      </w:r>
    </w:p>
    <w:p w14:paraId="45CE3A06" w14:textId="77777777" w:rsidR="00334310" w:rsidRDefault="00334310" w:rsidP="004D4D52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We will also categorize diabetic participants as having controlled or uncontrolled diabetes.</w:t>
      </w:r>
    </w:p>
    <w:p w14:paraId="616EDADF" w14:textId="77777777" w:rsidR="00334310" w:rsidRDefault="00334310" w:rsidP="00334310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Controlled diabetes</w:t>
      </w:r>
    </w:p>
    <w:p w14:paraId="65B54375" w14:textId="77777777" w:rsidR="00334310" w:rsidRDefault="00334310" w:rsidP="00334310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Fasting BG 70-125-mg/dL</w:t>
      </w:r>
    </w:p>
    <w:p w14:paraId="01C15BD2" w14:textId="77777777" w:rsidR="00334310" w:rsidRDefault="00334310" w:rsidP="00334310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Being categorized (as above) as having diabetes.</w:t>
      </w:r>
    </w:p>
    <w:p w14:paraId="3680AF45" w14:textId="77777777" w:rsidR="00334310" w:rsidRDefault="00334310" w:rsidP="0033431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Uncontrolled diabetes</w:t>
      </w:r>
    </w:p>
    <w:p w14:paraId="359B9E3D" w14:textId="00C592A0" w:rsidR="00291C4B" w:rsidRDefault="00334310" w:rsidP="00334310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Fasting</w:t>
      </w:r>
      <w:r w:rsidR="00CF038F">
        <w:rPr>
          <w:rFonts w:ascii="Arial" w:hAnsi="Arial" w:cs="Arial"/>
          <w:bCs/>
          <w:lang w:val="en-US"/>
        </w:rPr>
        <w:t xml:space="preserve"> BG greater than 125 mg/dL</w:t>
      </w:r>
    </w:p>
    <w:p w14:paraId="3696B774" w14:textId="6675651E" w:rsidR="00334310" w:rsidRDefault="00334310" w:rsidP="003343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bCs/>
          <w:lang w:val="en-US"/>
        </w:rPr>
      </w:pPr>
    </w:p>
    <w:p w14:paraId="2E125EE8" w14:textId="77777777" w:rsidR="004D4D52" w:rsidRPr="004D4D52" w:rsidRDefault="004D4D52" w:rsidP="004D4D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1CFAE78" w14:textId="77777777" w:rsidR="005A1D57" w:rsidRDefault="005A1D57">
      <w:pPr>
        <w:rPr>
          <w:rFonts w:ascii="Arial" w:hAnsi="Arial" w:cs="Arial"/>
          <w:lang w:val="en"/>
        </w:rPr>
      </w:pPr>
    </w:p>
    <w:p w14:paraId="6764F04F" w14:textId="77777777" w:rsidR="004D4D52" w:rsidRPr="004D4D52" w:rsidRDefault="004D4D52">
      <w:pPr>
        <w:rPr>
          <w:rFonts w:ascii="Arial" w:hAnsi="Arial" w:cs="Arial"/>
          <w:lang w:val="en"/>
        </w:rPr>
      </w:pPr>
    </w:p>
    <w:sectPr w:rsidR="004D4D52" w:rsidRPr="004D4D52" w:rsidSect="00431DD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5F8"/>
    <w:multiLevelType w:val="hybridMultilevel"/>
    <w:tmpl w:val="8086F89E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0E16"/>
    <w:multiLevelType w:val="hybridMultilevel"/>
    <w:tmpl w:val="49E066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A474E32"/>
    <w:multiLevelType w:val="hybridMultilevel"/>
    <w:tmpl w:val="91341A86"/>
    <w:lvl w:ilvl="0" w:tplc="8F145F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52"/>
    <w:rsid w:val="00026BBB"/>
    <w:rsid w:val="001E003E"/>
    <w:rsid w:val="00291C4B"/>
    <w:rsid w:val="00334310"/>
    <w:rsid w:val="003F36CD"/>
    <w:rsid w:val="00417946"/>
    <w:rsid w:val="00431DDD"/>
    <w:rsid w:val="00470838"/>
    <w:rsid w:val="004D4D52"/>
    <w:rsid w:val="00531B84"/>
    <w:rsid w:val="005A1D57"/>
    <w:rsid w:val="005F50E4"/>
    <w:rsid w:val="00614A7E"/>
    <w:rsid w:val="006B13F6"/>
    <w:rsid w:val="007D4813"/>
    <w:rsid w:val="008B1478"/>
    <w:rsid w:val="0091223E"/>
    <w:rsid w:val="00954408"/>
    <w:rsid w:val="009E2D21"/>
    <w:rsid w:val="00A63FAB"/>
    <w:rsid w:val="00A67FE9"/>
    <w:rsid w:val="00A94EE3"/>
    <w:rsid w:val="00AF74D2"/>
    <w:rsid w:val="00B87E43"/>
    <w:rsid w:val="00C20B40"/>
    <w:rsid w:val="00C759C4"/>
    <w:rsid w:val="00C9565E"/>
    <w:rsid w:val="00CF038F"/>
    <w:rsid w:val="00D16581"/>
    <w:rsid w:val="00D33233"/>
    <w:rsid w:val="00DD26CF"/>
    <w:rsid w:val="00DE6FDC"/>
    <w:rsid w:val="00EB16C1"/>
    <w:rsid w:val="00EB67AE"/>
    <w:rsid w:val="00EE305A"/>
    <w:rsid w:val="00EF54CB"/>
    <w:rsid w:val="00F13041"/>
    <w:rsid w:val="00F57A49"/>
    <w:rsid w:val="00F706F0"/>
    <w:rsid w:val="00F7497A"/>
    <w:rsid w:val="00F806B4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BD9B"/>
  <w15:chartTrackingRefBased/>
  <w15:docId w15:val="{AB71F2DD-80E6-4815-9CB6-9D76A4C2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Mestre</dc:creator>
  <cp:keywords/>
  <dc:description/>
  <cp:lastModifiedBy>Katharine Watson</cp:lastModifiedBy>
  <cp:revision>2</cp:revision>
  <dcterms:created xsi:type="dcterms:W3CDTF">2019-11-15T02:40:00Z</dcterms:created>
  <dcterms:modified xsi:type="dcterms:W3CDTF">2019-11-15T02:40:00Z</dcterms:modified>
</cp:coreProperties>
</file>