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A6878"/>
          <w:sz w:val="20"/>
          <w:szCs w:val="20"/>
        </w:rPr>
        <w:t xml:space="preserve">UTFPR · GESTÃO DE CUSTOS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B2A63"/>
          <w:sz w:val="26"/>
          <w:szCs w:val="26"/>
        </w:rPr>
        <w:t xml:space="preserve">Custeio por Absorção Integral, Absorção Ideal e pela Margem de Contribuição</w:t>
      </w:r>
    </w:p>
    <w:p>
      <w:pPr>
        <w:pBdr>
          <w:bottom w:val="single" w:color="0F9E93" w:sz="8" w:space="4"/>
        </w:pBdr>
        <w:spacing w:after="240"/>
      </w:pPr>
      <w:r>
        <w:rPr>
          <w:rFonts w:ascii="Arial" w:cs="Arial" w:eastAsia="Arial" w:hAnsi="Arial"/>
          <w:sz w:val="20"/>
          <w:szCs w:val="20"/>
        </w:rPr>
        <w:t xml:space="preserve">Nome: ____________________________________   RA: ___________   Data: ___/___/_____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Instruções para as respostas: </w:t>
      </w:r>
      <w:r>
        <w:rPr>
          <w:rFonts w:ascii="Arial" w:cs="Arial" w:eastAsia="Arial" w:hAnsi="Arial"/>
          <w:sz w:val="22"/>
          <w:szCs w:val="22"/>
        </w:rPr>
        <w:t xml:space="preserve">não utilizar ponto para milhar e usar vírgula para as decimais nos valores monetários (ex.: 100200,00). Utilizar 2 casas após a vírgula para valores monetários (ex.: 200,00) e para valores em percentual, sem o símbolo % (ex.: 13,56).</w:t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B2A63"/>
          <w:sz w:val="28"/>
          <w:szCs w:val="28"/>
        </w:rPr>
        <w:t xml:space="preserve">Exercício 1 · Bicicletas</w:t>
      </w:r>
    </w:p>
    <w:p>
      <w:p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INDÚSTRIA DE BICICLETAS PEDAL SUL LTDA.</w:t>
      </w:r>
      <w:r>
        <w:rPr>
          <w:rFonts w:ascii="Arial" w:cs="Arial" w:eastAsia="Arial" w:hAnsi="Arial"/>
          <w:sz w:val="22"/>
          <w:szCs w:val="22"/>
        </w:rPr>
        <w:t xml:space="preserve">, de Joinville (SC), faturou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R$ 2.400.000,00</w:t>
      </w:r>
      <w:r>
        <w:rPr>
          <w:rFonts w:ascii="Arial" w:cs="Arial" w:eastAsia="Arial" w:hAnsi="Arial"/>
          <w:sz w:val="22"/>
          <w:szCs w:val="22"/>
        </w:rPr>
        <w:t xml:space="preserve"> no mês corrente e teve os seguintes custos: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550"/>
        <w:gridCol w:w="2950"/>
        <w:gridCol w:w="1550"/>
      </w:tblGrid>
      <w:tr>
        <w:trPr>
          <w:tblHeader/>
        </w:trP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Gasto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R$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Gasto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R$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Água utilizada na administração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Manutenção de equipamentos de escritório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Aluguel do galpão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Manutenção de máquinas e equipamentos da produção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Comissão sobre vendas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Matéria-prima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Depreciação de equipamentos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Material de limpeza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2.300,00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Despesas com publicidade proporcional às vendas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Pró-labore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Energia elétrica da fábrica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Salários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Frete de entrega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Seguros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Fretes sobre compras de quadros e componentes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Suprimentos para escritório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4.500,00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Gastos gerais com fabricação do produto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Telefone e internet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Honorários contábeis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Vale-refeição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Impostos sobre as vendas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312.000,00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Sabe-se que: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250"/>
        <w:gridCol w:w="1250"/>
        <w:gridCol w:w="1300"/>
        <w:gridCol w:w="1300"/>
      </w:tblGrid>
      <w:tr>
        <w:trPr>
          <w:tblHeader/>
        </w:trP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Produto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Matéria-prima (R$/un.)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Quantidade vendida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Produção do mês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Preço praticado (R$)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Margem de lucro</w:t>
            </w:r>
          </w:p>
        </w:tc>
      </w:tr>
      <w:t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Mountain bike aro 29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620,00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1.500,00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Bicicleta urbana aro 26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280,00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1.800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750,00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Calcular os custos dos produtos e os preços de venda pelos métodos de CUSTEIO POR ABSORÇÃO INTEGRAL, CUSTEIO POR ABSORÇÃO IDEAL e CUSTEIO PELA MARGEM DE CONTRIBUIÇÃO, garantindo as margens de lucro indicadas na tabela.</w:t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Pede-se: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Elaborar o DRE sintético (receita, CVV, CVP, custo fixo e lucro operacional).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o CF unitário, o custo total e o preço de venda pela absorção integral.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o CF unitário, o custo total e o preço de venda pela absorção ideal.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a MC total %, o CF unitário, o custo total e o preço de venda pela margem de contribuição.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Comparar os três métodos com o preço praticado e interpretar as diferenças.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B2A63"/>
          <w:sz w:val="28"/>
          <w:szCs w:val="28"/>
        </w:rPr>
        <w:t xml:space="preserve">Exercício 2 · Vinícola</w:t>
      </w:r>
    </w:p>
    <w:p>
      <w:p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VINÍCOLA VALE DOS VINHEDOS LTDA.</w:t>
      </w:r>
      <w:r>
        <w:rPr>
          <w:rFonts w:ascii="Arial" w:cs="Arial" w:eastAsia="Arial" w:hAnsi="Arial"/>
          <w:sz w:val="22"/>
          <w:szCs w:val="22"/>
        </w:rPr>
        <w:t xml:space="preserve">, de Bento Gonçalves (RS), faturou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R$ 3.960.000,00</w:t>
      </w:r>
      <w:r>
        <w:rPr>
          <w:rFonts w:ascii="Arial" w:cs="Arial" w:eastAsia="Arial" w:hAnsi="Arial"/>
          <w:sz w:val="22"/>
          <w:szCs w:val="22"/>
        </w:rPr>
        <w:t xml:space="preserve"> no mês corrente e teve os seguintes custos: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550"/>
        <w:gridCol w:w="2950"/>
        <w:gridCol w:w="1550"/>
      </w:tblGrid>
      <w:tr>
        <w:trPr>
          <w:tblHeader/>
        </w:trP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Gasto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R$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Gasto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R$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Água utilizada na administração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Manutenção de equipamentos de escritório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Comissão sobre vendas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158.400,00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Manutenção de máquinas e equipamentos da produção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39.600,00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Depreciação de tanques, barricas e envasadora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Matéria-prima (uva, garrafas, rolhas, rótulos)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1.083.000,00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Despesas com publicidade proporcional às vendas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39.600,00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Material de limpeza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5.500,00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Energia elétrica e refrigeração da cantina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118.800,00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Pró-labore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Frete de entrega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118.800,00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Salários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Fretes sobre compras de uva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79.200,00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Seguros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Honorários contábeis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Suprimentos para escritório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Impostos sobre as vendas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871.200,00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Telefone e internet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Insumos de vinificação (leveduras, enzimas, clarificantes)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79.200,00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Vale-refeição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IPTU e taxas municipais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Sabe-se que: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250"/>
        <w:gridCol w:w="1250"/>
        <w:gridCol w:w="1300"/>
        <w:gridCol w:w="1300"/>
      </w:tblGrid>
      <w:tr>
        <w:trPr>
          <w:tblHeader/>
        </w:trP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Produto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Matéria-prima (R$/un.)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Quantidade vendida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Produção do mês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Preço praticado (R$)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Margem de lucro</w:t>
            </w:r>
          </w:p>
        </w:tc>
      </w:tr>
      <w:t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Espumante brut (garrafa)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14,00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30.000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36.000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50,00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Vinho tinto reserva (garrafa)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19,50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18.000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24.000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70,00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Suco de uva integral 1 L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5,20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60.000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62.000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20,00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Calcular os custos dos produtos e os preços de venda pelos métodos de CUSTEIO POR ABSORÇÃO INTEGRAL, CUSTEIO POR ABSORÇÃO IDEAL e CUSTEIO PELA MARGEM DE CONTRIBUIÇÃO, garantindo as margens de lucro indicadas na tabela.</w:t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Pede-se: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Elaborar o DRE sintético (receita, CVV, CVP, custo fixo e lucro operacional).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o CF unitário, o custo total e o preço de venda pela absorção integral.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o CF unitário, o custo total e o preço de venda pela absorção ideal.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a MC total %, o CF unitário, o custo total e o preço de venda pela margem de contribuição.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Comparar os três métodos com o preço praticado e interpretar as diferenças.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B2A63"/>
          <w:sz w:val="28"/>
          <w:szCs w:val="28"/>
        </w:rPr>
        <w:t xml:space="preserve">Exercício 3 · Implementos agrícolas</w:t>
      </w:r>
    </w:p>
    <w:p>
      <w:p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AGROMETAL OESTE LTDA.</w:t>
      </w:r>
      <w:r>
        <w:rPr>
          <w:rFonts w:ascii="Arial" w:cs="Arial" w:eastAsia="Arial" w:hAnsi="Arial"/>
          <w:sz w:val="22"/>
          <w:szCs w:val="22"/>
        </w:rPr>
        <w:t xml:space="preserve">, de Cascavel (PR), faturou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R$ 12.950.000,00</w:t>
      </w:r>
      <w:r>
        <w:rPr>
          <w:rFonts w:ascii="Arial" w:cs="Arial" w:eastAsia="Arial" w:hAnsi="Arial"/>
          <w:sz w:val="22"/>
          <w:szCs w:val="22"/>
        </w:rPr>
        <w:t xml:space="preserve"> no mês corrente e teve os seguintes custos: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550"/>
        <w:gridCol w:w="2950"/>
        <w:gridCol w:w="1550"/>
      </w:tblGrid>
      <w:tr>
        <w:trPr>
          <w:tblHeader/>
        </w:trP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Gasto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R$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Gasto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R$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Água utilizada na administração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Manutenção de equipamentos de escritório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Aluguel do pátio de expedição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Manutenção de máquinas e equipamentos da produção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129.500,00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Comissão das revendas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647.500,00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Matéria-prima (aço, componentes hidráulicos, pneus)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5.315.000,00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Depreciação de equipamentos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420.000,00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Material de limpeza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Despesas com publicidade proporcional às vendas (feiras)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129.500,00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Pró-labore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Energia elétrica da fábrica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259.000,00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Salários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2.300.000,00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Frete de entrega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259.000,00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Seguros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Fretes sobre compras de aço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129.500,00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Suprimentos para escritório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Gastos gerais com fabricação do produto (eletrodos, tintas)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388.500,00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Telefone e internet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Honorários contábeis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Vale-refeição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160.000,00</w:t>
            </w:r>
          </w:p>
        </w:tc>
      </w:tr>
      <w:tr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Impostos sobre as vendas</w:t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1.554.000,00</w:t>
            </w:r>
          </w:p>
        </w:tc>
        <w:tc>
          <w:tcPr>
            <w:tcW w:type="dxa" w:w="29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Sabe-se que: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250"/>
        <w:gridCol w:w="1250"/>
        <w:gridCol w:w="1300"/>
        <w:gridCol w:w="1300"/>
      </w:tblGrid>
      <w:tr>
        <w:trPr>
          <w:tblHeader/>
        </w:trP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Produto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Matéria-prima (R$/un.)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Quantidade vendida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Produção do mês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Preço praticado (R$)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A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0B2A63"/>
                <w:sz w:val="17"/>
                <w:szCs w:val="17"/>
              </w:rPr>
              <w:t xml:space="preserve">Margem de lucro</w:t>
            </w:r>
          </w:p>
        </w:tc>
      </w:tr>
      <w:t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Pulverizador 2.000 L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48.000,00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120.000,00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Plantadeira 9 linhas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95.000,00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230.000,00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2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Carreta agrícola 6 t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17.000,00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25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40.000,00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Calcular os custos dos produtos e os preços de venda pelos métodos de CUSTEIO POR ABSORÇÃO INTEGRAL, CUSTEIO POR ABSORÇÃO IDEAL e CUSTEIO PELA MARGEM DE CONTRIBUIÇÃO, garantindo as margens de lucro indicadas na tabela.</w:t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Pede-se: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Elaborar o DRE sintético (receita, CVV, CVP, custo fixo e lucro operacional).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o CF unitário, o custo total e o preço de venda pela absorção integral.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o CF unitário, o custo total e o preço de venda pela absorção ideal.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a MC total %, o CF unitário, o custo total e o preço de venda pela margem de contribuição.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Comparar os três métodos com o preço praticado e interpretar as diferenças.</w:t>
      </w:r>
    </w:p>
    <w:sectPr>
      <w:footerReference w:type="default" r:id="rId7"/>
      <w:pgSz w:w="11906" w:h="16838" w:orient="portrait"/>
      <w:pgMar w:top="850" w:right="1304" w:bottom="850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878"/>
        <w:sz w:val="16"/>
        <w:szCs w:val="16"/>
      </w:rPr>
      <w:t xml:space="preserve">Prof. José Ângelo Ferreira · Gestão de Custos · UTFPR · página </w:t>
    </w:r>
    <w:r>
      <w:rPr>
        <w:rFonts w:ascii="Arial" w:cs="Arial" w:eastAsia="Arial" w:hAnsi="Arial"/>
        <w:color w:val="5A68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2026-10-28T20:02:25.088Z</dcterms:created>
  <dcterms:modified xsi:type="dcterms:W3CDTF">2026-10-28T20:02:25.089Z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