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Initialization and Planning Phase</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tbl>
      <w:tblPr/>
      <w:tblGrid>
        <w:gridCol w:w="4515"/>
        <w:gridCol w:w="4515"/>
      </w:tblGrid>
      <w:tr>
        <w:trPr>
          <w:trHeight w:val="278" w:hRule="auto"/>
          <w:jc w:val="left"/>
        </w:trPr>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 March </w:t>
            </w:r>
            <w:r>
              <w:rPr>
                <w:rFonts w:ascii="Times New Roman" w:hAnsi="Times New Roman" w:cs="Times New Roman" w:eastAsia="Times New Roman"/>
                <w:color w:val="000000"/>
                <w:spacing w:val="0"/>
                <w:position w:val="0"/>
                <w:sz w:val="24"/>
                <w:shd w:fill="auto" w:val="clear"/>
              </w:rPr>
              <w:t xml:space="preserve">202</w:t>
            </w:r>
            <w:r>
              <w:rPr>
                <w:rFonts w:ascii="Times New Roman" w:hAnsi="Times New Roman" w:cs="Times New Roman" w:eastAsia="Times New Roman"/>
                <w:color w:val="auto"/>
                <w:spacing w:val="0"/>
                <w:position w:val="0"/>
                <w:sz w:val="24"/>
                <w:shd w:fill="auto" w:val="clear"/>
              </w:rPr>
              <w:t xml:space="preserve">4</w:t>
            </w:r>
          </w:p>
        </w:tc>
      </w:tr>
      <w:tr>
        <w:trPr>
          <w:trHeight w:val="278" w:hRule="auto"/>
          <w:jc w:val="left"/>
        </w:trPr>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1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 </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739944</w:t>
            </w:r>
          </w:p>
        </w:tc>
      </w:tr>
      <w:tr>
        <w:trPr>
          <w:trHeight w:val="278" w:hRule="auto"/>
          <w:jc w:val="left"/>
        </w:trPr>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Name </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Open Sans" w:hAnsi="Open Sans" w:cs="Open Sans" w:eastAsia="Open Sans"/>
                <w:color w:val="35475C"/>
                <w:spacing w:val="0"/>
                <w:position w:val="0"/>
                <w:sz w:val="21"/>
                <w:shd w:fill="auto" w:val="clear"/>
              </w:rPr>
              <w:t xml:space="preserve">Acoustic Fire Extinguishing Prediction</w:t>
            </w:r>
          </w:p>
        </w:tc>
      </w:tr>
      <w:tr>
        <w:trPr>
          <w:trHeight w:val="278" w:hRule="auto"/>
          <w:jc w:val="left"/>
        </w:trPr>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 </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000000"/>
                <w:spacing w:val="0"/>
                <w:position w:val="0"/>
                <w:sz w:val="24"/>
                <w:shd w:fill="auto" w:val="clear"/>
              </w:rPr>
              <w:t xml:space="preserve"> Marks</w:t>
            </w:r>
          </w:p>
        </w:tc>
      </w:tr>
    </w:tbl>
    <w:p>
      <w:pPr>
        <w:keepNext w:val="true"/>
        <w:keepLines w:val="true"/>
        <w:spacing w:before="240" w:after="150" w:line="30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w:t>
      </w:r>
    </w:p>
    <w:p>
      <w:pPr>
        <w:keepNext w:val="true"/>
        <w:keepLines w:val="true"/>
        <w:spacing w:before="240" w:after="150" w:line="30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Define Problem Statements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b/>
          <w:color w:val="2D2828"/>
          <w:spacing w:val="0"/>
          <w:position w:val="0"/>
          <w:sz w:val="24"/>
          <w:shd w:fill="FFFFFF" w:val="clear"/>
        </w:rPr>
        <w:t xml:space="preserve"> Customer problem statement</w:t>
      </w:r>
      <w:r>
        <w:rPr>
          <w:rFonts w:ascii="Times New Roman" w:hAnsi="Times New Roman" w:cs="Times New Roman" w:eastAsia="Times New Roman"/>
          <w:b/>
          <w:color w:val="000000"/>
          <w:spacing w:val="0"/>
          <w:position w:val="0"/>
          <w:sz w:val="24"/>
          <w:shd w:fill="FFFFFF" w:val="clear"/>
        </w:rPr>
        <w:t xml:space="preserve">Template):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problem statements highlight the critical issues and emotions experienced by the stakeholders involved in acoustic fire extinguishing, guiding the development of targeted solutions to meet their specific needs and concerns.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183" w:after="0" w:line="240"/>
        <w:ind w:right="1030" w:left="0" w:firstLine="0"/>
        <w:jc w:val="left"/>
        <w:rPr>
          <w:rFonts w:ascii="Times New Roman" w:hAnsi="Times New Roman" w:cs="Times New Roman" w:eastAsia="Times New Roman"/>
          <w:color w:val="000000"/>
          <w:spacing w:val="0"/>
          <w:position w:val="0"/>
          <w:sz w:val="24"/>
          <w:shd w:fill="auto" w:val="clear"/>
        </w:rPr>
      </w:pPr>
      <w:r>
        <w:object w:dxaOrig="13708" w:dyaOrig="4775">
          <v:rect xmlns:o="urn:schemas-microsoft-com:office:office" xmlns:v="urn:schemas-microsoft-com:vml" id="rectole0000000000" style="width:685.400000pt;height:23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83" w:after="0" w:line="240"/>
        <w:ind w:right="1030" w:left="0" w:firstLine="0"/>
        <w:jc w:val="left"/>
        <w:rPr>
          <w:rFonts w:ascii="Times New Roman" w:hAnsi="Times New Roman" w:cs="Times New Roman" w:eastAsia="Times New Roman"/>
          <w:color w:val="000000"/>
          <w:spacing w:val="0"/>
          <w:position w:val="0"/>
          <w:sz w:val="24"/>
          <w:shd w:fill="auto" w:val="clear"/>
        </w:rPr>
      </w:pPr>
    </w:p>
    <w:p>
      <w:pPr>
        <w:spacing w:before="183" w:after="0" w:line="240"/>
        <w:ind w:right="1030" w:left="0" w:firstLine="0"/>
        <w:jc w:val="left"/>
        <w:rPr>
          <w:rFonts w:ascii="Times New Roman" w:hAnsi="Times New Roman" w:cs="Times New Roman" w:eastAsia="Times New Roman"/>
          <w:color w:val="000000"/>
          <w:spacing w:val="0"/>
          <w:position w:val="0"/>
          <w:sz w:val="24"/>
          <w:shd w:fill="auto" w:val="clear"/>
        </w:rPr>
      </w:pPr>
      <w:r>
        <w:object w:dxaOrig="13834" w:dyaOrig="5466">
          <v:rect xmlns:o="urn:schemas-microsoft-com:office:office" xmlns:v="urn:schemas-microsoft-com:vml" id="rectole0000000001" style="width:691.700000pt;height:273.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83" w:after="0" w:line="240"/>
        <w:ind w:right="1030" w:left="0" w:firstLine="0"/>
        <w:jc w:val="left"/>
        <w:rPr>
          <w:rFonts w:ascii="Times New Roman" w:hAnsi="Times New Roman" w:cs="Times New Roman" w:eastAsia="Times New Roman"/>
          <w:color w:val="0563C1"/>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Reference: </w:t>
      </w:r>
      <w:hyperlink xmlns:r="http://schemas.openxmlformats.org/officeDocument/2006/relationships" r:id="docRId4">
        <w:r>
          <w:rPr>
            <w:rFonts w:ascii="Times New Roman" w:hAnsi="Times New Roman" w:cs="Times New Roman" w:eastAsia="Times New Roman"/>
            <w:color w:val="0000FF"/>
            <w:spacing w:val="0"/>
            <w:position w:val="0"/>
            <w:sz w:val="22"/>
            <w:u w:val="single"/>
            <w:shd w:fill="auto" w:val="clear"/>
          </w:rPr>
          <w:t xml:space="preserve">https://miro.com/templates/customer-problem-statement/</w:t>
        </w:r>
      </w:hyperlink>
      <w:r>
        <w:rPr>
          <w:rFonts w:ascii="Times New Roman" w:hAnsi="Times New Roman" w:cs="Times New Roman" w:eastAsia="Times New Roman"/>
          <w:color w:val="0563C1"/>
          <w:spacing w:val="0"/>
          <w:position w:val="0"/>
          <w:sz w:val="22"/>
          <w:shd w:fill="auto" w:val="clear"/>
        </w:rPr>
        <w:t xml:space="preserve"> </w:t>
      </w:r>
    </w:p>
    <w:p>
      <w:pPr>
        <w:spacing w:before="183" w:after="0" w:line="240"/>
        <w:ind w:right="1030" w:left="20" w:hanging="20"/>
        <w:jc w:val="left"/>
        <w:rPr>
          <w:rFonts w:ascii="Times New Roman" w:hAnsi="Times New Roman" w:cs="Times New Roman" w:eastAsia="Times New Roman"/>
          <w:color w:val="0563C1"/>
          <w:spacing w:val="0"/>
          <w:position w:val="0"/>
          <w:sz w:val="22"/>
          <w:shd w:fill="auto" w:val="clear"/>
        </w:rPr>
      </w:pPr>
    </w:p>
    <w:p>
      <w:pPr>
        <w:spacing w:before="91" w:after="0" w:line="240"/>
        <w:ind w:right="0" w:left="17" w:firstLine="0"/>
        <w:jc w:val="left"/>
        <w:rPr>
          <w:rFonts w:ascii="Times New Roman" w:hAnsi="Times New Roman" w:cs="Times New Roman" w:eastAsia="Times New Roman"/>
          <w:b/>
          <w:color w:val="000000"/>
          <w:spacing w:val="0"/>
          <w:position w:val="0"/>
          <w:sz w:val="24"/>
          <w:shd w:fill="auto" w:val="clear"/>
        </w:rPr>
      </w:pPr>
    </w:p>
    <w:p>
      <w:pPr>
        <w:spacing w:before="91" w:after="0" w:line="240"/>
        <w:ind w:right="0" w:left="17" w:firstLine="0"/>
        <w:jc w:val="left"/>
        <w:rPr>
          <w:rFonts w:ascii="Times New Roman" w:hAnsi="Times New Roman" w:cs="Times New Roman" w:eastAsia="Times New Roman"/>
          <w:b/>
          <w:color w:val="000000"/>
          <w:spacing w:val="0"/>
          <w:position w:val="0"/>
          <w:sz w:val="24"/>
          <w:shd w:fill="auto" w:val="clear"/>
        </w:rPr>
      </w:pPr>
    </w:p>
    <w:p>
      <w:pPr>
        <w:spacing w:before="91" w:after="0" w:line="240"/>
        <w:ind w:right="0" w:left="17"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w:t>
      </w:r>
    </w:p>
    <w:p>
      <w:pPr>
        <w:spacing w:before="207"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207"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1740"/>
        <w:gridCol w:w="1530"/>
        <w:gridCol w:w="1395"/>
        <w:gridCol w:w="945"/>
        <w:gridCol w:w="1230"/>
        <w:gridCol w:w="1965"/>
      </w:tblGrid>
      <w:tr>
        <w:trPr>
          <w:trHeight w:val="595" w:hRule="auto"/>
          <w:jc w:val="left"/>
        </w:trPr>
        <w:tc>
          <w:tcPr>
            <w:tcW w:w="17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9"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Problem  </w:t>
            </w:r>
          </w:p>
          <w:p>
            <w:pPr>
              <w:spacing w:before="12" w:after="0" w:line="240"/>
              <w:ind w:right="0" w:left="12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Statement (PS)</w:t>
            </w:r>
          </w:p>
        </w:tc>
        <w:tc>
          <w:tcPr>
            <w:tcW w:w="15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9"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 am </w:t>
            </w:r>
          </w:p>
          <w:p>
            <w:pPr>
              <w:spacing w:before="12"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(Customer)</w:t>
            </w:r>
          </w:p>
        </w:tc>
        <w:tc>
          <w:tcPr>
            <w:tcW w:w="13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9"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I’m trying to </w:t>
            </w:r>
          </w:p>
        </w:tc>
        <w:tc>
          <w:tcPr>
            <w:tcW w:w="9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9"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But </w:t>
            </w:r>
          </w:p>
        </w:tc>
        <w:tc>
          <w:tcPr>
            <w:tcW w:w="12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9"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Because</w:t>
            </w:r>
          </w:p>
        </w:tc>
        <w:tc>
          <w:tcPr>
            <w:tcW w:w="19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17"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Which makes me feel</w:t>
            </w:r>
          </w:p>
        </w:tc>
      </w:tr>
      <w:tr>
        <w:trPr>
          <w:trHeight w:val="304" w:hRule="auto"/>
          <w:jc w:val="left"/>
        </w:trPr>
        <w:tc>
          <w:tcPr>
            <w:tcW w:w="17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2"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PS-1</w:t>
            </w:r>
          </w:p>
        </w:tc>
        <w:tc>
          <w:tcPr>
            <w:tcW w:w="15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 building safety manager</w:t>
            </w:r>
          </w:p>
        </w:tc>
        <w:tc>
          <w:tcPr>
            <w:tcW w:w="13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Ensure quick and effective fire suppression in case of an emergency</w:t>
            </w:r>
          </w:p>
        </w:tc>
        <w:tc>
          <w:tcPr>
            <w:tcW w:w="9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current fire suppression system is slow and not always effective</w:t>
            </w:r>
          </w:p>
        </w:tc>
        <w:tc>
          <w:tcPr>
            <w:tcW w:w="12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Traditional methods are chemical-based, require regular maintenance, and can be harmful to the environment</w:t>
            </w:r>
          </w:p>
        </w:tc>
        <w:tc>
          <w:tcPr>
            <w:tcW w:w="19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Worried and unsafe about the reliability and environmental impact of the fire suppression system</w:t>
            </w:r>
          </w:p>
        </w:tc>
      </w:tr>
      <w:tr>
        <w:trPr>
          <w:trHeight w:val="3314" w:hRule="auto"/>
          <w:jc w:val="left"/>
        </w:trPr>
        <w:tc>
          <w:tcPr>
            <w:tcW w:w="17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2"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PS-2</w:t>
            </w:r>
          </w:p>
        </w:tc>
        <w:tc>
          <w:tcPr>
            <w:tcW w:w="15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 data scientist working on fire safety technology</w:t>
            </w:r>
          </w:p>
        </w:tc>
        <w:tc>
          <w:tcPr>
            <w:tcW w:w="13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Develop a predictive model for acoustic fire extinguishing</w:t>
            </w:r>
          </w:p>
        </w:tc>
        <w:tc>
          <w:tcPr>
            <w:tcW w:w="9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There is a lack of comprehensive data on the effectiveness of acoustic waves on different fire types</w:t>
            </w:r>
          </w:p>
        </w:tc>
        <w:tc>
          <w:tcPr>
            <w:tcW w:w="12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Acoustic fire extinguishing is a relatively new field with limited research and standardized methodologies</w:t>
            </w:r>
          </w:p>
        </w:tc>
        <w:tc>
          <w:tcPr>
            <w:tcW w:w="19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Challenged and concerned about the accuracy, reliability, and validation of the predictive model</w:t>
            </w:r>
          </w:p>
        </w:tc>
      </w:tr>
    </w:tbl>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miro.com/templates/customer-problem-statement/" Id="docRId4" Type="http://schemas.openxmlformats.org/officeDocument/2006/relationships/hyperlink" /><Relationship Target="styles.xml" Id="docRId6" Type="http://schemas.openxmlformats.org/officeDocument/2006/relationships/styles" /></Relationships>
</file>