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D9C" w:rsidRPr="006E0774" w:rsidRDefault="00536D9C" w:rsidP="00536D9C">
      <w:pPr>
        <w:spacing w:before="100" w:beforeAutospacing="1" w:after="100" w:afterAutospacing="1" w:line="240" w:lineRule="auto"/>
        <w:jc w:val="center"/>
        <w:outlineLvl w:val="0"/>
        <w:rPr>
          <w:rFonts w:ascii="Century Gothic" w:eastAsia="Times New Roman" w:hAnsi="Century Gothic" w:cs="Times New Roman"/>
          <w:b/>
          <w:bCs/>
          <w:color w:val="000000"/>
          <w:kern w:val="36"/>
          <w:sz w:val="36"/>
          <w:szCs w:val="48"/>
          <w:lang w:eastAsia="ru-RU"/>
        </w:rPr>
      </w:pPr>
      <w:r w:rsidRPr="006E0774">
        <w:rPr>
          <w:rFonts w:ascii="Century Gothic" w:eastAsia="Times New Roman" w:hAnsi="Century Gothic" w:cs="Times New Roman"/>
          <w:b/>
          <w:bCs/>
          <w:color w:val="000000"/>
          <w:kern w:val="36"/>
          <w:sz w:val="36"/>
          <w:szCs w:val="48"/>
          <w:lang w:eastAsia="ru-RU"/>
        </w:rPr>
        <w:t>Стандарт шифрования данных </w:t>
      </w:r>
      <w:r w:rsidRPr="006E0774">
        <w:rPr>
          <w:rFonts w:ascii="Century Gothic" w:eastAsia="Times New Roman" w:hAnsi="Century Gothic" w:cs="Times New Roman"/>
          <w:b/>
          <w:bCs/>
          <w:color w:val="000000"/>
          <w:kern w:val="36"/>
          <w:sz w:val="36"/>
          <w:szCs w:val="48"/>
          <w:lang w:eastAsia="ru-RU"/>
        </w:rPr>
        <w:br/>
      </w:r>
      <w:proofErr w:type="spellStart"/>
      <w:r w:rsidRPr="006E0774">
        <w:rPr>
          <w:rFonts w:ascii="Century Gothic" w:eastAsia="Times New Roman" w:hAnsi="Century Gothic" w:cs="Times New Roman"/>
          <w:b/>
          <w:bCs/>
          <w:color w:val="000000"/>
          <w:kern w:val="36"/>
          <w:sz w:val="36"/>
          <w:szCs w:val="48"/>
          <w:lang w:eastAsia="ru-RU"/>
        </w:rPr>
        <w:t>Data</w:t>
      </w:r>
      <w:proofErr w:type="spellEnd"/>
      <w:r w:rsidRPr="006E0774">
        <w:rPr>
          <w:rFonts w:ascii="Century Gothic" w:eastAsia="Times New Roman" w:hAnsi="Century Gothic" w:cs="Times New Roman"/>
          <w:b/>
          <w:bCs/>
          <w:color w:val="000000"/>
          <w:kern w:val="36"/>
          <w:sz w:val="36"/>
          <w:szCs w:val="48"/>
          <w:lang w:eastAsia="ru-RU"/>
        </w:rPr>
        <w:t xml:space="preserve"> </w:t>
      </w:r>
      <w:proofErr w:type="spellStart"/>
      <w:r w:rsidRPr="006E0774">
        <w:rPr>
          <w:rFonts w:ascii="Century Gothic" w:eastAsia="Times New Roman" w:hAnsi="Century Gothic" w:cs="Times New Roman"/>
          <w:b/>
          <w:bCs/>
          <w:color w:val="000000"/>
          <w:kern w:val="36"/>
          <w:sz w:val="36"/>
          <w:szCs w:val="48"/>
          <w:lang w:eastAsia="ru-RU"/>
        </w:rPr>
        <w:t>Encryption</w:t>
      </w:r>
      <w:proofErr w:type="spellEnd"/>
      <w:r w:rsidRPr="006E0774">
        <w:rPr>
          <w:rFonts w:ascii="Century Gothic" w:eastAsia="Times New Roman" w:hAnsi="Century Gothic" w:cs="Times New Roman"/>
          <w:b/>
          <w:bCs/>
          <w:color w:val="000000"/>
          <w:kern w:val="36"/>
          <w:sz w:val="36"/>
          <w:szCs w:val="48"/>
          <w:lang w:eastAsia="ru-RU"/>
        </w:rPr>
        <w:t xml:space="preserve"> </w:t>
      </w:r>
      <w:proofErr w:type="spellStart"/>
      <w:r w:rsidRPr="006E0774">
        <w:rPr>
          <w:rFonts w:ascii="Century Gothic" w:eastAsia="Times New Roman" w:hAnsi="Century Gothic" w:cs="Times New Roman"/>
          <w:b/>
          <w:bCs/>
          <w:color w:val="000000"/>
          <w:kern w:val="36"/>
          <w:sz w:val="36"/>
          <w:szCs w:val="48"/>
          <w:lang w:eastAsia="ru-RU"/>
        </w:rPr>
        <w:t>Standard</w:t>
      </w:r>
      <w:proofErr w:type="spellEnd"/>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 1977 году Национальное бюро Стандартов США (NBS) опубликовало стандарт шифрования данных</w:t>
      </w:r>
      <w:r w:rsidRPr="006E0774">
        <w:rPr>
          <w:rFonts w:ascii="Century Gothic" w:eastAsia="Times New Roman" w:hAnsi="Century Gothic" w:cs="Times New Roman"/>
          <w:color w:val="000000"/>
          <w:sz w:val="18"/>
          <w:szCs w:val="24"/>
          <w:lang w:eastAsia="ru-RU"/>
        </w:rPr>
        <w:t> </w:t>
      </w:r>
      <w:proofErr w:type="spellStart"/>
      <w:r w:rsidRPr="006E0774">
        <w:rPr>
          <w:rFonts w:ascii="Century Gothic" w:eastAsia="Times New Roman" w:hAnsi="Century Gothic" w:cs="Times New Roman"/>
          <w:b/>
          <w:bCs/>
          <w:i/>
          <w:iCs/>
          <w:color w:val="000000"/>
          <w:sz w:val="20"/>
          <w:szCs w:val="27"/>
          <w:lang w:eastAsia="ru-RU"/>
        </w:rPr>
        <w:t>Data</w:t>
      </w:r>
      <w:proofErr w:type="spellEnd"/>
      <w:r w:rsidRPr="006E0774">
        <w:rPr>
          <w:rFonts w:ascii="Century Gothic" w:eastAsia="Times New Roman" w:hAnsi="Century Gothic" w:cs="Times New Roman"/>
          <w:b/>
          <w:bCs/>
          <w:i/>
          <w:iCs/>
          <w:color w:val="000000"/>
          <w:sz w:val="20"/>
          <w:szCs w:val="27"/>
          <w:lang w:eastAsia="ru-RU"/>
        </w:rPr>
        <w:t xml:space="preserve"> </w:t>
      </w:r>
      <w:proofErr w:type="spellStart"/>
      <w:r w:rsidRPr="006E0774">
        <w:rPr>
          <w:rFonts w:ascii="Century Gothic" w:eastAsia="Times New Roman" w:hAnsi="Century Gothic" w:cs="Times New Roman"/>
          <w:b/>
          <w:bCs/>
          <w:i/>
          <w:iCs/>
          <w:color w:val="000000"/>
          <w:sz w:val="20"/>
          <w:szCs w:val="27"/>
          <w:lang w:eastAsia="ru-RU"/>
        </w:rPr>
        <w:t>Encryption</w:t>
      </w:r>
      <w:proofErr w:type="spellEnd"/>
      <w:r w:rsidRPr="006E0774">
        <w:rPr>
          <w:rFonts w:ascii="Century Gothic" w:eastAsia="Times New Roman" w:hAnsi="Century Gothic" w:cs="Times New Roman"/>
          <w:b/>
          <w:bCs/>
          <w:i/>
          <w:iCs/>
          <w:color w:val="000000"/>
          <w:sz w:val="20"/>
          <w:szCs w:val="27"/>
          <w:lang w:eastAsia="ru-RU"/>
        </w:rPr>
        <w:t xml:space="preserve"> </w:t>
      </w:r>
      <w:proofErr w:type="spellStart"/>
      <w:r w:rsidRPr="006E0774">
        <w:rPr>
          <w:rFonts w:ascii="Century Gothic" w:eastAsia="Times New Roman" w:hAnsi="Century Gothic" w:cs="Times New Roman"/>
          <w:b/>
          <w:bCs/>
          <w:i/>
          <w:iCs/>
          <w:color w:val="000000"/>
          <w:sz w:val="20"/>
          <w:szCs w:val="27"/>
          <w:lang w:eastAsia="ru-RU"/>
        </w:rPr>
        <w:t>Standard</w:t>
      </w:r>
      <w:proofErr w:type="spellEnd"/>
      <w:r w:rsidRPr="006E0774">
        <w:rPr>
          <w:rFonts w:ascii="Century Gothic" w:eastAsia="Times New Roman" w:hAnsi="Century Gothic" w:cs="Times New Roman"/>
          <w:b/>
          <w:bCs/>
          <w:i/>
          <w:iCs/>
          <w:color w:val="000000"/>
          <w:sz w:val="20"/>
          <w:szCs w:val="27"/>
          <w:lang w:eastAsia="ru-RU"/>
        </w:rPr>
        <w:t xml:space="preserve"> (DES)</w:t>
      </w:r>
      <w:r w:rsidRPr="006E0774">
        <w:rPr>
          <w:rFonts w:ascii="Century Gothic" w:eastAsia="Times New Roman" w:hAnsi="Century Gothic" w:cs="Times New Roman"/>
          <w:color w:val="000000"/>
          <w:sz w:val="20"/>
          <w:szCs w:val="27"/>
          <w:lang w:eastAsia="ru-RU"/>
        </w:rPr>
        <w:t>, предназначенный для использования в государственных и правительственных учреждениях США для защиты от несанкционированного доступа важной, но несекретной информации. Алгоритм, положенный в основу стандарта, распространялся достаточно быстро, и уже в 1980 году был одобрен ANSI. С этого момента DES превращается в стандарт не только по названию (</w:t>
      </w:r>
      <w:proofErr w:type="spellStart"/>
      <w:r w:rsidRPr="006E0774">
        <w:rPr>
          <w:rFonts w:ascii="Century Gothic" w:eastAsia="Times New Roman" w:hAnsi="Century Gothic" w:cs="Times New Roman"/>
          <w:color w:val="000000"/>
          <w:sz w:val="20"/>
          <w:szCs w:val="27"/>
          <w:lang w:eastAsia="ru-RU"/>
        </w:rPr>
        <w:t>Data</w:t>
      </w:r>
      <w:proofErr w:type="spellEnd"/>
      <w:r w:rsidRPr="006E0774">
        <w:rPr>
          <w:rFonts w:ascii="Century Gothic" w:eastAsia="Times New Roman" w:hAnsi="Century Gothic" w:cs="Times New Roman"/>
          <w:color w:val="000000"/>
          <w:sz w:val="20"/>
          <w:szCs w:val="27"/>
          <w:lang w:eastAsia="ru-RU"/>
        </w:rPr>
        <w:t xml:space="preserve"> </w:t>
      </w:r>
      <w:proofErr w:type="spellStart"/>
      <w:r w:rsidRPr="006E0774">
        <w:rPr>
          <w:rFonts w:ascii="Century Gothic" w:eastAsia="Times New Roman" w:hAnsi="Century Gothic" w:cs="Times New Roman"/>
          <w:color w:val="000000"/>
          <w:sz w:val="20"/>
          <w:szCs w:val="27"/>
          <w:lang w:eastAsia="ru-RU"/>
        </w:rPr>
        <w:t>Encryption</w:t>
      </w:r>
      <w:proofErr w:type="spellEnd"/>
      <w:r w:rsidRPr="006E0774">
        <w:rPr>
          <w:rFonts w:ascii="Century Gothic" w:eastAsia="Times New Roman" w:hAnsi="Century Gothic" w:cs="Times New Roman"/>
          <w:color w:val="000000"/>
          <w:sz w:val="20"/>
          <w:szCs w:val="27"/>
          <w:lang w:eastAsia="ru-RU"/>
        </w:rPr>
        <w:t xml:space="preserve"> </w:t>
      </w:r>
      <w:proofErr w:type="spellStart"/>
      <w:r w:rsidRPr="006E0774">
        <w:rPr>
          <w:rFonts w:ascii="Century Gothic" w:eastAsia="Times New Roman" w:hAnsi="Century Gothic" w:cs="Times New Roman"/>
          <w:color w:val="000000"/>
          <w:sz w:val="20"/>
          <w:szCs w:val="27"/>
          <w:lang w:eastAsia="ru-RU"/>
        </w:rPr>
        <w:t>Standard</w:t>
      </w:r>
      <w:proofErr w:type="spellEnd"/>
      <w:r w:rsidRPr="006E0774">
        <w:rPr>
          <w:rFonts w:ascii="Century Gothic" w:eastAsia="Times New Roman" w:hAnsi="Century Gothic" w:cs="Times New Roman"/>
          <w:color w:val="000000"/>
          <w:sz w:val="20"/>
          <w:szCs w:val="27"/>
          <w:lang w:eastAsia="ru-RU"/>
        </w:rPr>
        <w:t xml:space="preserve">), но и фактически. Появляются программное обеспечение и специализированные </w:t>
      </w:r>
      <w:proofErr w:type="spellStart"/>
      <w:r w:rsidRPr="006E0774">
        <w:rPr>
          <w:rFonts w:ascii="Century Gothic" w:eastAsia="Times New Roman" w:hAnsi="Century Gothic" w:cs="Times New Roman"/>
          <w:color w:val="000000"/>
          <w:sz w:val="20"/>
          <w:szCs w:val="27"/>
          <w:lang w:eastAsia="ru-RU"/>
        </w:rPr>
        <w:t>микроЭВМ</w:t>
      </w:r>
      <w:proofErr w:type="spellEnd"/>
      <w:r w:rsidRPr="006E0774">
        <w:rPr>
          <w:rFonts w:ascii="Century Gothic" w:eastAsia="Times New Roman" w:hAnsi="Century Gothic" w:cs="Times New Roman"/>
          <w:color w:val="000000"/>
          <w:sz w:val="20"/>
          <w:szCs w:val="27"/>
          <w:lang w:eastAsia="ru-RU"/>
        </w:rPr>
        <w:t>, предназначенные для шифрования/</w:t>
      </w:r>
      <w:proofErr w:type="spellStart"/>
      <w:r w:rsidRPr="006E0774">
        <w:rPr>
          <w:rFonts w:ascii="Century Gothic" w:eastAsia="Times New Roman" w:hAnsi="Century Gothic" w:cs="Times New Roman"/>
          <w:color w:val="000000"/>
          <w:sz w:val="20"/>
          <w:szCs w:val="27"/>
          <w:lang w:eastAsia="ru-RU"/>
        </w:rPr>
        <w:t>расшифрования</w:t>
      </w:r>
      <w:proofErr w:type="spellEnd"/>
      <w:r w:rsidRPr="006E0774">
        <w:rPr>
          <w:rFonts w:ascii="Century Gothic" w:eastAsia="Times New Roman" w:hAnsi="Century Gothic" w:cs="Times New Roman"/>
          <w:color w:val="000000"/>
          <w:sz w:val="20"/>
          <w:szCs w:val="27"/>
          <w:lang w:eastAsia="ru-RU"/>
        </w:rPr>
        <w:t xml:space="preserve"> информации в сетях передачи данных и на магнитных носителях. К настоящему времени DES является наиболее распространенным алгоритмом, используемым в системах защиты коммерческой информации. Более того реализация алгоритма DES в таких системах является просто признаком хорошего тона! За примерами далеко ходить не надо. Программа DISKREET из пакета </w:t>
      </w:r>
      <w:proofErr w:type="spellStart"/>
      <w:r w:rsidRPr="006E0774">
        <w:rPr>
          <w:rFonts w:ascii="Century Gothic" w:eastAsia="Times New Roman" w:hAnsi="Century Gothic" w:cs="Times New Roman"/>
          <w:color w:val="000000"/>
          <w:sz w:val="20"/>
          <w:szCs w:val="27"/>
          <w:lang w:eastAsia="ru-RU"/>
        </w:rPr>
        <w:t>Norton</w:t>
      </w:r>
      <w:proofErr w:type="spellEnd"/>
      <w:r w:rsidRPr="006E0774">
        <w:rPr>
          <w:rFonts w:ascii="Century Gothic" w:eastAsia="Times New Roman" w:hAnsi="Century Gothic" w:cs="Times New Roman"/>
          <w:color w:val="000000"/>
          <w:sz w:val="20"/>
          <w:szCs w:val="27"/>
          <w:lang w:eastAsia="ru-RU"/>
        </w:rPr>
        <w:t xml:space="preserve"> </w:t>
      </w:r>
      <w:proofErr w:type="spellStart"/>
      <w:r w:rsidRPr="006E0774">
        <w:rPr>
          <w:rFonts w:ascii="Century Gothic" w:eastAsia="Times New Roman" w:hAnsi="Century Gothic" w:cs="Times New Roman"/>
          <w:color w:val="000000"/>
          <w:sz w:val="20"/>
          <w:szCs w:val="27"/>
          <w:lang w:eastAsia="ru-RU"/>
        </w:rPr>
        <w:t>Utilities</w:t>
      </w:r>
      <w:proofErr w:type="spellEnd"/>
      <w:r w:rsidRPr="006E0774">
        <w:rPr>
          <w:rFonts w:ascii="Century Gothic" w:eastAsia="Times New Roman" w:hAnsi="Century Gothic" w:cs="Times New Roman"/>
          <w:color w:val="000000"/>
          <w:sz w:val="20"/>
          <w:szCs w:val="27"/>
          <w:lang w:eastAsia="ru-RU"/>
        </w:rPr>
        <w:t>, предназначенная для создания зашифрованных разделов на диске, использует именно алгоритм DES. "Собственный алгоритм шифрования" отличается от DES только числом итераций при шифровании. Почему же DES добился такой популярности?</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Основные</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достоинства алгоритма DES</w:t>
      </w:r>
      <w:r w:rsidRPr="006E0774">
        <w:rPr>
          <w:rFonts w:ascii="Century Gothic" w:eastAsia="Times New Roman" w:hAnsi="Century Gothic" w:cs="Times New Roman"/>
          <w:color w:val="000000"/>
          <w:sz w:val="20"/>
          <w:szCs w:val="27"/>
          <w:lang w:eastAsia="ru-RU"/>
        </w:rPr>
        <w:t>:</w:t>
      </w:r>
    </w:p>
    <w:p w:rsidR="00536D9C" w:rsidRPr="006E0774" w:rsidRDefault="00536D9C" w:rsidP="00536D9C">
      <w:pPr>
        <w:numPr>
          <w:ilvl w:val="0"/>
          <w:numId w:val="1"/>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используется только один ключ длиной 56 битов;</w:t>
      </w:r>
    </w:p>
    <w:p w:rsidR="00536D9C" w:rsidRPr="006E0774" w:rsidRDefault="00536D9C" w:rsidP="00536D9C">
      <w:pPr>
        <w:numPr>
          <w:ilvl w:val="0"/>
          <w:numId w:val="1"/>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зашифровав сообщение с помощью одного пакета, для расшифровки вы можете использовать любой другой;</w:t>
      </w:r>
    </w:p>
    <w:p w:rsidR="00536D9C" w:rsidRPr="006E0774" w:rsidRDefault="00536D9C" w:rsidP="00536D9C">
      <w:pPr>
        <w:numPr>
          <w:ilvl w:val="0"/>
          <w:numId w:val="1"/>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относительная простота алгоритма обеспечивает высокую скорость обработки информации;</w:t>
      </w:r>
    </w:p>
    <w:p w:rsidR="00536D9C" w:rsidRPr="006E0774" w:rsidRDefault="00536D9C" w:rsidP="00536D9C">
      <w:pPr>
        <w:numPr>
          <w:ilvl w:val="0"/>
          <w:numId w:val="1"/>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достаточно высокая стойкость алгоритма.</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DES осуществляет шифрование 64-битовых блоков данных с помощью 56-битового ключа. </w:t>
      </w:r>
      <w:proofErr w:type="spellStart"/>
      <w:proofErr w:type="gramStart"/>
      <w:r w:rsidRPr="006E0774">
        <w:rPr>
          <w:rFonts w:ascii="Century Gothic" w:eastAsia="Times New Roman" w:hAnsi="Century Gothic" w:cs="Times New Roman"/>
          <w:color w:val="000000"/>
          <w:sz w:val="20"/>
          <w:szCs w:val="27"/>
          <w:lang w:eastAsia="ru-RU"/>
        </w:rPr>
        <w:t>Расшифрование</w:t>
      </w:r>
      <w:proofErr w:type="spellEnd"/>
      <w:r w:rsidRPr="006E0774">
        <w:rPr>
          <w:rFonts w:ascii="Century Gothic" w:eastAsia="Times New Roman" w:hAnsi="Century Gothic" w:cs="Times New Roman"/>
          <w:color w:val="000000"/>
          <w:sz w:val="20"/>
          <w:szCs w:val="27"/>
          <w:lang w:eastAsia="ru-RU"/>
        </w:rPr>
        <w:t xml:space="preserve"> в DES является операцией обратной шифрованию и выполняется путем повторения операций шифрования в обратной последовательности (несмотря на кажущуюся очевидность, так делается далеко не всегда.</w:t>
      </w:r>
      <w:proofErr w:type="gramEnd"/>
      <w:r w:rsidRPr="006E0774">
        <w:rPr>
          <w:rFonts w:ascii="Century Gothic" w:eastAsia="Times New Roman" w:hAnsi="Century Gothic" w:cs="Times New Roman"/>
          <w:color w:val="000000"/>
          <w:sz w:val="20"/>
          <w:szCs w:val="27"/>
          <w:lang w:eastAsia="ru-RU"/>
        </w:rPr>
        <w:t xml:space="preserve"> </w:t>
      </w:r>
      <w:proofErr w:type="gramStart"/>
      <w:r w:rsidRPr="006E0774">
        <w:rPr>
          <w:rFonts w:ascii="Century Gothic" w:eastAsia="Times New Roman" w:hAnsi="Century Gothic" w:cs="Times New Roman"/>
          <w:color w:val="000000"/>
          <w:sz w:val="20"/>
          <w:szCs w:val="27"/>
          <w:lang w:eastAsia="ru-RU"/>
        </w:rPr>
        <w:t xml:space="preserve">Позже мы рассмотрим шифры, в которых шифрование и </w:t>
      </w:r>
      <w:proofErr w:type="spellStart"/>
      <w:r w:rsidRPr="006E0774">
        <w:rPr>
          <w:rFonts w:ascii="Century Gothic" w:eastAsia="Times New Roman" w:hAnsi="Century Gothic" w:cs="Times New Roman"/>
          <w:color w:val="000000"/>
          <w:sz w:val="20"/>
          <w:szCs w:val="27"/>
          <w:lang w:eastAsia="ru-RU"/>
        </w:rPr>
        <w:t>расшифрование</w:t>
      </w:r>
      <w:proofErr w:type="spellEnd"/>
      <w:r w:rsidRPr="006E0774">
        <w:rPr>
          <w:rFonts w:ascii="Century Gothic" w:eastAsia="Times New Roman" w:hAnsi="Century Gothic" w:cs="Times New Roman"/>
          <w:color w:val="000000"/>
          <w:sz w:val="20"/>
          <w:szCs w:val="27"/>
          <w:lang w:eastAsia="ru-RU"/>
        </w:rPr>
        <w:t xml:space="preserve"> осуществляются по разным алгоритмам).</w:t>
      </w:r>
      <w:proofErr w:type="gramEnd"/>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Процесс шифрования заключается в начальной перестановке битов 64-битового блока, шестнадцати циклах шифрования и, наконец, обратной перестановки битов (рис.1).</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0B39C468" wp14:editId="42306E0C">
            <wp:extent cx="4175760" cy="3627120"/>
            <wp:effectExtent l="0" t="0" r="0" b="0"/>
            <wp:docPr id="8" name="Рисунок 8" descr="Схема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хема шифрования 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62712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Рис.1. Обобщенная схема шифрования в алгоритме DES</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 xml:space="preserve">Необходимо сразу же отметить, что ВСЕ таблицы, приведенные в данной статье, являются СТАНДАРТНЫМИ, </w:t>
      </w:r>
      <w:proofErr w:type="gramStart"/>
      <w:r w:rsidRPr="006E0774">
        <w:rPr>
          <w:rFonts w:ascii="Century Gothic" w:eastAsia="Times New Roman" w:hAnsi="Century Gothic" w:cs="Times New Roman"/>
          <w:color w:val="000000"/>
          <w:sz w:val="20"/>
          <w:szCs w:val="27"/>
          <w:lang w:eastAsia="ru-RU"/>
        </w:rPr>
        <w:t>а</w:t>
      </w:r>
      <w:proofErr w:type="gramEnd"/>
      <w:r w:rsidRPr="006E0774">
        <w:rPr>
          <w:rFonts w:ascii="Century Gothic" w:eastAsia="Times New Roman" w:hAnsi="Century Gothic" w:cs="Times New Roman"/>
          <w:color w:val="000000"/>
          <w:sz w:val="20"/>
          <w:szCs w:val="27"/>
          <w:lang w:eastAsia="ru-RU"/>
        </w:rPr>
        <w:t xml:space="preserve"> следовательно должны включаться в вашу реализацию алгоритма в неизменном виде. Все перестановки и коды в таблицах подобраны разработчиками таким образом, чтобы максимально затруднить процесс расшифровки путем подбора ключа. Структура алгоритма DES приведена на рис.2.</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6C23B26D" wp14:editId="308101F9">
            <wp:extent cx="5974080" cy="8686800"/>
            <wp:effectExtent l="0" t="0" r="7620" b="0"/>
            <wp:docPr id="7" name="Рисунок 7" descr="Структура алгоритма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труктура алгоритма шифрования 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86868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Рис.2. Структура алгоритма шифрования DES</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Пусть из файла считан очередной 8-байтовый блок T, который преобразуется с помощью матрицы начальной перестановки IP (табл.1) следующим образом: бит 58 блока T становится битом 1, бит 50 - битом 2 и т.д., что даст в результате: T(0) = IP(T).</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Полученная последовательность битов T(0) разделяется на две последовательности по 32 бита каждая: L(0) - левые или старшие биты, R(0) - правые или младшие биты.</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1:</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Матрица начальной перестановки IP</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58  50  42  34  26  18  10  02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60  52  44  36  28  20  12  04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62  54  46  38  30  22  14  06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64  56  48  40  32  24  16  08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57  49  41  33  25  17  09  01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59  51  43  35  27  19  11  03</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61  53  45  37  29  21  13  05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63  55  47  39  31  23  15  07</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Затем выполняется шифрование, состоящее из 16 итераций. Результат i-й итерации описывается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11"/>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rPr>
                <w:rFonts w:ascii="Century Gothic" w:eastAsia="Times New Roman" w:hAnsi="Century Gothic" w:cs="Times New Roman"/>
                <w:color w:val="000000"/>
                <w:sz w:val="20"/>
                <w:szCs w:val="27"/>
                <w:lang w:val="en-US" w:eastAsia="ru-RU"/>
              </w:rPr>
            </w:pPr>
            <w:r w:rsidRPr="006E0774">
              <w:rPr>
                <w:rFonts w:ascii="Century Gothic" w:eastAsia="Times New Roman" w:hAnsi="Century Gothic" w:cs="Times New Roman"/>
                <w:color w:val="000000"/>
                <w:sz w:val="20"/>
                <w:szCs w:val="27"/>
                <w:lang w:val="en-US" w:eastAsia="ru-RU"/>
              </w:rPr>
              <w:t>L(i) = R(i-1)</w:t>
            </w:r>
            <w:r w:rsidRPr="006E0774">
              <w:rPr>
                <w:rFonts w:ascii="Century Gothic" w:eastAsia="Times New Roman" w:hAnsi="Century Gothic" w:cs="Times New Roman"/>
                <w:color w:val="000000"/>
                <w:sz w:val="20"/>
                <w:szCs w:val="27"/>
                <w:lang w:val="en-US" w:eastAsia="ru-RU"/>
              </w:rPr>
              <w:br/>
            </w:r>
            <w:r w:rsidRPr="006E0774">
              <w:rPr>
                <w:rFonts w:ascii="Century Gothic" w:eastAsia="Times New Roman" w:hAnsi="Century Gothic" w:cs="Times New Roman"/>
                <w:color w:val="000000"/>
                <w:sz w:val="20"/>
                <w:szCs w:val="27"/>
                <w:lang w:val="en-US" w:eastAsia="ru-RU"/>
              </w:rPr>
              <w:br/>
              <w:t>R(i) = L(i-1) xor f(R(i-1), K(i)) ,</w:t>
            </w:r>
          </w:p>
        </w:tc>
      </w:tr>
    </w:tbl>
    <w:p w:rsidR="00536D9C" w:rsidRPr="006E0774" w:rsidRDefault="00536D9C" w:rsidP="00536D9C">
      <w:pPr>
        <w:spacing w:after="0" w:line="240" w:lineRule="auto"/>
        <w:rPr>
          <w:rFonts w:ascii="Century Gothic" w:eastAsia="Times New Roman" w:hAnsi="Century Gothic" w:cs="Times New Roman"/>
          <w:sz w:val="18"/>
          <w:szCs w:val="24"/>
          <w:lang w:eastAsia="ru-RU"/>
        </w:rPr>
      </w:pPr>
      <w:r w:rsidRPr="006E0774">
        <w:rPr>
          <w:rFonts w:ascii="Century Gothic" w:eastAsia="Times New Roman" w:hAnsi="Century Gothic" w:cs="Times New Roman"/>
          <w:color w:val="000000"/>
          <w:sz w:val="20"/>
          <w:szCs w:val="27"/>
          <w:lang w:val="en-US" w:eastAsia="ru-RU"/>
        </w:rPr>
        <w:br/>
      </w:r>
      <w:r w:rsidRPr="006E0774">
        <w:rPr>
          <w:rFonts w:ascii="Century Gothic" w:eastAsia="Times New Roman" w:hAnsi="Century Gothic" w:cs="Times New Roman"/>
          <w:color w:val="000000"/>
          <w:sz w:val="20"/>
          <w:szCs w:val="27"/>
          <w:lang w:eastAsia="ru-RU"/>
        </w:rPr>
        <w:t xml:space="preserve">где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 операция </w:t>
      </w:r>
      <w:proofErr w:type="gramStart"/>
      <w:r w:rsidRPr="006E0774">
        <w:rPr>
          <w:rFonts w:ascii="Century Gothic" w:eastAsia="Times New Roman" w:hAnsi="Century Gothic" w:cs="Times New Roman"/>
          <w:color w:val="000000"/>
          <w:sz w:val="20"/>
          <w:szCs w:val="27"/>
          <w:lang w:eastAsia="ru-RU"/>
        </w:rPr>
        <w:t>ИСКЛЮЧАЮЩЕЕ</w:t>
      </w:r>
      <w:proofErr w:type="gramEnd"/>
      <w:r w:rsidRPr="006E0774">
        <w:rPr>
          <w:rFonts w:ascii="Century Gothic" w:eastAsia="Times New Roman" w:hAnsi="Century Gothic" w:cs="Times New Roman"/>
          <w:color w:val="000000"/>
          <w:sz w:val="20"/>
          <w:szCs w:val="27"/>
          <w:lang w:eastAsia="ru-RU"/>
        </w:rPr>
        <w:t xml:space="preserve"> ИЛИ.</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Функция f называется функцией шифрования. Ее аргументы - это 32-битовая последовательность R(i-1), полученная на (i-1)-</w:t>
      </w:r>
      <w:proofErr w:type="gramStart"/>
      <w:r w:rsidRPr="006E0774">
        <w:rPr>
          <w:rFonts w:ascii="Century Gothic" w:eastAsia="Times New Roman" w:hAnsi="Century Gothic" w:cs="Times New Roman"/>
          <w:color w:val="000000"/>
          <w:sz w:val="20"/>
          <w:szCs w:val="27"/>
          <w:lang w:eastAsia="ru-RU"/>
        </w:rPr>
        <w:t>ой</w:t>
      </w:r>
      <w:proofErr w:type="gramEnd"/>
      <w:r w:rsidRPr="006E0774">
        <w:rPr>
          <w:rFonts w:ascii="Century Gothic" w:eastAsia="Times New Roman" w:hAnsi="Century Gothic" w:cs="Times New Roman"/>
          <w:color w:val="000000"/>
          <w:sz w:val="20"/>
          <w:szCs w:val="27"/>
          <w:lang w:eastAsia="ru-RU"/>
        </w:rPr>
        <w:t xml:space="preserve"> итерации, и 48-битовый ключ K(i), который является результатом преобразования 64-битового ключа K. Подробно функция шифрования и алгоритм получения ключей</w:t>
      </w:r>
      <w:proofErr w:type="gramStart"/>
      <w:r w:rsidRPr="006E0774">
        <w:rPr>
          <w:rFonts w:ascii="Century Gothic" w:eastAsia="Times New Roman" w:hAnsi="Century Gothic" w:cs="Times New Roman"/>
          <w:color w:val="000000"/>
          <w:sz w:val="20"/>
          <w:szCs w:val="27"/>
          <w:lang w:eastAsia="ru-RU"/>
        </w:rPr>
        <w:t xml:space="preserve"> К</w:t>
      </w:r>
      <w:proofErr w:type="gramEnd"/>
      <w:r w:rsidRPr="006E0774">
        <w:rPr>
          <w:rFonts w:ascii="Century Gothic" w:eastAsia="Times New Roman" w:hAnsi="Century Gothic" w:cs="Times New Roman"/>
          <w:color w:val="000000"/>
          <w:sz w:val="20"/>
          <w:szCs w:val="27"/>
          <w:lang w:eastAsia="ru-RU"/>
        </w:rPr>
        <w:t>(i) описаны ниже.</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На 16-й итерации получают последовательности R(16) и L(16) (без перестановки), которые конкатенируют в 64-битовую последовательность R(16)L(16).</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Затем позиции битов этой последовательности переставляют в соответствии с матрицей IP</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(табл.2).</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2:</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Матрица обратной перестановки IP</w:t>
      </w:r>
      <w:r w:rsidRPr="006E0774">
        <w:rPr>
          <w:rFonts w:ascii="Century Gothic" w:eastAsia="Times New Roman" w:hAnsi="Century Gothic" w:cs="Times New Roman"/>
          <w:color w:val="000000"/>
          <w:sz w:val="20"/>
          <w:szCs w:val="27"/>
          <w:vertAlign w:val="superscript"/>
          <w:lang w:eastAsia="ru-RU"/>
        </w:rPr>
        <w:t>-1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40  08  48  16  56  24  64  32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39  07  47  15  55  23  63  31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38  06  46  14  54  22  62  30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37  05  45  13  53  21  61  29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36  04  44  12  52  20  60  28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35  03  43  11  51  19  59  27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34  02  42  10  50  18  58  26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33  01  41  09  49  17  57  25</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Матрицы IP</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и IP соотносятся следующим образом: значение 1-го элемента матрицы IP</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равно 40, а значение 40-го элемента матрицы IP равно 1, значение 2-го элемента матрицы IP</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равно 8, а значение 8-го элемента матрицы IP равно 2 и т.д.</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Процесс </w:t>
      </w:r>
      <w:proofErr w:type="spellStart"/>
      <w:r w:rsidRPr="006E0774">
        <w:rPr>
          <w:rFonts w:ascii="Century Gothic" w:eastAsia="Times New Roman" w:hAnsi="Century Gothic" w:cs="Times New Roman"/>
          <w:color w:val="000000"/>
          <w:sz w:val="20"/>
          <w:szCs w:val="27"/>
          <w:lang w:eastAsia="ru-RU"/>
        </w:rPr>
        <w:t>расшифрования</w:t>
      </w:r>
      <w:proofErr w:type="spellEnd"/>
      <w:r w:rsidRPr="006E0774">
        <w:rPr>
          <w:rFonts w:ascii="Century Gothic" w:eastAsia="Times New Roman" w:hAnsi="Century Gothic" w:cs="Times New Roman"/>
          <w:color w:val="000000"/>
          <w:sz w:val="20"/>
          <w:szCs w:val="27"/>
          <w:lang w:eastAsia="ru-RU"/>
        </w:rPr>
        <w:t xml:space="preserve"> данных является инверсным по отношению к процессу шифрования. Все действия должны быть выполнены в обратном порядке. Это означает, что расшифровываемые данные сначала переставляются в соответствии с матрицей IP</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20"/>
          <w:szCs w:val="27"/>
          <w:lang w:eastAsia="ru-RU"/>
        </w:rPr>
        <w:t>, а затем над последовательностью бит R(16)L(16) выполняются те же действия, что и в процессе шифрования, но в обратном порядке.</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Итеративный процесс </w:t>
      </w:r>
      <w:proofErr w:type="spellStart"/>
      <w:r w:rsidRPr="006E0774">
        <w:rPr>
          <w:rFonts w:ascii="Century Gothic" w:eastAsia="Times New Roman" w:hAnsi="Century Gothic" w:cs="Times New Roman"/>
          <w:color w:val="000000"/>
          <w:sz w:val="20"/>
          <w:szCs w:val="27"/>
          <w:lang w:eastAsia="ru-RU"/>
        </w:rPr>
        <w:t>расшифрования</w:t>
      </w:r>
      <w:proofErr w:type="spellEnd"/>
      <w:r w:rsidRPr="006E0774">
        <w:rPr>
          <w:rFonts w:ascii="Century Gothic" w:eastAsia="Times New Roman" w:hAnsi="Century Gothic" w:cs="Times New Roman"/>
          <w:color w:val="000000"/>
          <w:sz w:val="20"/>
          <w:szCs w:val="27"/>
          <w:lang w:eastAsia="ru-RU"/>
        </w:rPr>
        <w:t xml:space="preserve"> может быть описан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29"/>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rPr>
                <w:rFonts w:ascii="Century Gothic" w:eastAsia="Times New Roman" w:hAnsi="Century Gothic" w:cs="Times New Roman"/>
                <w:color w:val="000000"/>
                <w:sz w:val="20"/>
                <w:szCs w:val="27"/>
                <w:lang w:val="en-US" w:eastAsia="ru-RU"/>
              </w:rPr>
            </w:pPr>
            <w:r w:rsidRPr="006E0774">
              <w:rPr>
                <w:rFonts w:ascii="Century Gothic" w:eastAsia="Times New Roman" w:hAnsi="Century Gothic" w:cs="Times New Roman"/>
                <w:color w:val="000000"/>
                <w:sz w:val="20"/>
                <w:szCs w:val="27"/>
                <w:lang w:val="en-US" w:eastAsia="ru-RU"/>
              </w:rPr>
              <w:t>R(i-1) = L(i), i = 1, 2, ..., 16;</w:t>
            </w:r>
            <w:r w:rsidRPr="006E0774">
              <w:rPr>
                <w:rFonts w:ascii="Century Gothic" w:eastAsia="Times New Roman" w:hAnsi="Century Gothic" w:cs="Times New Roman"/>
                <w:color w:val="000000"/>
                <w:sz w:val="20"/>
                <w:szCs w:val="27"/>
                <w:lang w:val="en-US" w:eastAsia="ru-RU"/>
              </w:rPr>
              <w:br/>
            </w:r>
            <w:r w:rsidRPr="006E0774">
              <w:rPr>
                <w:rFonts w:ascii="Century Gothic" w:eastAsia="Times New Roman" w:hAnsi="Century Gothic" w:cs="Times New Roman"/>
                <w:color w:val="000000"/>
                <w:sz w:val="20"/>
                <w:szCs w:val="27"/>
                <w:lang w:val="en-US" w:eastAsia="ru-RU"/>
              </w:rPr>
              <w:br/>
              <w:t>L(i-1) = R(i) xor f(L(i), K(i)), i = 1, 2, ..., 16 .</w:t>
            </w:r>
          </w:p>
        </w:tc>
      </w:tr>
    </w:tbl>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На 16-й итерации получают последовательности L(0) и R(0), которые конкатенируют в 64-битовую последовательность L(0)R(0).</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Затем позиции битов этой последовательности переставляют в соответствии с матрицей IP. Результат такой перестановки - исходная 64-битовая последовательность.</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Теперь рассмотрим функцию шифрования f(R(i-1),K(i)). Схематически она показана на рис. 3.</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497A9DDB" wp14:editId="0006A797">
            <wp:extent cx="5623560" cy="4343400"/>
            <wp:effectExtent l="0" t="0" r="0" b="0"/>
            <wp:docPr id="6" name="Рисунок 6" descr="Функция шифрования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ункция шифрования 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43434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Рис.3. Вычисление функции f(R(i-1), K(i))</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Для вычисления значения функции f используются следующие функции-матрицы:</w:t>
      </w:r>
    </w:p>
    <w:p w:rsidR="00536D9C" w:rsidRPr="006E0774" w:rsidRDefault="00536D9C" w:rsidP="00536D9C">
      <w:pPr>
        <w:numPr>
          <w:ilvl w:val="0"/>
          <w:numId w:val="2"/>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Е - расширение 32-битовой последовательности до 48-битовой,</w:t>
      </w:r>
    </w:p>
    <w:p w:rsidR="00536D9C" w:rsidRPr="006E0774" w:rsidRDefault="00536D9C" w:rsidP="00536D9C">
      <w:pPr>
        <w:numPr>
          <w:ilvl w:val="0"/>
          <w:numId w:val="2"/>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S1, S2, ... , S8 - преобразование 6-битового блока в 4-битовый,</w:t>
      </w:r>
    </w:p>
    <w:p w:rsidR="00536D9C" w:rsidRPr="006E0774" w:rsidRDefault="00536D9C" w:rsidP="00536D9C">
      <w:pPr>
        <w:numPr>
          <w:ilvl w:val="0"/>
          <w:numId w:val="2"/>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proofErr w:type="gramStart"/>
      <w:r w:rsidRPr="006E0774">
        <w:rPr>
          <w:rFonts w:ascii="Century Gothic" w:eastAsia="Times New Roman" w:hAnsi="Century Gothic" w:cs="Times New Roman"/>
          <w:color w:val="000000"/>
          <w:sz w:val="20"/>
          <w:szCs w:val="27"/>
          <w:lang w:eastAsia="ru-RU"/>
        </w:rPr>
        <w:t>Р</w:t>
      </w:r>
      <w:proofErr w:type="gramEnd"/>
      <w:r w:rsidRPr="006E0774">
        <w:rPr>
          <w:rFonts w:ascii="Century Gothic" w:eastAsia="Times New Roman" w:hAnsi="Century Gothic" w:cs="Times New Roman"/>
          <w:color w:val="000000"/>
          <w:sz w:val="20"/>
          <w:szCs w:val="27"/>
          <w:lang w:eastAsia="ru-RU"/>
        </w:rPr>
        <w:t xml:space="preserve"> - перестановка бит в 32-битовой последовательности.</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Функция расширения</w:t>
      </w:r>
      <w:proofErr w:type="gramStart"/>
      <w:r w:rsidRPr="006E0774">
        <w:rPr>
          <w:rFonts w:ascii="Century Gothic" w:eastAsia="Times New Roman" w:hAnsi="Century Gothic" w:cs="Times New Roman"/>
          <w:color w:val="000000"/>
          <w:sz w:val="20"/>
          <w:szCs w:val="27"/>
          <w:lang w:eastAsia="ru-RU"/>
        </w:rPr>
        <w:t xml:space="preserve"> Е</w:t>
      </w:r>
      <w:proofErr w:type="gramEnd"/>
      <w:r w:rsidRPr="006E0774">
        <w:rPr>
          <w:rFonts w:ascii="Century Gothic" w:eastAsia="Times New Roman" w:hAnsi="Century Gothic" w:cs="Times New Roman"/>
          <w:color w:val="000000"/>
          <w:sz w:val="20"/>
          <w:szCs w:val="27"/>
          <w:lang w:eastAsia="ru-RU"/>
        </w:rPr>
        <w:t xml:space="preserve"> определяется табл.3. В соответствии с этой таблицей первые 3 бита</w:t>
      </w:r>
      <w:proofErr w:type="gramStart"/>
      <w:r w:rsidRPr="006E0774">
        <w:rPr>
          <w:rFonts w:ascii="Century Gothic" w:eastAsia="Times New Roman" w:hAnsi="Century Gothic" w:cs="Times New Roman"/>
          <w:color w:val="000000"/>
          <w:sz w:val="20"/>
          <w:szCs w:val="27"/>
          <w:lang w:eastAsia="ru-RU"/>
        </w:rPr>
        <w:t xml:space="preserve"> Е</w:t>
      </w:r>
      <w:proofErr w:type="gramEnd"/>
      <w:r w:rsidRPr="006E0774">
        <w:rPr>
          <w:rFonts w:ascii="Century Gothic" w:eastAsia="Times New Roman" w:hAnsi="Century Gothic" w:cs="Times New Roman"/>
          <w:color w:val="000000"/>
          <w:sz w:val="20"/>
          <w:szCs w:val="27"/>
          <w:lang w:eastAsia="ru-RU"/>
        </w:rPr>
        <w:t>(R(i-1)) - это биты 32, 1 и 2, а последние - 31, 32 и 1.</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3:</w:t>
      </w:r>
      <w:r w:rsidRPr="006E0774">
        <w:rPr>
          <w:rFonts w:ascii="Century Gothic" w:eastAsia="Times New Roman" w:hAnsi="Century Gothic" w:cs="Times New Roman"/>
          <w:b/>
          <w:bCs/>
          <w:i/>
          <w:iCs/>
          <w:color w:val="000000"/>
          <w:sz w:val="20"/>
          <w:szCs w:val="27"/>
          <w:lang w:eastAsia="ru-RU"/>
        </w:rPr>
        <w:t>Функция расширения E</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32  01  02  03  04  05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04  05  06  07  08  09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08  09  10  11  12  13</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12  13  14  15  16  17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16  17  18  19  20  21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20  21  22  23  24  25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24  25  26  27  28  29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28  29  30  31  32  01</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Результат функции</w:t>
      </w:r>
      <w:proofErr w:type="gramStart"/>
      <w:r w:rsidRPr="006E0774">
        <w:rPr>
          <w:rFonts w:ascii="Century Gothic" w:eastAsia="Times New Roman" w:hAnsi="Century Gothic" w:cs="Times New Roman"/>
          <w:color w:val="000000"/>
          <w:sz w:val="20"/>
          <w:szCs w:val="27"/>
          <w:lang w:eastAsia="ru-RU"/>
        </w:rPr>
        <w:t xml:space="preserve"> Е</w:t>
      </w:r>
      <w:proofErr w:type="gramEnd"/>
      <w:r w:rsidRPr="006E0774">
        <w:rPr>
          <w:rFonts w:ascii="Century Gothic" w:eastAsia="Times New Roman" w:hAnsi="Century Gothic" w:cs="Times New Roman"/>
          <w:color w:val="000000"/>
          <w:sz w:val="20"/>
          <w:szCs w:val="27"/>
          <w:lang w:eastAsia="ru-RU"/>
        </w:rPr>
        <w:t xml:space="preserve">(R(i-1)) есть 48-битовая последовательность, которая складывается по модулю 2 (операция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с 48-битовым ключом К(i). Получается 48-битовая последовательность, которая разбивается на восемь 6-битовых блоков B(1)B(2)B(3)B(4)B(5)B(6)B(7)B(8). То есть:</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E(R(i-1))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K(i) = B(1)B(2)...B(8) .</w:t>
      </w:r>
    </w:p>
    <w:p w:rsidR="00536D9C"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val="en-US" w:eastAsia="ru-RU"/>
        </w:rPr>
      </w:pPr>
      <w:r w:rsidRPr="006E0774">
        <w:rPr>
          <w:rFonts w:ascii="Century Gothic" w:eastAsia="Times New Roman" w:hAnsi="Century Gothic" w:cs="Times New Roman"/>
          <w:color w:val="000000"/>
          <w:sz w:val="20"/>
          <w:szCs w:val="27"/>
          <w:lang w:eastAsia="ru-RU"/>
        </w:rPr>
        <w:t>Функции S1, S2, ... , S8 определяются табл.4.</w:t>
      </w:r>
    </w:p>
    <w:p w:rsidR="006E0774" w:rsidRPr="006E0774" w:rsidRDefault="006E0774"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val="en-US" w:eastAsia="ru-RU"/>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11"/>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jc w:val="right"/>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Таблица 4</w:t>
            </w:r>
            <w:r w:rsidRPr="006E0774">
              <w:rPr>
                <w:rFonts w:ascii="Century Gothic" w:eastAsia="Times New Roman" w:hAnsi="Century Gothic" w:cs="Times New Roman"/>
                <w:color w:val="000000"/>
                <w:sz w:val="18"/>
                <w:szCs w:val="24"/>
                <w:lang w:eastAsia="ru-RU"/>
              </w:rPr>
              <w:t> </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u w:val="single"/>
                <w:lang w:eastAsia="ru-RU"/>
              </w:rPr>
              <w:t>Функции преобразования S1, S2, ..., S8</w:t>
            </w:r>
          </w:p>
        </w:tc>
      </w:tr>
      <w:tr w:rsidR="00536D9C" w:rsidRPr="006E0774" w:rsidTr="00536D9C">
        <w:trPr>
          <w:tblCellSpacing w:w="15" w:type="dxa"/>
          <w:jc w:val="center"/>
        </w:trPr>
        <w:tc>
          <w:tcPr>
            <w:tcW w:w="0" w:type="auto"/>
            <w:vAlign w:val="center"/>
            <w:hideMark/>
          </w:tcPr>
          <w:tbl>
            <w:tblPr>
              <w:tblW w:w="0" w:type="auto"/>
              <w:jc w:val="center"/>
              <w:tblCellMar>
                <w:top w:w="60" w:type="dxa"/>
                <w:left w:w="60" w:type="dxa"/>
                <w:bottom w:w="60" w:type="dxa"/>
                <w:right w:w="60" w:type="dxa"/>
              </w:tblCellMar>
              <w:tblLook w:val="04A0" w:firstRow="1" w:lastRow="0" w:firstColumn="1" w:lastColumn="0" w:noHBand="0" w:noVBand="1"/>
            </w:tblPr>
            <w:tblGrid>
              <w:gridCol w:w="259"/>
              <w:gridCol w:w="220"/>
              <w:gridCol w:w="2987"/>
              <w:gridCol w:w="280"/>
            </w:tblGrid>
            <w:tr w:rsidR="00536D9C" w:rsidRPr="006E0774">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Times New Roman"/>
                      <w:sz w:val="18"/>
                      <w:szCs w:val="24"/>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ab/>
                  </w:r>
                  <w:r w:rsidRPr="006E0774">
                    <w:rPr>
                      <w:rFonts w:ascii="Century Gothic" w:eastAsia="Times New Roman" w:hAnsi="Century Gothic" w:cs="Courier New"/>
                      <w:sz w:val="12"/>
                      <w:szCs w:val="18"/>
                      <w:lang w:eastAsia="ru-RU"/>
                    </w:rPr>
                    <w:tab/>
                    <w:t xml:space="preserve">  Номер столбца</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0  1  2  3  4  5  6  7  8  9 10 11 12 13 14 15</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Times New Roman"/>
                      <w:sz w:val="18"/>
                      <w:szCs w:val="24"/>
                      <w:lang w:eastAsia="ru-RU"/>
                    </w:rPr>
                  </w:pPr>
                </w:p>
              </w:tc>
            </w:tr>
            <w:tr w:rsidR="00536D9C" w:rsidRPr="006E077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Н</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о</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м</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е</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w:t>
                  </w:r>
                  <w:proofErr w:type="gramStart"/>
                  <w:r w:rsidRPr="006E0774">
                    <w:rPr>
                      <w:rFonts w:ascii="Century Gothic" w:eastAsia="Times New Roman" w:hAnsi="Century Gothic" w:cs="Courier New"/>
                      <w:sz w:val="12"/>
                      <w:szCs w:val="18"/>
                      <w:lang w:eastAsia="ru-RU"/>
                    </w:rPr>
                    <w:t>р</w:t>
                  </w:r>
                  <w:proofErr w:type="gramEnd"/>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с</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т</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w:t>
                  </w:r>
                  <w:proofErr w:type="gramStart"/>
                  <w:r w:rsidRPr="006E0774">
                    <w:rPr>
                      <w:rFonts w:ascii="Century Gothic" w:eastAsia="Times New Roman" w:hAnsi="Century Gothic" w:cs="Courier New"/>
                      <w:sz w:val="12"/>
                      <w:szCs w:val="18"/>
                      <w:lang w:eastAsia="ru-RU"/>
                    </w:rPr>
                    <w:t>р</w:t>
                  </w:r>
                  <w:proofErr w:type="gramEnd"/>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о</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к</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и</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14  4 13  1  2 15 11  8  3 10  6 12  5  9  0  7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0 15  7  4 14  2 13  1 10  6 12 11  9  5  3  8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4  1 14  8 13  6  2 11 15 12  9  7  3 10  5  0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15 12  8  2  4  9  1  7  5 11  3 14 10  0  6 13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S1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15  1  8 14  6 11  3  4  9  7  2 13 12  0  5 10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3 13  4  7 15  2  8 14 12  0  1 10  6  9 11  5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0 14  7 11 10  4 13  1  5  8 12  6  9  3  2 15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13  8 10  1  3 15  4  2 11  6  7 12  0  5 14  9</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S2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10  0  9 14  6  3 15  5  1 13 12  7 11  4  2  8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13  7  0  9  3  4  6 10  2  8  5 14 12 11 15  1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13  6  4  9  8 15  3  0 11  1  2 12  5 10 14  7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1 10 13  0  6  9  8  7  4 15 14  3 11  5  2 12</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S3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7 13 14  3  0  6  9 10  1  2  8  5 11 12  4 15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13  8 11  5  6 15  0  3  4  7  2 12  1 10 14  9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10  6  9  0 12 11  7 13 15  1  3 14  5  2  8  4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3 15  0  6 10  1 13  8  9  4  5 11 12  7  2 14</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S4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2 12  4  1  7 10 11  6  8  5  3 15 13  0 14  9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14 11  2 12  4  7 13  1  5  0 15 10  3  9  8  6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4  2  1 11 10 13  7  8 15  9 12  5  6  3  0 14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11  8 12  7  1 14  2 13  6 15  0  9 10  4  5  3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S5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12  1 10 15  9  2  6  8  0 13  3  4 14  7  5 11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10 15  4  2  7 12  9  5  6  1 13 14  0 11  3  8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9 14 15  5  2  8 12  3  7  0  4 10  1 13 11  6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4  3  2 12  9  5 15 10 11 14  1  7  6  0  8 13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S6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4 11  2 14 15  0  8 13  3 12  9  7  5 10  6  1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13  0 11  7  4  9  1 10 14  3  5 12  2 15  8  6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1  4 11 13 12  3  7 14 10 15  6  8  0  5  9  2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6 11 13  8  1  4 10  7  9  5  0 15 14  2  3 12</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S7 </w:t>
                  </w:r>
                </w:p>
              </w:tc>
            </w:tr>
            <w:tr w:rsidR="00536D9C" w:rsidRPr="006E077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rPr>
                      <w:rFonts w:ascii="Century Gothic" w:eastAsia="Times New Roman" w:hAnsi="Century Gothic" w:cs="Courier New"/>
                      <w:sz w:val="12"/>
                      <w:szCs w:val="18"/>
                      <w:lang w:eastAsia="ru-RU"/>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3</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13  2  8  4  6 15 11  1 10  9  3 14  5  0 12  7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1 15 13  8 10  3  7  4 12  5  6 11  0 14  9  2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7 11  4  1  9 12 14  2  0  6 10 13 15  3  5  8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2  1 14  7  4 10  8 13 15 12  9  0  3  5  6 11</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 xml:space="preserve"> S8 </w:t>
                  </w:r>
                </w:p>
              </w:tc>
            </w:tr>
          </w:tbl>
          <w:p w:rsidR="00536D9C" w:rsidRPr="006E0774" w:rsidRDefault="00536D9C" w:rsidP="00536D9C">
            <w:pPr>
              <w:spacing w:after="0" w:line="240" w:lineRule="auto"/>
              <w:rPr>
                <w:rFonts w:ascii="Century Gothic" w:eastAsia="Times New Roman" w:hAnsi="Century Gothic" w:cs="Times New Roman"/>
                <w:color w:val="000000"/>
                <w:sz w:val="20"/>
                <w:szCs w:val="27"/>
                <w:lang w:eastAsia="ru-RU"/>
              </w:rPr>
            </w:pPr>
          </w:p>
        </w:tc>
      </w:tr>
    </w:tbl>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К табл.4. требуются дополнительные пояснения. Пусть на вход функции-матрицы </w:t>
      </w:r>
      <w:proofErr w:type="spellStart"/>
      <w:r w:rsidRPr="006E0774">
        <w:rPr>
          <w:rFonts w:ascii="Century Gothic" w:eastAsia="Times New Roman" w:hAnsi="Century Gothic" w:cs="Times New Roman"/>
          <w:color w:val="000000"/>
          <w:sz w:val="20"/>
          <w:szCs w:val="27"/>
          <w:lang w:eastAsia="ru-RU"/>
        </w:rPr>
        <w:t>Sj</w:t>
      </w:r>
      <w:proofErr w:type="spellEnd"/>
      <w:r w:rsidRPr="006E0774">
        <w:rPr>
          <w:rFonts w:ascii="Century Gothic" w:eastAsia="Times New Roman" w:hAnsi="Century Gothic" w:cs="Times New Roman"/>
          <w:color w:val="000000"/>
          <w:sz w:val="20"/>
          <w:szCs w:val="27"/>
          <w:lang w:eastAsia="ru-RU"/>
        </w:rPr>
        <w:t xml:space="preserve"> поступает 6-битовый блок B(j) = b1b2b3b4b5b6, тогда </w:t>
      </w:r>
      <w:proofErr w:type="spellStart"/>
      <w:r w:rsidRPr="006E0774">
        <w:rPr>
          <w:rFonts w:ascii="Century Gothic" w:eastAsia="Times New Roman" w:hAnsi="Century Gothic" w:cs="Times New Roman"/>
          <w:color w:val="000000"/>
          <w:sz w:val="20"/>
          <w:szCs w:val="27"/>
          <w:lang w:eastAsia="ru-RU"/>
        </w:rPr>
        <w:t>двухбитовое</w:t>
      </w:r>
      <w:proofErr w:type="spellEnd"/>
      <w:r w:rsidRPr="006E0774">
        <w:rPr>
          <w:rFonts w:ascii="Century Gothic" w:eastAsia="Times New Roman" w:hAnsi="Century Gothic" w:cs="Times New Roman"/>
          <w:color w:val="000000"/>
          <w:sz w:val="20"/>
          <w:szCs w:val="27"/>
          <w:lang w:eastAsia="ru-RU"/>
        </w:rPr>
        <w:t xml:space="preserve"> число b1b6 указывает номер строки матрицы, а b2b3b4b5 - номер столбца. Результатом </w:t>
      </w:r>
      <w:proofErr w:type="spellStart"/>
      <w:r w:rsidRPr="006E0774">
        <w:rPr>
          <w:rFonts w:ascii="Century Gothic" w:eastAsia="Times New Roman" w:hAnsi="Century Gothic" w:cs="Times New Roman"/>
          <w:color w:val="000000"/>
          <w:sz w:val="20"/>
          <w:szCs w:val="27"/>
          <w:lang w:eastAsia="ru-RU"/>
        </w:rPr>
        <w:t>Sj</w:t>
      </w:r>
      <w:proofErr w:type="spellEnd"/>
      <w:r w:rsidRPr="006E0774">
        <w:rPr>
          <w:rFonts w:ascii="Century Gothic" w:eastAsia="Times New Roman" w:hAnsi="Century Gothic" w:cs="Times New Roman"/>
          <w:color w:val="000000"/>
          <w:sz w:val="20"/>
          <w:szCs w:val="27"/>
          <w:lang w:eastAsia="ru-RU"/>
        </w:rPr>
        <w:t xml:space="preserve">(B(j)) будет 4-битовый элемент, расположенный на пересечении </w:t>
      </w:r>
      <w:proofErr w:type="gramStart"/>
      <w:r w:rsidRPr="006E0774">
        <w:rPr>
          <w:rFonts w:ascii="Century Gothic" w:eastAsia="Times New Roman" w:hAnsi="Century Gothic" w:cs="Times New Roman"/>
          <w:color w:val="000000"/>
          <w:sz w:val="20"/>
          <w:szCs w:val="27"/>
          <w:lang w:eastAsia="ru-RU"/>
        </w:rPr>
        <w:t>указанных</w:t>
      </w:r>
      <w:proofErr w:type="gramEnd"/>
      <w:r w:rsidRPr="006E0774">
        <w:rPr>
          <w:rFonts w:ascii="Century Gothic" w:eastAsia="Times New Roman" w:hAnsi="Century Gothic" w:cs="Times New Roman"/>
          <w:color w:val="000000"/>
          <w:sz w:val="20"/>
          <w:szCs w:val="27"/>
          <w:lang w:eastAsia="ru-RU"/>
        </w:rPr>
        <w:t xml:space="preserve"> строки и столбца.</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Например, В(1)=011011. Тогда S1(В(1)) </w:t>
      </w:r>
      <w:proofErr w:type="gramStart"/>
      <w:r w:rsidRPr="006E0774">
        <w:rPr>
          <w:rFonts w:ascii="Century Gothic" w:eastAsia="Times New Roman" w:hAnsi="Century Gothic" w:cs="Times New Roman"/>
          <w:color w:val="000000"/>
          <w:sz w:val="20"/>
          <w:szCs w:val="27"/>
          <w:lang w:eastAsia="ru-RU"/>
        </w:rPr>
        <w:t>расположен</w:t>
      </w:r>
      <w:proofErr w:type="gramEnd"/>
      <w:r w:rsidRPr="006E0774">
        <w:rPr>
          <w:rFonts w:ascii="Century Gothic" w:eastAsia="Times New Roman" w:hAnsi="Century Gothic" w:cs="Times New Roman"/>
          <w:color w:val="000000"/>
          <w:sz w:val="20"/>
          <w:szCs w:val="27"/>
          <w:lang w:eastAsia="ru-RU"/>
        </w:rPr>
        <w:t xml:space="preserve"> на пересечении строки 1 и столбца 13. В столбце 13 строки 1 задано значение 5. Значит, S1(011011)=0101.</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Применив операцию выбора к каждому из 6-битовых блоков B(1), B(2), ..., B(8), получаем 32-битовую последовательность S1(B(1))S2(B(2))S3(B(3))...S8(B(8)).</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Наконец, для получения результата функции шифрования надо переставить биты этой последовательности. Для этого применяется функция перестановки P (табл.5). Во входной последовательности биты перестанавливаются так, чтобы бит 16 стал битом 1, а бит 7 - битом 2 и т.д.</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5:</w:t>
      </w:r>
      <w:r w:rsidRPr="006E0774">
        <w:rPr>
          <w:rFonts w:ascii="Century Gothic" w:eastAsia="Times New Roman" w:hAnsi="Century Gothic" w:cs="Times New Roman"/>
          <w:b/>
          <w:bCs/>
          <w:i/>
          <w:iCs/>
          <w:color w:val="000000"/>
          <w:sz w:val="20"/>
          <w:szCs w:val="27"/>
          <w:lang w:eastAsia="ru-RU"/>
        </w:rPr>
        <w:t>Функция перестановки P</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16  07  20  21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29  12  28  17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01  15  23  26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05  18  31  10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02  08  24  14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32  27  03  09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19  13  30  06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22  11  04  25</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Таким образом,</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val="en-US" w:eastAsia="ru-RU"/>
        </w:rPr>
      </w:pPr>
      <w:r w:rsidRPr="006E0774">
        <w:rPr>
          <w:rFonts w:ascii="Century Gothic" w:eastAsia="Times New Roman" w:hAnsi="Century Gothic" w:cs="Times New Roman"/>
          <w:color w:val="000000"/>
          <w:sz w:val="20"/>
          <w:szCs w:val="27"/>
          <w:lang w:val="en-US" w:eastAsia="ru-RU"/>
        </w:rPr>
        <w:t>f(R(i-1), K(i)) = P(S1(B(1)),...S8(B(8)))</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Чтобы завершить описание алгоритма шифрования данных, осталось привести алгоритм получения 48-битовых ключей</w:t>
      </w:r>
      <w:proofErr w:type="gramStart"/>
      <w:r w:rsidRPr="006E0774">
        <w:rPr>
          <w:rFonts w:ascii="Century Gothic" w:eastAsia="Times New Roman" w:hAnsi="Century Gothic" w:cs="Times New Roman"/>
          <w:color w:val="000000"/>
          <w:sz w:val="20"/>
          <w:szCs w:val="27"/>
          <w:lang w:eastAsia="ru-RU"/>
        </w:rPr>
        <w:t xml:space="preserve"> К</w:t>
      </w:r>
      <w:proofErr w:type="gramEnd"/>
      <w:r w:rsidRPr="006E0774">
        <w:rPr>
          <w:rFonts w:ascii="Century Gothic" w:eastAsia="Times New Roman" w:hAnsi="Century Gothic" w:cs="Times New Roman"/>
          <w:color w:val="000000"/>
          <w:sz w:val="20"/>
          <w:szCs w:val="27"/>
          <w:lang w:eastAsia="ru-RU"/>
        </w:rPr>
        <w:t>(i), i=1...16. На каждой итерации используется новое значение ключа K(i), которое вычисляется из начального ключа K. K представляет собой 64-битовый блок с восемью битами контроля по четности, расположенными в позициях 8,16,24,32,40,48,56,64.</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Для удаления контрольных битов и перестановки остальных используется функция G первоначальной подготовки ключа (табл.6).</w:t>
      </w:r>
    </w:p>
    <w:p w:rsidR="00536D9C" w:rsidRPr="006E0774" w:rsidRDefault="00536D9C" w:rsidP="00536D9C">
      <w:pPr>
        <w:spacing w:after="0" w:line="240" w:lineRule="auto"/>
        <w:ind w:left="720"/>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6</w:t>
      </w:r>
      <w:r w:rsidRPr="006E0774">
        <w:rPr>
          <w:rFonts w:ascii="Century Gothic" w:eastAsia="Times New Roman" w:hAnsi="Century Gothic" w:cs="Times New Roman"/>
          <w:color w:val="000000"/>
          <w:sz w:val="20"/>
          <w:szCs w:val="27"/>
          <w:lang w:eastAsia="ru-RU"/>
        </w:rPr>
        <w:br/>
      </w:r>
      <w:r w:rsidRPr="006E0774">
        <w:rPr>
          <w:rFonts w:ascii="Century Gothic" w:eastAsia="Times New Roman" w:hAnsi="Century Gothic" w:cs="Times New Roman"/>
          <w:color w:val="000000"/>
          <w:sz w:val="20"/>
          <w:szCs w:val="27"/>
          <w:u w:val="single"/>
          <w:lang w:eastAsia="ru-RU"/>
        </w:rPr>
        <w:t>Матрица G первоначальной подготовки ключа</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57  49  41  33  25  17  09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01  58  50  42  34  26  18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10  02  59  51  43  35  27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19  11  03  60  52  44  36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63  55  47  39  31  23  15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07  62  54  46  38  30  22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14  06  61  53  45  37  29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21  13  05  28  20  12  04</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Результат преобразования G(K) разбивается на два 28-битовых блока C(0) и D(0), причем C(0) будет состоять из битов 57, 49, ..., 44, 36 ключа K, а D(0) будет состоять из битов 63, 55, ..., 12, 4 ключа K. После определения C(0) и D(0) рекурсивно определяются C(i) и D(i), i=1...16. Для этого применяют циклический сдвиг влево на один или два бита в зависимости от номера итерации, как показано в табл.7.</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05"/>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jc w:val="right"/>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7</w:t>
            </w:r>
            <w:r w:rsidRPr="006E0774">
              <w:rPr>
                <w:rFonts w:ascii="Century Gothic" w:eastAsia="Times New Roman" w:hAnsi="Century Gothic" w:cs="Times New Roman"/>
                <w:color w:val="000000"/>
                <w:sz w:val="18"/>
                <w:szCs w:val="24"/>
                <w:lang w:eastAsia="ru-RU"/>
              </w:rPr>
              <w:t> </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u w:val="single"/>
                <w:lang w:eastAsia="ru-RU"/>
              </w:rPr>
              <w:t>Таблица сдвигов для вычисления ключа</w:t>
            </w:r>
          </w:p>
        </w:tc>
      </w:tr>
      <w:tr w:rsidR="00536D9C" w:rsidRPr="006E0774" w:rsidTr="00536D9C">
        <w:trPr>
          <w:tblCellSpacing w:w="15" w:type="dxa"/>
          <w:jc w:val="center"/>
        </w:trPr>
        <w:tc>
          <w:tcPr>
            <w:tcW w:w="0" w:type="auto"/>
            <w:vAlign w:val="center"/>
            <w:hideMark/>
          </w:tcPr>
          <w:tbl>
            <w:tblPr>
              <w:tblW w:w="0" w:type="auto"/>
              <w:jc w:val="center"/>
              <w:tblCellMar>
                <w:top w:w="60" w:type="dxa"/>
                <w:left w:w="60" w:type="dxa"/>
                <w:bottom w:w="60" w:type="dxa"/>
                <w:right w:w="60" w:type="dxa"/>
              </w:tblCellMar>
              <w:tblLook w:val="04A0" w:firstRow="1" w:lastRow="0" w:firstColumn="1" w:lastColumn="0" w:noHBand="0" w:noVBand="1"/>
            </w:tblPr>
            <w:tblGrid>
              <w:gridCol w:w="1800"/>
              <w:gridCol w:w="1800"/>
            </w:tblGrid>
            <w:tr w:rsidR="00536D9C" w:rsidRPr="006E0774">
              <w:trPr>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jc w:val="center"/>
                    <w:rPr>
                      <w:rFonts w:ascii="Century Gothic" w:eastAsia="Times New Roman" w:hAnsi="Century Gothic" w:cs="Times New Roman"/>
                      <w:sz w:val="18"/>
                      <w:szCs w:val="24"/>
                      <w:lang w:eastAsia="ru-RU"/>
                    </w:rPr>
                  </w:pPr>
                  <w:r w:rsidRPr="006E0774">
                    <w:rPr>
                      <w:rFonts w:ascii="Century Gothic" w:eastAsia="Times New Roman" w:hAnsi="Century Gothic" w:cs="Times New Roman"/>
                      <w:sz w:val="18"/>
                      <w:szCs w:val="24"/>
                      <w:lang w:eastAsia="ru-RU"/>
                    </w:rPr>
                    <w:t>Номер итерации</w:t>
                  </w:r>
                </w:p>
              </w:tc>
              <w:tc>
                <w:tcPr>
                  <w:tcW w:w="1800" w:type="dxa"/>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pacing w:after="0" w:line="240" w:lineRule="auto"/>
                    <w:jc w:val="center"/>
                    <w:rPr>
                      <w:rFonts w:ascii="Century Gothic" w:eastAsia="Times New Roman" w:hAnsi="Century Gothic" w:cs="Times New Roman"/>
                      <w:sz w:val="18"/>
                      <w:szCs w:val="24"/>
                      <w:lang w:eastAsia="ru-RU"/>
                    </w:rPr>
                  </w:pPr>
                  <w:r w:rsidRPr="006E0774">
                    <w:rPr>
                      <w:rFonts w:ascii="Century Gothic" w:eastAsia="Times New Roman" w:hAnsi="Century Gothic" w:cs="Times New Roman"/>
                      <w:sz w:val="18"/>
                      <w:szCs w:val="24"/>
                      <w:lang w:eastAsia="ru-RU"/>
                    </w:rPr>
                    <w:t>Сдвиг (бит)</w:t>
                  </w:r>
                </w:p>
              </w:tc>
            </w:tr>
            <w:tr w:rsidR="00536D9C" w:rsidRPr="006E0774">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03</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06</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07</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09</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13</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14</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sz w:val="12"/>
                      <w:szCs w:val="18"/>
                      <w:lang w:eastAsia="ru-RU"/>
                    </w:rPr>
                  </w:pPr>
                  <w:r w:rsidRPr="006E0774">
                    <w:rPr>
                      <w:rFonts w:ascii="Century Gothic" w:eastAsia="Times New Roman" w:hAnsi="Century Gothic" w:cs="Courier New"/>
                      <w:sz w:val="12"/>
                      <w:szCs w:val="18"/>
                      <w:lang w:eastAsia="ru-RU"/>
                    </w:rPr>
                    <w:t>1</w:t>
                  </w:r>
                </w:p>
              </w:tc>
            </w:tr>
          </w:tbl>
          <w:p w:rsidR="00536D9C" w:rsidRPr="006E0774" w:rsidRDefault="00536D9C" w:rsidP="00536D9C">
            <w:pPr>
              <w:spacing w:after="0" w:line="240" w:lineRule="auto"/>
              <w:rPr>
                <w:rFonts w:ascii="Century Gothic" w:eastAsia="Times New Roman" w:hAnsi="Century Gothic" w:cs="Times New Roman"/>
                <w:color w:val="000000"/>
                <w:sz w:val="20"/>
                <w:szCs w:val="27"/>
                <w:lang w:eastAsia="ru-RU"/>
              </w:rPr>
            </w:pPr>
          </w:p>
        </w:tc>
      </w:tr>
    </w:tbl>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Полученное значение вновь "перемешивается" в соответствии с матрицей H (табл.8).</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Таблица 8:</w:t>
      </w:r>
      <w:r w:rsidRPr="006E0774">
        <w:rPr>
          <w:rFonts w:ascii="Century Gothic" w:eastAsia="Times New Roman" w:hAnsi="Century Gothic" w:cs="Times New Roman"/>
          <w:b/>
          <w:bCs/>
          <w:i/>
          <w:iCs/>
          <w:color w:val="000000"/>
          <w:sz w:val="20"/>
          <w:szCs w:val="27"/>
          <w:lang w:eastAsia="ru-RU"/>
        </w:rPr>
        <w:t>Матрица H завершающей обработки ключа</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14  17  11  24  01  05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03  28  15  06  21  10</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23  19  12  04  26  08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16  07  27  20  13  02</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41  52  31  37  47  55</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30  40  51  45  33  48</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44  49  39  56  34  53</w:t>
      </w:r>
    </w:p>
    <w:p w:rsidR="00536D9C" w:rsidRPr="006E0774" w:rsidRDefault="00536D9C" w:rsidP="00536D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entury Gothic" w:eastAsia="Times New Roman" w:hAnsi="Century Gothic" w:cs="Courier New"/>
          <w:color w:val="000000"/>
          <w:sz w:val="12"/>
          <w:szCs w:val="18"/>
          <w:lang w:eastAsia="ru-RU"/>
        </w:rPr>
      </w:pPr>
      <w:r w:rsidRPr="006E0774">
        <w:rPr>
          <w:rFonts w:ascii="Century Gothic" w:eastAsia="Times New Roman" w:hAnsi="Century Gothic" w:cs="Courier New"/>
          <w:color w:val="000000"/>
          <w:sz w:val="12"/>
          <w:szCs w:val="18"/>
          <w:lang w:eastAsia="ru-RU"/>
        </w:rPr>
        <w:t>46  42  50  36  29  32</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Ключ K(i) будет состоять из битов 14, 17, ..., 29, 32 последовательности C(i)D(i). Таким образом:</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K(i) = H(C(i)D(i))</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Блок-схема алгоритма вычисления ключа приведена на рис.4.</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lastRenderedPageBreak/>
        <w:drawing>
          <wp:inline distT="0" distB="0" distL="0" distR="0" wp14:anchorId="316C05B4" wp14:editId="18238510">
            <wp:extent cx="5974080" cy="7239000"/>
            <wp:effectExtent l="0" t="0" r="7620" b="0"/>
            <wp:docPr id="5" name="Рисунок 5" descr="Блок-схема алгоритма вычисления 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Блок-схема алгоритма вычисления ключ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72390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Рис.4. Блок-схема алгоритма вычисления ключа K(i)</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Восстановление исходного текста осуществляется по этому алгоритму, но вначале вы используете ключ</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 xml:space="preserve">K(15), затем - K(14) и так далее. Теперь вам должно быть понятно, почему автор настойчиво рекомендует использовать приведенные матрицы. Если вы начнете самовольничать, вы, должно быть, получите очень секретный шифр, но вы сами не сможете </w:t>
      </w:r>
      <w:proofErr w:type="gramStart"/>
      <w:r w:rsidRPr="006E0774">
        <w:rPr>
          <w:rFonts w:ascii="Century Gothic" w:eastAsia="Times New Roman" w:hAnsi="Century Gothic" w:cs="Times New Roman"/>
          <w:color w:val="000000"/>
          <w:sz w:val="20"/>
          <w:szCs w:val="27"/>
          <w:lang w:eastAsia="ru-RU"/>
        </w:rPr>
        <w:t>его</w:t>
      </w:r>
      <w:proofErr w:type="gramEnd"/>
      <w:r w:rsidRPr="006E0774">
        <w:rPr>
          <w:rFonts w:ascii="Century Gothic" w:eastAsia="Times New Roman" w:hAnsi="Century Gothic" w:cs="Times New Roman"/>
          <w:color w:val="000000"/>
          <w:sz w:val="20"/>
          <w:szCs w:val="27"/>
          <w:lang w:eastAsia="ru-RU"/>
        </w:rPr>
        <w:t xml:space="preserve"> потом раскрыть!</w:t>
      </w:r>
      <w:r w:rsidRPr="006E0774">
        <w:rPr>
          <w:rFonts w:ascii="Century Gothic" w:eastAsia="Times New Roman" w:hAnsi="Century Gothic" w:cs="Times New Roman"/>
          <w:color w:val="000000"/>
          <w:sz w:val="20"/>
          <w:szCs w:val="27"/>
          <w:lang w:eastAsia="ru-RU"/>
        </w:rPr>
        <w:br w:type="page"/>
      </w:r>
    </w:p>
    <w:p w:rsidR="00536D9C" w:rsidRPr="006E0774" w:rsidRDefault="00536D9C" w:rsidP="00536D9C">
      <w:pPr>
        <w:spacing w:before="100" w:beforeAutospacing="1" w:after="100" w:afterAutospacing="1" w:line="240" w:lineRule="auto"/>
        <w:ind w:firstLine="600"/>
        <w:outlineLvl w:val="2"/>
        <w:rPr>
          <w:rFonts w:ascii="Century Gothic" w:eastAsia="Times New Roman" w:hAnsi="Century Gothic" w:cs="Times New Roman"/>
          <w:b/>
          <w:bCs/>
          <w:color w:val="000000"/>
          <w:sz w:val="20"/>
          <w:szCs w:val="27"/>
          <w:lang w:eastAsia="ru-RU"/>
        </w:rPr>
      </w:pPr>
      <w:r w:rsidRPr="006E0774">
        <w:rPr>
          <w:rFonts w:ascii="Century Gothic" w:eastAsia="Times New Roman" w:hAnsi="Century Gothic" w:cs="Times New Roman"/>
          <w:b/>
          <w:bCs/>
          <w:color w:val="000000"/>
          <w:sz w:val="20"/>
          <w:szCs w:val="27"/>
          <w:lang w:eastAsia="ru-RU"/>
        </w:rPr>
        <w:lastRenderedPageBreak/>
        <w:t>Режимы работы алгоритма DES</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Для наиболее полного удовлетворения всем требованиям, предъявляемым к коммерческим системам шифрования, реализованы несколько режимов работы алгоритма DES. Наиболее широкое распространение получили режимы:</w:t>
      </w:r>
    </w:p>
    <w:p w:rsidR="00536D9C" w:rsidRPr="006E0774" w:rsidRDefault="006E0774" w:rsidP="00536D9C">
      <w:pPr>
        <w:numPr>
          <w:ilvl w:val="0"/>
          <w:numId w:val="3"/>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hyperlink r:id="rId10" w:anchor="ecb" w:history="1">
        <w:r w:rsidR="00536D9C" w:rsidRPr="006E0774">
          <w:rPr>
            <w:rFonts w:ascii="Century Gothic" w:eastAsia="Times New Roman" w:hAnsi="Century Gothic" w:cs="Times New Roman"/>
            <w:color w:val="0000FF"/>
            <w:sz w:val="20"/>
            <w:szCs w:val="27"/>
            <w:u w:val="single"/>
            <w:lang w:eastAsia="ru-RU"/>
          </w:rPr>
          <w:t xml:space="preserve">электронный </w:t>
        </w:r>
        <w:proofErr w:type="spellStart"/>
        <w:r w:rsidR="00536D9C" w:rsidRPr="006E0774">
          <w:rPr>
            <w:rFonts w:ascii="Century Gothic" w:eastAsia="Times New Roman" w:hAnsi="Century Gothic" w:cs="Times New Roman"/>
            <w:color w:val="0000FF"/>
            <w:sz w:val="20"/>
            <w:szCs w:val="27"/>
            <w:u w:val="single"/>
            <w:lang w:eastAsia="ru-RU"/>
          </w:rPr>
          <w:t>шифроблокнот</w:t>
        </w:r>
        <w:proofErr w:type="spellEnd"/>
        <w:r w:rsidR="00536D9C" w:rsidRPr="006E0774">
          <w:rPr>
            <w:rFonts w:ascii="Century Gothic" w:eastAsia="Times New Roman" w:hAnsi="Century Gothic" w:cs="Times New Roman"/>
            <w:color w:val="0000FF"/>
            <w:sz w:val="20"/>
            <w:szCs w:val="27"/>
            <w:u w:val="single"/>
            <w:lang w:eastAsia="ru-RU"/>
          </w:rPr>
          <w:t xml:space="preserve"> (</w:t>
        </w:r>
        <w:proofErr w:type="spellStart"/>
        <w:r w:rsidR="00536D9C" w:rsidRPr="006E0774">
          <w:rPr>
            <w:rFonts w:ascii="Century Gothic" w:eastAsia="Times New Roman" w:hAnsi="Century Gothic" w:cs="Times New Roman"/>
            <w:color w:val="0000FF"/>
            <w:sz w:val="20"/>
            <w:szCs w:val="27"/>
            <w:u w:val="single"/>
            <w:lang w:eastAsia="ru-RU"/>
          </w:rPr>
          <w:t>Electronic</w:t>
        </w:r>
        <w:proofErr w:type="spellEnd"/>
        <w:r w:rsidR="00536D9C" w:rsidRPr="006E0774">
          <w:rPr>
            <w:rFonts w:ascii="Century Gothic" w:eastAsia="Times New Roman" w:hAnsi="Century Gothic" w:cs="Times New Roman"/>
            <w:color w:val="0000FF"/>
            <w:sz w:val="20"/>
            <w:szCs w:val="27"/>
            <w:u w:val="single"/>
            <w:lang w:eastAsia="ru-RU"/>
          </w:rPr>
          <w:t xml:space="preserve"> </w:t>
        </w:r>
        <w:proofErr w:type="spellStart"/>
        <w:r w:rsidR="00536D9C" w:rsidRPr="006E0774">
          <w:rPr>
            <w:rFonts w:ascii="Century Gothic" w:eastAsia="Times New Roman" w:hAnsi="Century Gothic" w:cs="Times New Roman"/>
            <w:color w:val="0000FF"/>
            <w:sz w:val="20"/>
            <w:szCs w:val="27"/>
            <w:u w:val="single"/>
            <w:lang w:eastAsia="ru-RU"/>
          </w:rPr>
          <w:t>Codebook</w:t>
        </w:r>
        <w:proofErr w:type="spellEnd"/>
        <w:proofErr w:type="gramStart"/>
        <w:r w:rsidR="00536D9C" w:rsidRPr="006E0774">
          <w:rPr>
            <w:rFonts w:ascii="Century Gothic" w:eastAsia="Times New Roman" w:hAnsi="Century Gothic" w:cs="Times New Roman"/>
            <w:color w:val="0000FF"/>
            <w:sz w:val="20"/>
            <w:szCs w:val="27"/>
            <w:u w:val="single"/>
            <w:lang w:eastAsia="ru-RU"/>
          </w:rPr>
          <w:t xml:space="preserve"> )</w:t>
        </w:r>
        <w:proofErr w:type="gramEnd"/>
        <w:r w:rsidR="00536D9C" w:rsidRPr="006E0774">
          <w:rPr>
            <w:rFonts w:ascii="Century Gothic" w:eastAsia="Times New Roman" w:hAnsi="Century Gothic" w:cs="Times New Roman"/>
            <w:color w:val="0000FF"/>
            <w:sz w:val="20"/>
            <w:szCs w:val="27"/>
            <w:u w:val="single"/>
            <w:lang w:eastAsia="ru-RU"/>
          </w:rPr>
          <w:t xml:space="preserve"> - ECB;</w:t>
        </w:r>
      </w:hyperlink>
    </w:p>
    <w:p w:rsidR="00536D9C" w:rsidRPr="006E0774" w:rsidRDefault="006E0774" w:rsidP="00536D9C">
      <w:pPr>
        <w:numPr>
          <w:ilvl w:val="0"/>
          <w:numId w:val="3"/>
        </w:numPr>
        <w:spacing w:before="100" w:beforeAutospacing="1" w:after="100" w:afterAutospacing="1" w:line="240" w:lineRule="auto"/>
        <w:jc w:val="both"/>
        <w:rPr>
          <w:rFonts w:ascii="Century Gothic" w:eastAsia="Times New Roman" w:hAnsi="Century Gothic" w:cs="Times New Roman"/>
          <w:color w:val="000000"/>
          <w:sz w:val="20"/>
          <w:szCs w:val="27"/>
          <w:lang w:val="en-US" w:eastAsia="ru-RU"/>
        </w:rPr>
      </w:pPr>
      <w:hyperlink r:id="rId11" w:anchor="cbc" w:history="1">
        <w:r w:rsidR="00536D9C" w:rsidRPr="006E0774">
          <w:rPr>
            <w:rFonts w:ascii="Century Gothic" w:eastAsia="Times New Roman" w:hAnsi="Century Gothic" w:cs="Times New Roman"/>
            <w:color w:val="0000FF"/>
            <w:sz w:val="20"/>
            <w:szCs w:val="27"/>
            <w:u w:val="single"/>
            <w:lang w:eastAsia="ru-RU"/>
          </w:rPr>
          <w:t>цепочка</w:t>
        </w:r>
        <w:r w:rsidR="00536D9C" w:rsidRPr="006E0774">
          <w:rPr>
            <w:rFonts w:ascii="Century Gothic" w:eastAsia="Times New Roman" w:hAnsi="Century Gothic" w:cs="Times New Roman"/>
            <w:color w:val="0000FF"/>
            <w:sz w:val="20"/>
            <w:szCs w:val="27"/>
            <w:u w:val="single"/>
            <w:lang w:val="en-US" w:eastAsia="ru-RU"/>
          </w:rPr>
          <w:t xml:space="preserve"> </w:t>
        </w:r>
        <w:r w:rsidR="00536D9C" w:rsidRPr="006E0774">
          <w:rPr>
            <w:rFonts w:ascii="Century Gothic" w:eastAsia="Times New Roman" w:hAnsi="Century Gothic" w:cs="Times New Roman"/>
            <w:color w:val="0000FF"/>
            <w:sz w:val="20"/>
            <w:szCs w:val="27"/>
            <w:u w:val="single"/>
            <w:lang w:eastAsia="ru-RU"/>
          </w:rPr>
          <w:t>цифровых</w:t>
        </w:r>
        <w:r w:rsidR="00536D9C" w:rsidRPr="006E0774">
          <w:rPr>
            <w:rFonts w:ascii="Century Gothic" w:eastAsia="Times New Roman" w:hAnsi="Century Gothic" w:cs="Times New Roman"/>
            <w:color w:val="0000FF"/>
            <w:sz w:val="20"/>
            <w:szCs w:val="27"/>
            <w:u w:val="single"/>
            <w:lang w:val="en-US" w:eastAsia="ru-RU"/>
          </w:rPr>
          <w:t xml:space="preserve"> </w:t>
        </w:r>
        <w:r w:rsidR="00536D9C" w:rsidRPr="006E0774">
          <w:rPr>
            <w:rFonts w:ascii="Century Gothic" w:eastAsia="Times New Roman" w:hAnsi="Century Gothic" w:cs="Times New Roman"/>
            <w:color w:val="0000FF"/>
            <w:sz w:val="20"/>
            <w:szCs w:val="27"/>
            <w:u w:val="single"/>
            <w:lang w:eastAsia="ru-RU"/>
          </w:rPr>
          <w:t>блоков</w:t>
        </w:r>
        <w:r w:rsidR="00536D9C" w:rsidRPr="006E0774">
          <w:rPr>
            <w:rFonts w:ascii="Century Gothic" w:eastAsia="Times New Roman" w:hAnsi="Century Gothic" w:cs="Times New Roman"/>
            <w:color w:val="0000FF"/>
            <w:sz w:val="20"/>
            <w:szCs w:val="27"/>
            <w:u w:val="single"/>
            <w:lang w:val="en-US" w:eastAsia="ru-RU"/>
          </w:rPr>
          <w:t xml:space="preserve"> (Cipher Block Chaining) - CBC;</w:t>
        </w:r>
      </w:hyperlink>
    </w:p>
    <w:p w:rsidR="00536D9C" w:rsidRPr="006E0774" w:rsidRDefault="00536D9C" w:rsidP="00536D9C">
      <w:pPr>
        <w:numPr>
          <w:ilvl w:val="0"/>
          <w:numId w:val="3"/>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hyperlink r:id="rId12" w:anchor="cfb" w:history="1">
        <w:r w:rsidRPr="006E0774">
          <w:rPr>
            <w:rFonts w:ascii="Century Gothic" w:eastAsia="Times New Roman" w:hAnsi="Century Gothic" w:cs="Times New Roman"/>
            <w:color w:val="0000FF"/>
            <w:sz w:val="20"/>
            <w:szCs w:val="27"/>
            <w:u w:val="single"/>
            <w:lang w:eastAsia="ru-RU"/>
          </w:rPr>
          <w:t>цифровая обратная связь (</w:t>
        </w:r>
        <w:proofErr w:type="spellStart"/>
        <w:r w:rsidRPr="006E0774">
          <w:rPr>
            <w:rFonts w:ascii="Century Gothic" w:eastAsia="Times New Roman" w:hAnsi="Century Gothic" w:cs="Times New Roman"/>
            <w:color w:val="0000FF"/>
            <w:sz w:val="20"/>
            <w:szCs w:val="27"/>
            <w:u w:val="single"/>
            <w:lang w:eastAsia="ru-RU"/>
          </w:rPr>
          <w:t>Cipher</w:t>
        </w:r>
        <w:proofErr w:type="spellEnd"/>
        <w:r w:rsidRPr="006E0774">
          <w:rPr>
            <w:rFonts w:ascii="Century Gothic" w:eastAsia="Times New Roman" w:hAnsi="Century Gothic" w:cs="Times New Roman"/>
            <w:color w:val="0000FF"/>
            <w:sz w:val="20"/>
            <w:szCs w:val="27"/>
            <w:u w:val="single"/>
            <w:lang w:eastAsia="ru-RU"/>
          </w:rPr>
          <w:t xml:space="preserve"> </w:t>
        </w:r>
        <w:proofErr w:type="spellStart"/>
        <w:r w:rsidRPr="006E0774">
          <w:rPr>
            <w:rFonts w:ascii="Century Gothic" w:eastAsia="Times New Roman" w:hAnsi="Century Gothic" w:cs="Times New Roman"/>
            <w:color w:val="0000FF"/>
            <w:sz w:val="20"/>
            <w:szCs w:val="27"/>
            <w:u w:val="single"/>
            <w:lang w:eastAsia="ru-RU"/>
          </w:rPr>
          <w:t>Feedback</w:t>
        </w:r>
        <w:proofErr w:type="spellEnd"/>
        <w:r w:rsidRPr="006E0774">
          <w:rPr>
            <w:rFonts w:ascii="Century Gothic" w:eastAsia="Times New Roman" w:hAnsi="Century Gothic" w:cs="Times New Roman"/>
            <w:color w:val="0000FF"/>
            <w:sz w:val="20"/>
            <w:szCs w:val="27"/>
            <w:u w:val="single"/>
            <w:lang w:eastAsia="ru-RU"/>
          </w:rPr>
          <w:t>) - CFB;</w:t>
        </w:r>
      </w:hyperlink>
    </w:p>
    <w:p w:rsidR="00536D9C" w:rsidRPr="006E0774" w:rsidRDefault="006E0774" w:rsidP="00536D9C">
      <w:pPr>
        <w:numPr>
          <w:ilvl w:val="0"/>
          <w:numId w:val="3"/>
        </w:numPr>
        <w:spacing w:before="100" w:beforeAutospacing="1" w:after="100" w:afterAutospacing="1" w:line="240" w:lineRule="auto"/>
        <w:jc w:val="both"/>
        <w:rPr>
          <w:rFonts w:ascii="Century Gothic" w:eastAsia="Times New Roman" w:hAnsi="Century Gothic" w:cs="Times New Roman"/>
          <w:color w:val="000000"/>
          <w:sz w:val="20"/>
          <w:szCs w:val="27"/>
          <w:lang w:eastAsia="ru-RU"/>
        </w:rPr>
      </w:pPr>
      <w:hyperlink r:id="rId13" w:anchor="ofb" w:history="1">
        <w:r w:rsidR="00536D9C" w:rsidRPr="006E0774">
          <w:rPr>
            <w:rFonts w:ascii="Century Gothic" w:eastAsia="Times New Roman" w:hAnsi="Century Gothic" w:cs="Times New Roman"/>
            <w:color w:val="0000FF"/>
            <w:sz w:val="20"/>
            <w:szCs w:val="27"/>
            <w:u w:val="single"/>
            <w:lang w:eastAsia="ru-RU"/>
          </w:rPr>
          <w:t>внешняя обратная связь (</w:t>
        </w:r>
        <w:proofErr w:type="spellStart"/>
        <w:r w:rsidR="00536D9C" w:rsidRPr="006E0774">
          <w:rPr>
            <w:rFonts w:ascii="Century Gothic" w:eastAsia="Times New Roman" w:hAnsi="Century Gothic" w:cs="Times New Roman"/>
            <w:color w:val="0000FF"/>
            <w:sz w:val="20"/>
            <w:szCs w:val="27"/>
            <w:u w:val="single"/>
            <w:lang w:eastAsia="ru-RU"/>
          </w:rPr>
          <w:t>Output</w:t>
        </w:r>
        <w:proofErr w:type="spellEnd"/>
        <w:r w:rsidR="00536D9C" w:rsidRPr="006E0774">
          <w:rPr>
            <w:rFonts w:ascii="Century Gothic" w:eastAsia="Times New Roman" w:hAnsi="Century Gothic" w:cs="Times New Roman"/>
            <w:color w:val="0000FF"/>
            <w:sz w:val="20"/>
            <w:szCs w:val="27"/>
            <w:u w:val="single"/>
            <w:lang w:eastAsia="ru-RU"/>
          </w:rPr>
          <w:t xml:space="preserve"> </w:t>
        </w:r>
        <w:proofErr w:type="spellStart"/>
        <w:r w:rsidR="00536D9C" w:rsidRPr="006E0774">
          <w:rPr>
            <w:rFonts w:ascii="Century Gothic" w:eastAsia="Times New Roman" w:hAnsi="Century Gothic" w:cs="Times New Roman"/>
            <w:color w:val="0000FF"/>
            <w:sz w:val="20"/>
            <w:szCs w:val="27"/>
            <w:u w:val="single"/>
            <w:lang w:eastAsia="ru-RU"/>
          </w:rPr>
          <w:t>Feedback</w:t>
        </w:r>
        <w:proofErr w:type="spellEnd"/>
        <w:r w:rsidR="00536D9C" w:rsidRPr="006E0774">
          <w:rPr>
            <w:rFonts w:ascii="Century Gothic" w:eastAsia="Times New Roman" w:hAnsi="Century Gothic" w:cs="Times New Roman"/>
            <w:color w:val="0000FF"/>
            <w:sz w:val="20"/>
            <w:szCs w:val="27"/>
            <w:u w:val="single"/>
            <w:lang w:eastAsia="ru-RU"/>
          </w:rPr>
          <w:t>) - OFB.</w:t>
        </w:r>
      </w:hyperlink>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Кстати, если вы написали программу защиты данных и хотите дать полноценную рекламу, то автор рекомендует прямо указывать, какие из режимов поддерживает ваше детище. Это, вообще говоря, признак хорошего тона на рынке программного обеспечения средств защиты. Нет смысла раскрывать весь алгоритм, вы просто указываете</w:t>
      </w:r>
      <w:proofErr w:type="gramStart"/>
      <w:r w:rsidRPr="006E0774">
        <w:rPr>
          <w:rFonts w:ascii="Century Gothic" w:eastAsia="Times New Roman" w:hAnsi="Century Gothic" w:cs="Times New Roman"/>
          <w:color w:val="000000"/>
          <w:sz w:val="20"/>
          <w:szCs w:val="27"/>
          <w:lang w:eastAsia="ru-RU"/>
        </w:rPr>
        <w:t xml:space="preserve"> :</w:t>
      </w:r>
      <w:proofErr w:type="gramEnd"/>
      <w:r w:rsidRPr="006E0774">
        <w:rPr>
          <w:rFonts w:ascii="Century Gothic" w:eastAsia="Times New Roman" w:hAnsi="Century Gothic" w:cs="Times New Roman"/>
          <w:color w:val="000000"/>
          <w:sz w:val="20"/>
          <w:szCs w:val="27"/>
          <w:lang w:eastAsia="ru-RU"/>
        </w:rPr>
        <w:t xml:space="preserve"> DES-CBC или DES-CFB и, как говорится, "</w:t>
      </w:r>
      <w:proofErr w:type="gramStart"/>
      <w:r w:rsidRPr="006E0774">
        <w:rPr>
          <w:rFonts w:ascii="Century Gothic" w:eastAsia="Times New Roman" w:hAnsi="Century Gothic" w:cs="Times New Roman"/>
          <w:color w:val="000000"/>
          <w:sz w:val="20"/>
          <w:szCs w:val="27"/>
          <w:lang w:eastAsia="ru-RU"/>
        </w:rPr>
        <w:t>умный</w:t>
      </w:r>
      <w:proofErr w:type="gramEnd"/>
      <w:r w:rsidRPr="006E0774">
        <w:rPr>
          <w:rFonts w:ascii="Century Gothic" w:eastAsia="Times New Roman" w:hAnsi="Century Gothic" w:cs="Times New Roman"/>
          <w:color w:val="000000"/>
          <w:sz w:val="20"/>
          <w:szCs w:val="27"/>
          <w:lang w:eastAsia="ru-RU"/>
        </w:rPr>
        <w:t xml:space="preserve"> догадается, а дураку и не надо".</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Давайте рассмотрим перечисленные выше режимы</w:t>
      </w:r>
      <w:bookmarkStart w:id="0" w:name="ecb"/>
    </w:p>
    <w:p w:rsidR="00536D9C" w:rsidRPr="006E0774" w:rsidRDefault="00536D9C" w:rsidP="00536D9C">
      <w:pPr>
        <w:spacing w:before="100" w:beforeAutospacing="1" w:after="100" w:afterAutospacing="1" w:line="240" w:lineRule="auto"/>
        <w:ind w:firstLine="600"/>
        <w:outlineLvl w:val="3"/>
        <w:rPr>
          <w:rFonts w:ascii="Century Gothic" w:eastAsia="Times New Roman" w:hAnsi="Century Gothic" w:cs="Times New Roman"/>
          <w:b/>
          <w:bCs/>
          <w:color w:val="000000"/>
          <w:sz w:val="20"/>
          <w:szCs w:val="27"/>
          <w:lang w:eastAsia="ru-RU"/>
        </w:rPr>
      </w:pPr>
      <w:r w:rsidRPr="006E0774">
        <w:rPr>
          <w:rFonts w:ascii="Century Gothic" w:eastAsia="Times New Roman" w:hAnsi="Century Gothic" w:cs="Times New Roman"/>
          <w:b/>
          <w:bCs/>
          <w:color w:val="000000"/>
          <w:sz w:val="20"/>
          <w:szCs w:val="27"/>
          <w:u w:val="single"/>
          <w:lang w:eastAsia="ru-RU"/>
        </w:rPr>
        <w:t>DES-ECB</w:t>
      </w:r>
      <w:bookmarkEnd w:id="0"/>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В этом режиме исходный файл M разбивается на 64-битовые блоки (по 8 байтов): M = M(1)M(2)...M(n). Каждый из этих блоков кодируется независимо с использованием одного и того же ключа шифрования (рис.5). Основное достоинство этого алгоритма - простота реализации. Недостаток - относительно слабая устойчивость против </w:t>
      </w:r>
      <w:proofErr w:type="gramStart"/>
      <w:r w:rsidRPr="006E0774">
        <w:rPr>
          <w:rFonts w:ascii="Century Gothic" w:eastAsia="Times New Roman" w:hAnsi="Century Gothic" w:cs="Times New Roman"/>
          <w:color w:val="000000"/>
          <w:sz w:val="20"/>
          <w:szCs w:val="27"/>
          <w:lang w:eastAsia="ru-RU"/>
        </w:rPr>
        <w:t>квалифицированных</w:t>
      </w:r>
      <w:proofErr w:type="gramEnd"/>
      <w:r w:rsidRPr="006E0774">
        <w:rPr>
          <w:rFonts w:ascii="Century Gothic" w:eastAsia="Times New Roman" w:hAnsi="Century Gothic" w:cs="Times New Roman"/>
          <w:color w:val="000000"/>
          <w:sz w:val="20"/>
          <w:szCs w:val="27"/>
          <w:lang w:eastAsia="ru-RU"/>
        </w:rPr>
        <w:t xml:space="preserve"> </w:t>
      </w:r>
      <w:proofErr w:type="spellStart"/>
      <w:r w:rsidRPr="006E0774">
        <w:rPr>
          <w:rFonts w:ascii="Century Gothic" w:eastAsia="Times New Roman" w:hAnsi="Century Gothic" w:cs="Times New Roman"/>
          <w:color w:val="000000"/>
          <w:sz w:val="20"/>
          <w:szCs w:val="27"/>
          <w:lang w:eastAsia="ru-RU"/>
        </w:rPr>
        <w:t>криптоаналитиков</w:t>
      </w:r>
      <w:proofErr w:type="spellEnd"/>
      <w:r w:rsidRPr="006E0774">
        <w:rPr>
          <w:rFonts w:ascii="Century Gothic" w:eastAsia="Times New Roman" w:hAnsi="Century Gothic" w:cs="Times New Roman"/>
          <w:color w:val="000000"/>
          <w:sz w:val="20"/>
          <w:szCs w:val="27"/>
          <w:lang w:eastAsia="ru-RU"/>
        </w:rPr>
        <w:t>.</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65868619" wp14:editId="74D35049">
            <wp:extent cx="5532120" cy="3459480"/>
            <wp:effectExtent l="0" t="0" r="0" b="7620"/>
            <wp:docPr id="4" name="Рисунок 4" descr="DES 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 E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345948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Рис.5. Работа алгоритма DES в режиме</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ECB</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 частности, не рекомендуется использовать данный режим работы для шифрования EXE файлов, потому что первый же блок - заголовок файла, является вполне удачным началом для взлома всего шифра.</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 то же время следует признать, что этот режим в силу своей простой реализации наиболее популярен среди любительских разработок.</w:t>
      </w:r>
      <w:bookmarkStart w:id="1" w:name="cbc"/>
    </w:p>
    <w:p w:rsidR="00536D9C" w:rsidRPr="006E0774" w:rsidRDefault="00536D9C" w:rsidP="00536D9C">
      <w:pPr>
        <w:spacing w:before="100" w:beforeAutospacing="1" w:after="100" w:afterAutospacing="1" w:line="240" w:lineRule="auto"/>
        <w:ind w:firstLine="600"/>
        <w:outlineLvl w:val="3"/>
        <w:rPr>
          <w:rFonts w:ascii="Century Gothic" w:eastAsia="Times New Roman" w:hAnsi="Century Gothic" w:cs="Times New Roman"/>
          <w:b/>
          <w:bCs/>
          <w:color w:val="000000"/>
          <w:sz w:val="20"/>
          <w:szCs w:val="27"/>
          <w:lang w:eastAsia="ru-RU"/>
        </w:rPr>
      </w:pPr>
      <w:r w:rsidRPr="006E0774">
        <w:rPr>
          <w:rFonts w:ascii="Century Gothic" w:eastAsia="Times New Roman" w:hAnsi="Century Gothic" w:cs="Times New Roman"/>
          <w:b/>
          <w:bCs/>
          <w:color w:val="000000"/>
          <w:sz w:val="20"/>
          <w:szCs w:val="27"/>
          <w:u w:val="single"/>
          <w:lang w:eastAsia="ru-RU"/>
        </w:rPr>
        <w:t>DES-CBC</w:t>
      </w:r>
      <w:bookmarkEnd w:id="1"/>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В этом режиме исходный файл M </w:t>
      </w:r>
      <w:proofErr w:type="gramStart"/>
      <w:r w:rsidRPr="006E0774">
        <w:rPr>
          <w:rFonts w:ascii="Century Gothic" w:eastAsia="Times New Roman" w:hAnsi="Century Gothic" w:cs="Times New Roman"/>
          <w:color w:val="000000"/>
          <w:sz w:val="20"/>
          <w:szCs w:val="27"/>
          <w:lang w:eastAsia="ru-RU"/>
        </w:rPr>
        <w:t>также, как</w:t>
      </w:r>
      <w:proofErr w:type="gramEnd"/>
      <w:r w:rsidRPr="006E0774">
        <w:rPr>
          <w:rFonts w:ascii="Century Gothic" w:eastAsia="Times New Roman" w:hAnsi="Century Gothic" w:cs="Times New Roman"/>
          <w:color w:val="000000"/>
          <w:sz w:val="20"/>
          <w:szCs w:val="27"/>
          <w:lang w:eastAsia="ru-RU"/>
        </w:rPr>
        <w:t xml:space="preserve"> и в режиме ECB, разбивается на 64-битовые блоки: M = M(1)M(2)...M(n). Первый блок M(1) складывается по модулю 2 с 64-битовым начальным вектором IV, который меняется ежедневно и держится в секрете. Полученная сумма затем шифруется с </w:t>
      </w:r>
      <w:r w:rsidRPr="006E0774">
        <w:rPr>
          <w:rFonts w:ascii="Century Gothic" w:eastAsia="Times New Roman" w:hAnsi="Century Gothic" w:cs="Times New Roman"/>
          <w:color w:val="000000"/>
          <w:sz w:val="20"/>
          <w:szCs w:val="27"/>
          <w:lang w:eastAsia="ru-RU"/>
        </w:rPr>
        <w:lastRenderedPageBreak/>
        <w:t>использованием ключа DES, известного и отправителю, и получателю инфо</w:t>
      </w:r>
      <w:bookmarkStart w:id="2" w:name="_GoBack"/>
      <w:bookmarkEnd w:id="2"/>
      <w:r w:rsidRPr="006E0774">
        <w:rPr>
          <w:rFonts w:ascii="Century Gothic" w:eastAsia="Times New Roman" w:hAnsi="Century Gothic" w:cs="Times New Roman"/>
          <w:color w:val="000000"/>
          <w:sz w:val="20"/>
          <w:szCs w:val="27"/>
          <w:lang w:eastAsia="ru-RU"/>
        </w:rPr>
        <w:t xml:space="preserve">рмации. Полученный 64-битовый блок </w:t>
      </w:r>
      <w:proofErr w:type="spellStart"/>
      <w:r w:rsidRPr="006E0774">
        <w:rPr>
          <w:rFonts w:ascii="Century Gothic" w:eastAsia="Times New Roman" w:hAnsi="Century Gothic" w:cs="Times New Roman"/>
          <w:color w:val="000000"/>
          <w:sz w:val="20"/>
          <w:szCs w:val="27"/>
          <w:lang w:eastAsia="ru-RU"/>
        </w:rPr>
        <w:t>шифртекста</w:t>
      </w:r>
      <w:proofErr w:type="spellEnd"/>
      <w:r w:rsidRPr="006E0774">
        <w:rPr>
          <w:rFonts w:ascii="Century Gothic" w:eastAsia="Times New Roman" w:hAnsi="Century Gothic" w:cs="Times New Roman"/>
          <w:color w:val="000000"/>
          <w:sz w:val="20"/>
          <w:szCs w:val="27"/>
          <w:lang w:eastAsia="ru-RU"/>
        </w:rPr>
        <w:t xml:space="preserve"> C(1) складывается по модулю 2 со вторым блоком исходного текста, результат шифруется и получается второй 64-битовый блок </w:t>
      </w:r>
      <w:proofErr w:type="spellStart"/>
      <w:r w:rsidRPr="006E0774">
        <w:rPr>
          <w:rFonts w:ascii="Century Gothic" w:eastAsia="Times New Roman" w:hAnsi="Century Gothic" w:cs="Times New Roman"/>
          <w:color w:val="000000"/>
          <w:sz w:val="20"/>
          <w:szCs w:val="27"/>
          <w:lang w:eastAsia="ru-RU"/>
        </w:rPr>
        <w:t>шифртекста</w:t>
      </w:r>
      <w:proofErr w:type="spellEnd"/>
      <w:r w:rsidRPr="006E0774">
        <w:rPr>
          <w:rFonts w:ascii="Century Gothic" w:eastAsia="Times New Roman" w:hAnsi="Century Gothic" w:cs="Times New Roman"/>
          <w:color w:val="000000"/>
          <w:sz w:val="20"/>
          <w:szCs w:val="27"/>
          <w:lang w:eastAsia="ru-RU"/>
        </w:rPr>
        <w:t xml:space="preserve"> C(2) и т.д. Процедура повторяется до тех пор, пока не будут обработаны все блоки исходного текста (рис.6).</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1BF01CF0" wp14:editId="6592D7C9">
            <wp:extent cx="6065520" cy="4724400"/>
            <wp:effectExtent l="0" t="0" r="0" b="0"/>
            <wp:docPr id="3" name="Рисунок 3" descr="DES 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 C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5520" cy="47244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Рис.6. Работа алгоритма в режиме</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CBC</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Таким </w:t>
      </w:r>
      <w:proofErr w:type="gramStart"/>
      <w:r w:rsidRPr="006E0774">
        <w:rPr>
          <w:rFonts w:ascii="Century Gothic" w:eastAsia="Times New Roman" w:hAnsi="Century Gothic" w:cs="Times New Roman"/>
          <w:color w:val="000000"/>
          <w:sz w:val="20"/>
          <w:szCs w:val="27"/>
          <w:lang w:eastAsia="ru-RU"/>
        </w:rPr>
        <w:t>образом</w:t>
      </w:r>
      <w:proofErr w:type="gramEnd"/>
      <w:r w:rsidRPr="006E0774">
        <w:rPr>
          <w:rFonts w:ascii="Century Gothic" w:eastAsia="Times New Roman" w:hAnsi="Century Gothic" w:cs="Times New Roman"/>
          <w:color w:val="000000"/>
          <w:sz w:val="20"/>
          <w:szCs w:val="27"/>
          <w:lang w:eastAsia="ru-RU"/>
        </w:rPr>
        <w:t xml:space="preserve"> для всех i = 1...n блок </w:t>
      </w:r>
      <w:proofErr w:type="spellStart"/>
      <w:r w:rsidRPr="006E0774">
        <w:rPr>
          <w:rFonts w:ascii="Century Gothic" w:eastAsia="Times New Roman" w:hAnsi="Century Gothic" w:cs="Times New Roman"/>
          <w:color w:val="000000"/>
          <w:sz w:val="20"/>
          <w:szCs w:val="27"/>
          <w:lang w:eastAsia="ru-RU"/>
        </w:rPr>
        <w:t>шифртекста</w:t>
      </w:r>
      <w:proofErr w:type="spellEnd"/>
      <w:r w:rsidRPr="006E0774">
        <w:rPr>
          <w:rFonts w:ascii="Century Gothic" w:eastAsia="Times New Roman" w:hAnsi="Century Gothic" w:cs="Times New Roman"/>
          <w:color w:val="000000"/>
          <w:sz w:val="20"/>
          <w:szCs w:val="27"/>
          <w:lang w:eastAsia="ru-RU"/>
        </w:rPr>
        <w:t xml:space="preserve"> C(i) определяется следующим образом: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47"/>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C(i) = DES(M(i)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C(i-1)),</w:t>
            </w:r>
            <w:r w:rsidRPr="006E0774">
              <w:rPr>
                <w:rFonts w:ascii="Century Gothic" w:eastAsia="Times New Roman" w:hAnsi="Century Gothic" w:cs="Times New Roman"/>
                <w:color w:val="000000"/>
                <w:sz w:val="20"/>
                <w:szCs w:val="27"/>
                <w:lang w:eastAsia="ru-RU"/>
              </w:rPr>
              <w:br/>
            </w:r>
            <w:r w:rsidRPr="006E0774">
              <w:rPr>
                <w:rFonts w:ascii="Century Gothic" w:eastAsia="Times New Roman" w:hAnsi="Century Gothic" w:cs="Times New Roman"/>
                <w:color w:val="000000"/>
                <w:sz w:val="20"/>
                <w:szCs w:val="27"/>
                <w:lang w:eastAsia="ru-RU"/>
              </w:rPr>
              <w:br/>
              <w:t>C(0) = IV - начальное значение шифра, равное начальному вектору.</w:t>
            </w:r>
          </w:p>
        </w:tc>
      </w:tr>
    </w:tbl>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proofErr w:type="spellStart"/>
      <w:r w:rsidRPr="006E0774">
        <w:rPr>
          <w:rFonts w:ascii="Century Gothic" w:eastAsia="Times New Roman" w:hAnsi="Century Gothic" w:cs="Times New Roman"/>
          <w:color w:val="000000"/>
          <w:sz w:val="20"/>
          <w:szCs w:val="27"/>
          <w:lang w:eastAsia="ru-RU"/>
        </w:rPr>
        <w:t>Расшифрование</w:t>
      </w:r>
      <w:proofErr w:type="spellEnd"/>
      <w:r w:rsidRPr="006E0774">
        <w:rPr>
          <w:rFonts w:ascii="Century Gothic" w:eastAsia="Times New Roman" w:hAnsi="Century Gothic" w:cs="Times New Roman"/>
          <w:color w:val="000000"/>
          <w:sz w:val="20"/>
          <w:szCs w:val="27"/>
          <w:lang w:eastAsia="ru-RU"/>
        </w:rPr>
        <w:t xml:space="preserve"> выполняется следующим образом: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47"/>
      </w:tblGrid>
      <w:tr w:rsidR="00536D9C" w:rsidRPr="006E0774" w:rsidTr="00536D9C">
        <w:trPr>
          <w:tblCellSpacing w:w="15" w:type="dxa"/>
          <w:jc w:val="center"/>
        </w:trPr>
        <w:tc>
          <w:tcPr>
            <w:tcW w:w="0" w:type="auto"/>
            <w:vAlign w:val="center"/>
            <w:hideMark/>
          </w:tcPr>
          <w:p w:rsidR="00536D9C" w:rsidRPr="006E0774" w:rsidRDefault="00536D9C" w:rsidP="00536D9C">
            <w:pPr>
              <w:spacing w:after="0" w:line="240" w:lineRule="auto"/>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M(i) = C(i-1)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DES</w:t>
            </w:r>
            <w:r w:rsidRPr="006E0774">
              <w:rPr>
                <w:rFonts w:ascii="Century Gothic" w:eastAsia="Times New Roman" w:hAnsi="Century Gothic" w:cs="Times New Roman"/>
                <w:color w:val="000000"/>
                <w:sz w:val="20"/>
                <w:szCs w:val="27"/>
                <w:vertAlign w:val="superscript"/>
                <w:lang w:eastAsia="ru-RU"/>
              </w:rPr>
              <w:t>-1</w:t>
            </w:r>
            <w:r w:rsidRPr="006E0774">
              <w:rPr>
                <w:rFonts w:ascii="Century Gothic" w:eastAsia="Times New Roman" w:hAnsi="Century Gothic" w:cs="Times New Roman"/>
                <w:color w:val="000000"/>
                <w:sz w:val="20"/>
                <w:szCs w:val="27"/>
                <w:lang w:eastAsia="ru-RU"/>
              </w:rPr>
              <w:t>(C(i)),</w:t>
            </w:r>
            <w:r w:rsidRPr="006E0774">
              <w:rPr>
                <w:rFonts w:ascii="Century Gothic" w:eastAsia="Times New Roman" w:hAnsi="Century Gothic" w:cs="Times New Roman"/>
                <w:color w:val="000000"/>
                <w:sz w:val="20"/>
                <w:szCs w:val="27"/>
                <w:lang w:eastAsia="ru-RU"/>
              </w:rPr>
              <w:br/>
            </w:r>
            <w:r w:rsidRPr="006E0774">
              <w:rPr>
                <w:rFonts w:ascii="Century Gothic" w:eastAsia="Times New Roman" w:hAnsi="Century Gothic" w:cs="Times New Roman"/>
                <w:color w:val="000000"/>
                <w:sz w:val="20"/>
                <w:szCs w:val="27"/>
                <w:lang w:eastAsia="ru-RU"/>
              </w:rPr>
              <w:br/>
              <w:t>C(0) = IV - начальное значение шифра, равное начальному вектору.</w:t>
            </w:r>
          </w:p>
        </w:tc>
      </w:tr>
    </w:tbl>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Прелесть данного режима состоит в том, что он не позволяет накапливаться ошибкам при передаче. Блок M(i) является функцией только C(i-1) и C(i). Поэтому ошибка при передаче приведет к потере только двух блоков исходного текста.</w:t>
      </w:r>
      <w:bookmarkStart w:id="3" w:name="cfb"/>
    </w:p>
    <w:p w:rsidR="00536D9C" w:rsidRPr="006E0774" w:rsidRDefault="00536D9C" w:rsidP="00536D9C">
      <w:pPr>
        <w:spacing w:before="100" w:beforeAutospacing="1" w:after="100" w:afterAutospacing="1" w:line="240" w:lineRule="auto"/>
        <w:ind w:firstLine="600"/>
        <w:outlineLvl w:val="2"/>
        <w:rPr>
          <w:rFonts w:ascii="Century Gothic" w:eastAsia="Times New Roman" w:hAnsi="Century Gothic" w:cs="Times New Roman"/>
          <w:b/>
          <w:bCs/>
          <w:color w:val="000000"/>
          <w:sz w:val="20"/>
          <w:szCs w:val="27"/>
          <w:lang w:eastAsia="ru-RU"/>
        </w:rPr>
      </w:pPr>
      <w:r w:rsidRPr="006E0774">
        <w:rPr>
          <w:rFonts w:ascii="Century Gothic" w:eastAsia="Times New Roman" w:hAnsi="Century Gothic" w:cs="Times New Roman"/>
          <w:b/>
          <w:bCs/>
          <w:color w:val="000000"/>
          <w:sz w:val="20"/>
          <w:szCs w:val="27"/>
          <w:u w:val="single"/>
          <w:lang w:eastAsia="ru-RU"/>
        </w:rPr>
        <w:t>DES-CFB</w:t>
      </w:r>
      <w:bookmarkEnd w:id="3"/>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 этом режиме размер блока может отличаться от 64. Исходный файл M считывается последовательными t-битовыми блоками (t &lt;= 64): M = M(1)M(2)...M(n) (остаток дописывается нулями или пробелами).</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64-битовый сдвиговый регистр (входной блок) вначале содержит вектор инициализации IV, выравненный по правому краю. Для каждого сеанса шифрования используется </w:t>
      </w:r>
      <w:proofErr w:type="gramStart"/>
      <w:r w:rsidRPr="006E0774">
        <w:rPr>
          <w:rFonts w:ascii="Century Gothic" w:eastAsia="Times New Roman" w:hAnsi="Century Gothic" w:cs="Times New Roman"/>
          <w:color w:val="000000"/>
          <w:sz w:val="20"/>
          <w:szCs w:val="27"/>
          <w:lang w:eastAsia="ru-RU"/>
        </w:rPr>
        <w:t>новый</w:t>
      </w:r>
      <w:proofErr w:type="gramEnd"/>
      <w:r w:rsidRPr="006E0774">
        <w:rPr>
          <w:rFonts w:ascii="Century Gothic" w:eastAsia="Times New Roman" w:hAnsi="Century Gothic" w:cs="Times New Roman"/>
          <w:color w:val="000000"/>
          <w:sz w:val="20"/>
          <w:szCs w:val="27"/>
          <w:lang w:eastAsia="ru-RU"/>
        </w:rPr>
        <w:t xml:space="preserve"> IV.</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lastRenderedPageBreak/>
        <w:t xml:space="preserve">Для всех i = 1...n блок </w:t>
      </w:r>
      <w:proofErr w:type="spellStart"/>
      <w:r w:rsidRPr="006E0774">
        <w:rPr>
          <w:rFonts w:ascii="Century Gothic" w:eastAsia="Times New Roman" w:hAnsi="Century Gothic" w:cs="Times New Roman"/>
          <w:color w:val="000000"/>
          <w:sz w:val="20"/>
          <w:szCs w:val="27"/>
          <w:lang w:eastAsia="ru-RU"/>
        </w:rPr>
        <w:t>шифртекста</w:t>
      </w:r>
      <w:proofErr w:type="spellEnd"/>
      <w:r w:rsidRPr="006E0774">
        <w:rPr>
          <w:rFonts w:ascii="Century Gothic" w:eastAsia="Times New Roman" w:hAnsi="Century Gothic" w:cs="Times New Roman"/>
          <w:color w:val="000000"/>
          <w:sz w:val="20"/>
          <w:szCs w:val="27"/>
          <w:lang w:eastAsia="ru-RU"/>
        </w:rPr>
        <w:t xml:space="preserve"> C(i) определяется следующим образом:</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C(i) = M(i)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P(i-1) ,</w:t>
      </w:r>
    </w:p>
    <w:p w:rsidR="00536D9C" w:rsidRPr="006E0774" w:rsidRDefault="00536D9C" w:rsidP="00536D9C">
      <w:pPr>
        <w:spacing w:after="0" w:line="240" w:lineRule="auto"/>
        <w:rPr>
          <w:rFonts w:ascii="Century Gothic" w:eastAsia="Times New Roman" w:hAnsi="Century Gothic" w:cs="Times New Roman"/>
          <w:sz w:val="18"/>
          <w:szCs w:val="24"/>
          <w:lang w:eastAsia="ru-RU"/>
        </w:rPr>
      </w:pPr>
      <w:r w:rsidRPr="006E0774">
        <w:rPr>
          <w:rFonts w:ascii="Century Gothic" w:eastAsia="Times New Roman" w:hAnsi="Century Gothic" w:cs="Times New Roman"/>
          <w:color w:val="000000"/>
          <w:sz w:val="20"/>
          <w:szCs w:val="27"/>
          <w:lang w:eastAsia="ru-RU"/>
        </w:rPr>
        <w:br/>
        <w:t>где P(i-1) - старшие t битов операции DES(С(i-1)), причем C(0)=IV.</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Обновление сдвигового регистра осуществляется путем удаления его старших t битов и дописывания справа C(i).</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Восстановление зашифрованных данных также не представляет труда: P(i-1) и C(i) вычисляются аналогичным образом и</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 xml:space="preserve">M(i) = C(i) </w:t>
      </w:r>
      <w:proofErr w:type="spellStart"/>
      <w:r w:rsidRPr="006E0774">
        <w:rPr>
          <w:rFonts w:ascii="Century Gothic" w:eastAsia="Times New Roman" w:hAnsi="Century Gothic" w:cs="Times New Roman"/>
          <w:color w:val="000000"/>
          <w:sz w:val="20"/>
          <w:szCs w:val="27"/>
          <w:lang w:eastAsia="ru-RU"/>
        </w:rPr>
        <w:t>xor</w:t>
      </w:r>
      <w:proofErr w:type="spellEnd"/>
      <w:r w:rsidRPr="006E0774">
        <w:rPr>
          <w:rFonts w:ascii="Century Gothic" w:eastAsia="Times New Roman" w:hAnsi="Century Gothic" w:cs="Times New Roman"/>
          <w:color w:val="000000"/>
          <w:sz w:val="20"/>
          <w:szCs w:val="27"/>
          <w:lang w:eastAsia="ru-RU"/>
        </w:rPr>
        <w:t xml:space="preserve"> P(i-1) .</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Блок-схема режима</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CFB</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приведена на рис.7.</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drawing>
          <wp:inline distT="0" distB="0" distL="0" distR="0" wp14:anchorId="6E186711" wp14:editId="3936EE63">
            <wp:extent cx="5974080" cy="3543300"/>
            <wp:effectExtent l="0" t="0" r="0" b="0"/>
            <wp:docPr id="2" name="Рисунок 2" descr="DES 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 C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35433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Рис.7. Работа алгоритма DES в режиме CFB</w:t>
      </w:r>
    </w:p>
    <w:p w:rsidR="00536D9C" w:rsidRPr="006E0774" w:rsidRDefault="00536D9C" w:rsidP="00536D9C">
      <w:pPr>
        <w:spacing w:before="100" w:beforeAutospacing="1" w:after="100" w:afterAutospacing="1" w:line="240" w:lineRule="auto"/>
        <w:ind w:firstLine="600"/>
        <w:outlineLvl w:val="3"/>
        <w:rPr>
          <w:rFonts w:ascii="Century Gothic" w:eastAsia="Times New Roman" w:hAnsi="Century Gothic" w:cs="Times New Roman"/>
          <w:b/>
          <w:bCs/>
          <w:color w:val="000000"/>
          <w:sz w:val="18"/>
          <w:szCs w:val="24"/>
          <w:lang w:eastAsia="ru-RU"/>
        </w:rPr>
      </w:pPr>
      <w:bookmarkStart w:id="4" w:name="ofb"/>
      <w:r w:rsidRPr="006E0774">
        <w:rPr>
          <w:rFonts w:ascii="Century Gothic" w:eastAsia="Times New Roman" w:hAnsi="Century Gothic" w:cs="Times New Roman"/>
          <w:b/>
          <w:bCs/>
          <w:color w:val="000000"/>
          <w:sz w:val="18"/>
          <w:szCs w:val="24"/>
          <w:u w:val="single"/>
          <w:lang w:eastAsia="ru-RU"/>
        </w:rPr>
        <w:t>DES-OFB</w:t>
      </w:r>
    </w:p>
    <w:bookmarkEnd w:id="4"/>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Режим</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OFB</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очень похож на режим CFB.</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Отличие от режима CFB состоит только в методе обновления сдвигового регистра. В данном случае это осуществляется путем удаления его старших t битов и дописывания справа P(i-1) (рис.8).</w:t>
      </w:r>
    </w:p>
    <w:p w:rsidR="00536D9C" w:rsidRPr="006E0774" w:rsidRDefault="00536D9C" w:rsidP="00536D9C">
      <w:pPr>
        <w:spacing w:after="0" w:line="240" w:lineRule="auto"/>
        <w:jc w:val="center"/>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noProof/>
          <w:color w:val="000000"/>
          <w:sz w:val="20"/>
          <w:szCs w:val="27"/>
          <w:lang w:eastAsia="ru-RU"/>
        </w:rPr>
        <w:lastRenderedPageBreak/>
        <w:drawing>
          <wp:inline distT="0" distB="0" distL="0" distR="0" wp14:anchorId="470A08DC" wp14:editId="6702BA49">
            <wp:extent cx="5974080" cy="3543300"/>
            <wp:effectExtent l="0" t="0" r="0" b="0"/>
            <wp:docPr id="1" name="Рисунок 1" descr="DES O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 OF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080" cy="3543300"/>
                    </a:xfrm>
                    <a:prstGeom prst="rect">
                      <a:avLst/>
                    </a:prstGeom>
                    <a:noFill/>
                    <a:ln>
                      <a:noFill/>
                    </a:ln>
                  </pic:spPr>
                </pic:pic>
              </a:graphicData>
            </a:graphic>
          </wp:inline>
        </w:drawing>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br/>
        <w:t>Рис.8. Блок-схема алгоритма DES в режиме OFB</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Каждому из рассмотренных режимов свойственны свои достоинства и недостатки, что обусловливает области их применения.</w:t>
      </w:r>
    </w:p>
    <w:p w:rsidR="00536D9C" w:rsidRPr="006E0774" w:rsidRDefault="00536D9C" w:rsidP="00536D9C">
      <w:pPr>
        <w:spacing w:before="100" w:beforeAutospacing="1" w:after="100" w:afterAutospacing="1" w:line="240" w:lineRule="auto"/>
        <w:ind w:firstLine="600"/>
        <w:jc w:val="both"/>
        <w:rPr>
          <w:rFonts w:ascii="Century Gothic" w:eastAsia="Times New Roman" w:hAnsi="Century Gothic" w:cs="Times New Roman"/>
          <w:color w:val="000000"/>
          <w:sz w:val="20"/>
          <w:szCs w:val="27"/>
          <w:lang w:eastAsia="ru-RU"/>
        </w:rPr>
      </w:pPr>
      <w:r w:rsidRPr="006E0774">
        <w:rPr>
          <w:rFonts w:ascii="Century Gothic" w:eastAsia="Times New Roman" w:hAnsi="Century Gothic" w:cs="Times New Roman"/>
          <w:color w:val="000000"/>
          <w:sz w:val="20"/>
          <w:szCs w:val="27"/>
          <w:lang w:eastAsia="ru-RU"/>
        </w:rPr>
        <w:t>Режим</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b/>
          <w:bCs/>
          <w:i/>
          <w:iCs/>
          <w:color w:val="000000"/>
          <w:sz w:val="20"/>
          <w:szCs w:val="27"/>
          <w:lang w:eastAsia="ru-RU"/>
        </w:rPr>
        <w:t>ECB</w:t>
      </w:r>
      <w:r w:rsidRPr="006E0774">
        <w:rPr>
          <w:rFonts w:ascii="Century Gothic" w:eastAsia="Times New Roman" w:hAnsi="Century Gothic" w:cs="Times New Roman"/>
          <w:color w:val="000000"/>
          <w:sz w:val="18"/>
          <w:szCs w:val="24"/>
          <w:lang w:eastAsia="ru-RU"/>
        </w:rPr>
        <w:t> </w:t>
      </w:r>
      <w:r w:rsidRPr="006E0774">
        <w:rPr>
          <w:rFonts w:ascii="Century Gothic" w:eastAsia="Times New Roman" w:hAnsi="Century Gothic" w:cs="Times New Roman"/>
          <w:color w:val="000000"/>
          <w:sz w:val="20"/>
          <w:szCs w:val="27"/>
          <w:lang w:eastAsia="ru-RU"/>
        </w:rPr>
        <w:t>хорошо подходит для шифрования ключей. Режимы CBC и CFB пригодны для аутентификации данных. Режим CFB, кроме того, предназначен для шифрования отдельных символов. Режим OFB нередко используется в спутниковых системах связи.</w:t>
      </w:r>
    </w:p>
    <w:p w:rsidR="000155CE" w:rsidRPr="006E0774" w:rsidRDefault="006E0774">
      <w:pPr>
        <w:rPr>
          <w:rFonts w:ascii="Century Gothic" w:hAnsi="Century Gothic"/>
          <w:sz w:val="16"/>
        </w:rPr>
      </w:pPr>
    </w:p>
    <w:sectPr w:rsidR="000155CE" w:rsidRPr="006E0774" w:rsidSect="00875D6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24C74"/>
    <w:multiLevelType w:val="multilevel"/>
    <w:tmpl w:val="A56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2340B"/>
    <w:multiLevelType w:val="multilevel"/>
    <w:tmpl w:val="74E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F6F31"/>
    <w:multiLevelType w:val="multilevel"/>
    <w:tmpl w:val="CE8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37"/>
    <w:rsid w:val="00001725"/>
    <w:rsid w:val="00536D9C"/>
    <w:rsid w:val="006B1A37"/>
    <w:rsid w:val="006E0774"/>
    <w:rsid w:val="00875D6D"/>
    <w:rsid w:val="00A57119"/>
    <w:rsid w:val="00B27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6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36D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36D9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6D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36D9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36D9C"/>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536D9C"/>
  </w:style>
  <w:style w:type="paragraph" w:styleId="a3">
    <w:name w:val="Normal (Web)"/>
    <w:basedOn w:val="a"/>
    <w:uiPriority w:val="99"/>
    <w:semiHidden/>
    <w:unhideWhenUsed/>
    <w:rsid w:val="00536D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6D9C"/>
    <w:rPr>
      <w:b/>
      <w:bCs/>
    </w:rPr>
  </w:style>
  <w:style w:type="character" w:styleId="a5">
    <w:name w:val="Hyperlink"/>
    <w:basedOn w:val="a0"/>
    <w:uiPriority w:val="99"/>
    <w:semiHidden/>
    <w:unhideWhenUsed/>
    <w:rsid w:val="00536D9C"/>
    <w:rPr>
      <w:color w:val="0000FF"/>
      <w:u w:val="single"/>
    </w:rPr>
  </w:style>
  <w:style w:type="character" w:customStyle="1" w:styleId="ozonrevpricecurrency">
    <w:name w:val="ozonrev_pricecurrency"/>
    <w:basedOn w:val="a0"/>
    <w:rsid w:val="00536D9C"/>
  </w:style>
  <w:style w:type="paragraph" w:styleId="HTML">
    <w:name w:val="HTML Preformatted"/>
    <w:basedOn w:val="a"/>
    <w:link w:val="HTML0"/>
    <w:uiPriority w:val="99"/>
    <w:unhideWhenUsed/>
    <w:rsid w:val="0053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36D9C"/>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536D9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36D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6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36D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36D9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6D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36D9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36D9C"/>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536D9C"/>
  </w:style>
  <w:style w:type="paragraph" w:styleId="a3">
    <w:name w:val="Normal (Web)"/>
    <w:basedOn w:val="a"/>
    <w:uiPriority w:val="99"/>
    <w:semiHidden/>
    <w:unhideWhenUsed/>
    <w:rsid w:val="00536D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6D9C"/>
    <w:rPr>
      <w:b/>
      <w:bCs/>
    </w:rPr>
  </w:style>
  <w:style w:type="character" w:styleId="a5">
    <w:name w:val="Hyperlink"/>
    <w:basedOn w:val="a0"/>
    <w:uiPriority w:val="99"/>
    <w:semiHidden/>
    <w:unhideWhenUsed/>
    <w:rsid w:val="00536D9C"/>
    <w:rPr>
      <w:color w:val="0000FF"/>
      <w:u w:val="single"/>
    </w:rPr>
  </w:style>
  <w:style w:type="character" w:customStyle="1" w:styleId="ozonrevpricecurrency">
    <w:name w:val="ozonrev_pricecurrency"/>
    <w:basedOn w:val="a0"/>
    <w:rsid w:val="00536D9C"/>
  </w:style>
  <w:style w:type="paragraph" w:styleId="HTML">
    <w:name w:val="HTML Preformatted"/>
    <w:basedOn w:val="a"/>
    <w:link w:val="HTML0"/>
    <w:uiPriority w:val="99"/>
    <w:unhideWhenUsed/>
    <w:rsid w:val="0053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36D9C"/>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536D9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36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586">
      <w:bodyDiv w:val="1"/>
      <w:marLeft w:val="0"/>
      <w:marRight w:val="0"/>
      <w:marTop w:val="0"/>
      <w:marBottom w:val="0"/>
      <w:divBdr>
        <w:top w:val="none" w:sz="0" w:space="0" w:color="auto"/>
        <w:left w:val="none" w:sz="0" w:space="0" w:color="auto"/>
        <w:bottom w:val="none" w:sz="0" w:space="0" w:color="auto"/>
        <w:right w:val="none" w:sz="0" w:space="0" w:color="auto"/>
      </w:divBdr>
      <w:divsChild>
        <w:div w:id="1238125485">
          <w:marLeft w:val="300"/>
          <w:marRight w:val="0"/>
          <w:marTop w:val="0"/>
          <w:marBottom w:val="0"/>
          <w:divBdr>
            <w:top w:val="none" w:sz="0" w:space="0" w:color="auto"/>
            <w:left w:val="none" w:sz="0" w:space="0" w:color="auto"/>
            <w:bottom w:val="none" w:sz="0" w:space="0" w:color="auto"/>
            <w:right w:val="none" w:sz="0" w:space="0" w:color="auto"/>
          </w:divBdr>
          <w:divsChild>
            <w:div w:id="881479152">
              <w:marLeft w:val="0"/>
              <w:marRight w:val="0"/>
              <w:marTop w:val="0"/>
              <w:marBottom w:val="0"/>
              <w:divBdr>
                <w:top w:val="none" w:sz="0" w:space="0" w:color="auto"/>
                <w:left w:val="none" w:sz="0" w:space="0" w:color="auto"/>
                <w:bottom w:val="none" w:sz="0" w:space="0" w:color="auto"/>
                <w:right w:val="none" w:sz="0" w:space="0" w:color="auto"/>
              </w:divBdr>
              <w:divsChild>
                <w:div w:id="1244951024">
                  <w:marLeft w:val="0"/>
                  <w:marRight w:val="0"/>
                  <w:marTop w:val="0"/>
                  <w:marBottom w:val="0"/>
                  <w:divBdr>
                    <w:top w:val="none" w:sz="0" w:space="0" w:color="auto"/>
                    <w:left w:val="none" w:sz="0" w:space="0" w:color="auto"/>
                    <w:bottom w:val="none" w:sz="0" w:space="0" w:color="auto"/>
                    <w:right w:val="none" w:sz="0" w:space="0" w:color="auto"/>
                  </w:divBdr>
                  <w:divsChild>
                    <w:div w:id="1334455968">
                      <w:marLeft w:val="0"/>
                      <w:marRight w:val="0"/>
                      <w:marTop w:val="0"/>
                      <w:marBottom w:val="0"/>
                      <w:divBdr>
                        <w:top w:val="none" w:sz="0" w:space="0" w:color="auto"/>
                        <w:left w:val="none" w:sz="0" w:space="0" w:color="auto"/>
                        <w:bottom w:val="none" w:sz="0" w:space="0" w:color="auto"/>
                        <w:right w:val="none" w:sz="0" w:space="0" w:color="auto"/>
                      </w:divBdr>
                      <w:divsChild>
                        <w:div w:id="29648443">
                          <w:marLeft w:val="0"/>
                          <w:marRight w:val="0"/>
                          <w:marTop w:val="0"/>
                          <w:marBottom w:val="0"/>
                          <w:divBdr>
                            <w:top w:val="none" w:sz="0" w:space="0" w:color="auto"/>
                            <w:left w:val="none" w:sz="0" w:space="0" w:color="auto"/>
                            <w:bottom w:val="none" w:sz="0" w:space="0" w:color="auto"/>
                            <w:right w:val="none" w:sz="0" w:space="0" w:color="auto"/>
                          </w:divBdr>
                        </w:div>
                        <w:div w:id="369576237">
                          <w:marLeft w:val="1725"/>
                          <w:marRight w:val="0"/>
                          <w:marTop w:val="0"/>
                          <w:marBottom w:val="0"/>
                          <w:divBdr>
                            <w:top w:val="none" w:sz="0" w:space="0" w:color="auto"/>
                            <w:left w:val="none" w:sz="0" w:space="0" w:color="auto"/>
                            <w:bottom w:val="none" w:sz="0" w:space="0" w:color="auto"/>
                            <w:right w:val="none" w:sz="0" w:space="0" w:color="auto"/>
                          </w:divBdr>
                        </w:div>
                      </w:divsChild>
                    </w:div>
                    <w:div w:id="930820116">
                      <w:marLeft w:val="0"/>
                      <w:marRight w:val="0"/>
                      <w:marTop w:val="0"/>
                      <w:marBottom w:val="0"/>
                      <w:divBdr>
                        <w:top w:val="none" w:sz="0" w:space="0" w:color="auto"/>
                        <w:left w:val="none" w:sz="0" w:space="0" w:color="auto"/>
                        <w:bottom w:val="none" w:sz="0" w:space="0" w:color="auto"/>
                        <w:right w:val="none" w:sz="0" w:space="0" w:color="auto"/>
                      </w:divBdr>
                      <w:divsChild>
                        <w:div w:id="1441145525">
                          <w:marLeft w:val="0"/>
                          <w:marRight w:val="0"/>
                          <w:marTop w:val="0"/>
                          <w:marBottom w:val="0"/>
                          <w:divBdr>
                            <w:top w:val="none" w:sz="0" w:space="0" w:color="auto"/>
                            <w:left w:val="none" w:sz="0" w:space="0" w:color="auto"/>
                            <w:bottom w:val="none" w:sz="0" w:space="0" w:color="auto"/>
                            <w:right w:val="none" w:sz="0" w:space="0" w:color="auto"/>
                          </w:divBdr>
                        </w:div>
                        <w:div w:id="115148427">
                          <w:marLeft w:val="0"/>
                          <w:marRight w:val="0"/>
                          <w:marTop w:val="0"/>
                          <w:marBottom w:val="0"/>
                          <w:divBdr>
                            <w:top w:val="none" w:sz="0" w:space="0" w:color="auto"/>
                            <w:left w:val="none" w:sz="0" w:space="0" w:color="auto"/>
                            <w:bottom w:val="none" w:sz="0" w:space="0" w:color="auto"/>
                            <w:right w:val="none" w:sz="0" w:space="0" w:color="auto"/>
                          </w:divBdr>
                        </w:div>
                        <w:div w:id="236742917">
                          <w:marLeft w:val="0"/>
                          <w:marRight w:val="0"/>
                          <w:marTop w:val="0"/>
                          <w:marBottom w:val="0"/>
                          <w:divBdr>
                            <w:top w:val="none" w:sz="0" w:space="0" w:color="auto"/>
                            <w:left w:val="none" w:sz="0" w:space="0" w:color="auto"/>
                            <w:bottom w:val="none" w:sz="0" w:space="0" w:color="auto"/>
                            <w:right w:val="none" w:sz="0" w:space="0" w:color="auto"/>
                          </w:divBdr>
                        </w:div>
                        <w:div w:id="219248858">
                          <w:marLeft w:val="0"/>
                          <w:marRight w:val="0"/>
                          <w:marTop w:val="0"/>
                          <w:marBottom w:val="0"/>
                          <w:divBdr>
                            <w:top w:val="none" w:sz="0" w:space="0" w:color="auto"/>
                            <w:left w:val="none" w:sz="0" w:space="0" w:color="auto"/>
                            <w:bottom w:val="none" w:sz="0" w:space="0" w:color="auto"/>
                            <w:right w:val="none" w:sz="0" w:space="0" w:color="auto"/>
                          </w:divBdr>
                        </w:div>
                        <w:div w:id="149559525">
                          <w:marLeft w:val="0"/>
                          <w:marRight w:val="0"/>
                          <w:marTop w:val="0"/>
                          <w:marBottom w:val="0"/>
                          <w:divBdr>
                            <w:top w:val="none" w:sz="0" w:space="0" w:color="auto"/>
                            <w:left w:val="none" w:sz="0" w:space="0" w:color="auto"/>
                            <w:bottom w:val="none" w:sz="0" w:space="0" w:color="auto"/>
                            <w:right w:val="none" w:sz="0" w:space="0" w:color="auto"/>
                          </w:divBdr>
                        </w:div>
                        <w:div w:id="183833703">
                          <w:marLeft w:val="0"/>
                          <w:marRight w:val="0"/>
                          <w:marTop w:val="0"/>
                          <w:marBottom w:val="0"/>
                          <w:divBdr>
                            <w:top w:val="none" w:sz="0" w:space="0" w:color="auto"/>
                            <w:left w:val="none" w:sz="0" w:space="0" w:color="auto"/>
                            <w:bottom w:val="none" w:sz="0" w:space="0" w:color="auto"/>
                            <w:right w:val="none" w:sz="0" w:space="0" w:color="auto"/>
                          </w:divBdr>
                        </w:div>
                        <w:div w:id="467745996">
                          <w:marLeft w:val="0"/>
                          <w:marRight w:val="0"/>
                          <w:marTop w:val="0"/>
                          <w:marBottom w:val="0"/>
                          <w:divBdr>
                            <w:top w:val="none" w:sz="0" w:space="0" w:color="auto"/>
                            <w:left w:val="none" w:sz="0" w:space="0" w:color="auto"/>
                            <w:bottom w:val="none" w:sz="0" w:space="0" w:color="auto"/>
                            <w:right w:val="none" w:sz="0" w:space="0" w:color="auto"/>
                          </w:divBdr>
                        </w:div>
                        <w:div w:id="1776823133">
                          <w:marLeft w:val="0"/>
                          <w:marRight w:val="0"/>
                          <w:marTop w:val="0"/>
                          <w:marBottom w:val="0"/>
                          <w:divBdr>
                            <w:top w:val="none" w:sz="0" w:space="0" w:color="auto"/>
                            <w:left w:val="none" w:sz="0" w:space="0" w:color="auto"/>
                            <w:bottom w:val="none" w:sz="0" w:space="0" w:color="auto"/>
                            <w:right w:val="none" w:sz="0" w:space="0" w:color="auto"/>
                          </w:divBdr>
                        </w:div>
                        <w:div w:id="1330526131">
                          <w:marLeft w:val="0"/>
                          <w:marRight w:val="0"/>
                          <w:marTop w:val="0"/>
                          <w:marBottom w:val="0"/>
                          <w:divBdr>
                            <w:top w:val="none" w:sz="0" w:space="0" w:color="auto"/>
                            <w:left w:val="none" w:sz="0" w:space="0" w:color="auto"/>
                            <w:bottom w:val="none" w:sz="0" w:space="0" w:color="auto"/>
                            <w:right w:val="none" w:sz="0" w:space="0" w:color="auto"/>
                          </w:divBdr>
                        </w:div>
                        <w:div w:id="20102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4562">
              <w:marLeft w:val="0"/>
              <w:marRight w:val="0"/>
              <w:marTop w:val="0"/>
              <w:marBottom w:val="0"/>
              <w:divBdr>
                <w:top w:val="none" w:sz="0" w:space="0" w:color="auto"/>
                <w:left w:val="none" w:sz="0" w:space="0" w:color="auto"/>
                <w:bottom w:val="none" w:sz="0" w:space="0" w:color="auto"/>
                <w:right w:val="none" w:sz="0" w:space="0" w:color="auto"/>
              </w:divBdr>
              <w:divsChild>
                <w:div w:id="51542051">
                  <w:marLeft w:val="0"/>
                  <w:marRight w:val="0"/>
                  <w:marTop w:val="0"/>
                  <w:marBottom w:val="0"/>
                  <w:divBdr>
                    <w:top w:val="none" w:sz="0" w:space="0" w:color="auto"/>
                    <w:left w:val="none" w:sz="0" w:space="0" w:color="auto"/>
                    <w:bottom w:val="none" w:sz="0" w:space="0" w:color="auto"/>
                    <w:right w:val="none" w:sz="0" w:space="0" w:color="auto"/>
                  </w:divBdr>
                </w:div>
                <w:div w:id="27997590">
                  <w:marLeft w:val="1725"/>
                  <w:marRight w:val="0"/>
                  <w:marTop w:val="0"/>
                  <w:marBottom w:val="0"/>
                  <w:divBdr>
                    <w:top w:val="none" w:sz="0" w:space="0" w:color="auto"/>
                    <w:left w:val="none" w:sz="0" w:space="0" w:color="auto"/>
                    <w:bottom w:val="none" w:sz="0" w:space="0" w:color="auto"/>
                    <w:right w:val="none" w:sz="0" w:space="0" w:color="auto"/>
                  </w:divBdr>
                </w:div>
              </w:divsChild>
            </w:div>
            <w:div w:id="1955674786">
              <w:marLeft w:val="0"/>
              <w:marRight w:val="0"/>
              <w:marTop w:val="0"/>
              <w:marBottom w:val="0"/>
              <w:divBdr>
                <w:top w:val="none" w:sz="0" w:space="0" w:color="auto"/>
                <w:left w:val="none" w:sz="0" w:space="0" w:color="auto"/>
                <w:bottom w:val="none" w:sz="0" w:space="0" w:color="auto"/>
                <w:right w:val="none" w:sz="0" w:space="0" w:color="auto"/>
              </w:divBdr>
              <w:divsChild>
                <w:div w:id="1486047154">
                  <w:marLeft w:val="0"/>
                  <w:marRight w:val="0"/>
                  <w:marTop w:val="0"/>
                  <w:marBottom w:val="0"/>
                  <w:divBdr>
                    <w:top w:val="none" w:sz="0" w:space="0" w:color="auto"/>
                    <w:left w:val="none" w:sz="0" w:space="0" w:color="auto"/>
                    <w:bottom w:val="none" w:sz="0" w:space="0" w:color="auto"/>
                    <w:right w:val="none" w:sz="0" w:space="0" w:color="auto"/>
                  </w:divBdr>
                </w:div>
                <w:div w:id="312561578">
                  <w:marLeft w:val="0"/>
                  <w:marRight w:val="0"/>
                  <w:marTop w:val="0"/>
                  <w:marBottom w:val="0"/>
                  <w:divBdr>
                    <w:top w:val="none" w:sz="0" w:space="0" w:color="auto"/>
                    <w:left w:val="none" w:sz="0" w:space="0" w:color="auto"/>
                    <w:bottom w:val="none" w:sz="0" w:space="0" w:color="auto"/>
                    <w:right w:val="none" w:sz="0" w:space="0" w:color="auto"/>
                  </w:divBdr>
                </w:div>
                <w:div w:id="974600475">
                  <w:marLeft w:val="0"/>
                  <w:marRight w:val="0"/>
                  <w:marTop w:val="0"/>
                  <w:marBottom w:val="0"/>
                  <w:divBdr>
                    <w:top w:val="none" w:sz="0" w:space="0" w:color="auto"/>
                    <w:left w:val="none" w:sz="0" w:space="0" w:color="auto"/>
                    <w:bottom w:val="none" w:sz="0" w:space="0" w:color="auto"/>
                    <w:right w:val="none" w:sz="0" w:space="0" w:color="auto"/>
                  </w:divBdr>
                </w:div>
                <w:div w:id="1456293613">
                  <w:marLeft w:val="0"/>
                  <w:marRight w:val="0"/>
                  <w:marTop w:val="0"/>
                  <w:marBottom w:val="0"/>
                  <w:divBdr>
                    <w:top w:val="none" w:sz="0" w:space="0" w:color="auto"/>
                    <w:left w:val="none" w:sz="0" w:space="0" w:color="auto"/>
                    <w:bottom w:val="none" w:sz="0" w:space="0" w:color="auto"/>
                    <w:right w:val="none" w:sz="0" w:space="0" w:color="auto"/>
                  </w:divBdr>
                </w:div>
                <w:div w:id="1335567387">
                  <w:marLeft w:val="0"/>
                  <w:marRight w:val="0"/>
                  <w:marTop w:val="0"/>
                  <w:marBottom w:val="0"/>
                  <w:divBdr>
                    <w:top w:val="none" w:sz="0" w:space="0" w:color="auto"/>
                    <w:left w:val="none" w:sz="0" w:space="0" w:color="auto"/>
                    <w:bottom w:val="none" w:sz="0" w:space="0" w:color="auto"/>
                    <w:right w:val="none" w:sz="0" w:space="0" w:color="auto"/>
                  </w:divBdr>
                </w:div>
                <w:div w:id="767504026">
                  <w:marLeft w:val="0"/>
                  <w:marRight w:val="0"/>
                  <w:marTop w:val="0"/>
                  <w:marBottom w:val="0"/>
                  <w:divBdr>
                    <w:top w:val="none" w:sz="0" w:space="0" w:color="auto"/>
                    <w:left w:val="none" w:sz="0" w:space="0" w:color="auto"/>
                    <w:bottom w:val="none" w:sz="0" w:space="0" w:color="auto"/>
                    <w:right w:val="none" w:sz="0" w:space="0" w:color="auto"/>
                  </w:divBdr>
                </w:div>
                <w:div w:id="815032157">
                  <w:marLeft w:val="0"/>
                  <w:marRight w:val="0"/>
                  <w:marTop w:val="0"/>
                  <w:marBottom w:val="0"/>
                  <w:divBdr>
                    <w:top w:val="none" w:sz="0" w:space="0" w:color="auto"/>
                    <w:left w:val="none" w:sz="0" w:space="0" w:color="auto"/>
                    <w:bottom w:val="none" w:sz="0" w:space="0" w:color="auto"/>
                    <w:right w:val="none" w:sz="0" w:space="0" w:color="auto"/>
                  </w:divBdr>
                </w:div>
                <w:div w:id="82646768">
                  <w:marLeft w:val="0"/>
                  <w:marRight w:val="0"/>
                  <w:marTop w:val="0"/>
                  <w:marBottom w:val="0"/>
                  <w:divBdr>
                    <w:top w:val="none" w:sz="0" w:space="0" w:color="auto"/>
                    <w:left w:val="none" w:sz="0" w:space="0" w:color="auto"/>
                    <w:bottom w:val="none" w:sz="0" w:space="0" w:color="auto"/>
                    <w:right w:val="none" w:sz="0" w:space="0" w:color="auto"/>
                  </w:divBdr>
                </w:div>
                <w:div w:id="545607535">
                  <w:marLeft w:val="0"/>
                  <w:marRight w:val="0"/>
                  <w:marTop w:val="0"/>
                  <w:marBottom w:val="0"/>
                  <w:divBdr>
                    <w:top w:val="none" w:sz="0" w:space="0" w:color="auto"/>
                    <w:left w:val="none" w:sz="0" w:space="0" w:color="auto"/>
                    <w:bottom w:val="none" w:sz="0" w:space="0" w:color="auto"/>
                    <w:right w:val="none" w:sz="0" w:space="0" w:color="auto"/>
                  </w:divBdr>
                </w:div>
                <w:div w:id="20066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protect.htmlweb.ru/des.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protect.htmlweb.ru/des.htm" TargetMode="External"/><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protect.htmlweb.ru/des.htm" TargetMode="External"/><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protect.htmlweb.ru/de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13794</Characters>
  <Application>Microsoft Office Word</Application>
  <DocSecurity>0</DocSecurity>
  <Lines>114</Lines>
  <Paragraphs>32</Paragraphs>
  <ScaleCrop>false</ScaleCrop>
  <Company>SPecialiST RePack</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dc:creator>
  <cp:keywords/>
  <dc:description/>
  <cp:lastModifiedBy>Jafar</cp:lastModifiedBy>
  <cp:revision>3</cp:revision>
  <dcterms:created xsi:type="dcterms:W3CDTF">2013-11-25T16:41:00Z</dcterms:created>
  <dcterms:modified xsi:type="dcterms:W3CDTF">2013-11-26T14:35:00Z</dcterms:modified>
</cp:coreProperties>
</file>