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7123A" w14:textId="77777777" w:rsidR="00E85A32" w:rsidRPr="00E85A32" w:rsidRDefault="00E85A32" w:rsidP="00E85A32">
      <w:pPr>
        <w:widowControl/>
        <w:spacing w:before="100" w:beforeAutospacing="1" w:after="100" w:afterAutospacing="1"/>
        <w:jc w:val="left"/>
        <w:outlineLvl w:val="0"/>
        <w:rPr>
          <w:rFonts w:ascii="宋体" w:eastAsia="宋体" w:hAnsi="宋体" w:cs="宋体"/>
          <w:b/>
          <w:bCs/>
          <w:kern w:val="36"/>
          <w:sz w:val="48"/>
          <w:szCs w:val="48"/>
        </w:rPr>
      </w:pPr>
      <w:r w:rsidRPr="00E85A32">
        <w:rPr>
          <w:rFonts w:ascii="宋体" w:eastAsia="宋体" w:hAnsi="宋体" w:cs="宋体"/>
          <w:b/>
          <w:bCs/>
          <w:kern w:val="36"/>
          <w:sz w:val="48"/>
          <w:szCs w:val="48"/>
        </w:rPr>
        <w:t>复杂约束下的卷烟包装码垛二维在线装箱算法及可视化系统深度报告评估</w:t>
      </w:r>
    </w:p>
    <w:p w14:paraId="6433265E"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1.智能物流枢纽中的混合码垛挑战与运筹学解构</w:t>
      </w:r>
    </w:p>
    <w:p w14:paraId="1953C230"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在全球供应链向自动化、柔性化演进的宏观背景下，自动包装与码垛系统已成为连接生产制造与成品的核心枢纽。特别是在卷烟产品中心等高频次、高货物的物流节点，订单处理与物流的复杂性传统的自动化冲压中，订单处理系统根据客户的精细化需求，将不同规格的卷烟按顺序分拣至管道输送，最终由全自动包装机并联机械手执行码垛与裹膜操作然而，这种“混合装箱”（Mixed-case Palletizing）模式在执行方面面临着极大的技术挑战，其不仅需要处理体积、重量各异的物理实体，还必须在严格的工业节拍内实时输出最优化的空间布局方案。</w:t>
      </w:r>
    </w:p>
    <w:p w14:paraId="3D4D5D57"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从运筹学与组合优化理论的角度来看，该包装码垛型计算问题属于带有严格苛求物理与知识产权约束的二维在线装箱问题（二维在线装箱问题，2D-OBPP）与经典的脱机装箱问题（离线BPP）不同，此工业场景下的条烟来料顺序要提高分拣系统的严格锁定，呈现出绝对的不可调性。由于订单量极为庞大且计算时间被严格压缩至数十级，传统的精确作业算法（例如基于混合整数线性规划MILP的模型、分支定界法、Datzig-Wolfe分解或Benders分层机制）在时间复杂度上完全无法满足实时控制的严格要求要求因此，设计具备复杂的工业操作约束（包括动态多托盘输送引送、绝对悬空承受度极限、机械手运动学避免让位等）的启示式在线算法，并依托C++面向对象的高效计算架构与EasyX图形化渲染技术，成为提升系统空间利用率、保证物理稳定性的唯一输送技术路径。</w:t>
      </w:r>
    </w:p>
    <w:p w14:paraId="5C02AB65"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2. 物理空间与货架维度的数据映射与降维分析</w:t>
      </w:r>
    </w:p>
    <w:p w14:paraId="6D7624E5"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在构建任何数学模型之前，对输入数据的物理特征进行精确映射与降维处理是关键的一环。本报告所针对的系统涉及三十余种不同规格的卷烟仓库，其实际尺寸分配出高度的非标准化特征。</w:t>
      </w:r>
    </w:p>
    <w:p w14:paraId="687251E9"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2.1 三维物理空间的二维降维变换</w:t>
      </w:r>
    </w:p>
    <w:p w14:paraId="04BD4711"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根据系统的硬件参数设定，终止码垛的物理空间极限为长$400\text{mm}$、宽$440\text{mm}$、高$140\text{mm}$在复杂的混合码垛场景中，系统提出了一个至关重要的放置约束方向：所有码垛空间中条烟的长度方向必须与码垛空间的长度方向保持绝对且一致，在维度上只允许放置一根卷烟这个物理约束的引入，在数学层面上产生了一个瞬时值的降维效应。由于高度方向的自由度被彻底锁定，所以计算复杂度极高的三维装箱问题（3D-BPP）被完美且无损地映射</w:t>
      </w:r>
      <w:r w:rsidRPr="00E85A32">
        <w:rPr>
          <w:rFonts w:ascii="宋体" w:eastAsia="宋体" w:hAnsi="宋体" w:cs="宋体"/>
          <w:kern w:val="0"/>
          <w:sz w:val="24"/>
          <w:szCs w:val="24"/>
        </w:rPr>
        <w:lastRenderedPageBreak/>
        <w:t>至二维平面空间。算法只需在宽$W = 440\text{mm}$、高$H = 140\text{mm}$的几何图形二维内部，规划各种宽度和高度不同的条烟的坐标布局。</w:t>
      </w:r>
    </w:p>
    <w:p w14:paraId="6C5C0E78"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2.2 装载尺寸分布的离散特征</w:t>
      </w:r>
    </w:p>
    <w:p w14:paraId="22A413BF"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为了深刻理解算法将面临的空间碎片化挑战，对输入仓库数据进行了系统性转换与整理分析。原始仓库尺寸数据以$0.1\text{mm}$为单位，首先通过除以10的标量磨损必须将其映射至标准毫米（$\text{mm}$） 单位系中。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448"/>
        <w:gridCol w:w="1666"/>
        <w:gridCol w:w="1408"/>
        <w:gridCol w:w="1316"/>
        <w:gridCol w:w="787"/>
      </w:tblGrid>
      <w:tr w:rsidR="00E85A32" w:rsidRPr="00E85A32" w14:paraId="7F8FE74B" w14:textId="77777777" w:rsidTr="00E85A3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964D7F"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供货数量</w:t>
            </w:r>
          </w:p>
        </w:tc>
        <w:tc>
          <w:tcPr>
            <w:tcW w:w="0" w:type="auto"/>
            <w:tcBorders>
              <w:top w:val="single" w:sz="6" w:space="0" w:color="auto"/>
              <w:left w:val="single" w:sz="6" w:space="0" w:color="auto"/>
              <w:bottom w:val="single" w:sz="6" w:space="0" w:color="auto"/>
              <w:right w:val="single" w:sz="6" w:space="0" w:color="auto"/>
            </w:tcBorders>
            <w:vAlign w:val="center"/>
            <w:hideMark/>
          </w:tcPr>
          <w:p w14:paraId="2027C313"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库存名称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307383C0"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原始长宽高 (0.1毫米）</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21A0A"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转换后宽西（毫米）</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DE1CD"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转换后高h（毫米）</w:t>
            </w:r>
          </w:p>
        </w:tc>
        <w:tc>
          <w:tcPr>
            <w:tcW w:w="0" w:type="auto"/>
            <w:tcBorders>
              <w:top w:val="single" w:sz="6" w:space="0" w:color="auto"/>
              <w:left w:val="single" w:sz="6" w:space="0" w:color="auto"/>
              <w:bottom w:val="single" w:sz="6" w:space="0" w:color="auto"/>
              <w:right w:val="single" w:sz="6" w:space="0" w:color="auto"/>
            </w:tcBorders>
            <w:vAlign w:val="center"/>
            <w:hideMark/>
          </w:tcPr>
          <w:p w14:paraId="73CC4C16"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宽高比特性</w:t>
            </w:r>
          </w:p>
        </w:tc>
      </w:tr>
      <w:tr w:rsidR="00E85A32" w:rsidRPr="00E85A32" w14:paraId="13248F7E"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A91976"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6901028006415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2AF64"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双喜(硬祥和好日子)</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F5BE8"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2800、1020、260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59F30"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102.0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8A7FD"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16D8E"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巾型</w:t>
            </w:r>
          </w:p>
        </w:tc>
      </w:tr>
      <w:tr w:rsidR="00E85A32" w:rsidRPr="00E85A32" w14:paraId="6AE7EE47"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1A35F"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6901028018722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5621B"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中华(硬双中支)</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1838B"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3320、960、300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04E40"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96.0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76D686"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30.0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0B477"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巾型</w:t>
            </w:r>
          </w:p>
        </w:tc>
      </w:tr>
      <w:tr w:rsidR="00E85A32" w:rsidRPr="00E85A32" w14:paraId="67784F6F"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AD0AB5"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6901028064934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0B7C4"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芙蓉王(硬领航)</w:t>
            </w:r>
          </w:p>
        </w:tc>
        <w:tc>
          <w:tcPr>
            <w:tcW w:w="0" w:type="auto"/>
            <w:tcBorders>
              <w:top w:val="single" w:sz="6" w:space="0" w:color="auto"/>
              <w:left w:val="single" w:sz="6" w:space="0" w:color="auto"/>
              <w:bottom w:val="single" w:sz="6" w:space="0" w:color="auto"/>
              <w:right w:val="single" w:sz="6" w:space="0" w:color="auto"/>
            </w:tcBorders>
            <w:vAlign w:val="center"/>
            <w:hideMark/>
          </w:tcPr>
          <w:p w14:paraId="7816B743"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1870、910、720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81761C"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91.0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39CD1E2"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72.0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2CB067"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近方型</w:t>
            </w:r>
          </w:p>
        </w:tc>
      </w:tr>
      <w:tr w:rsidR="00E85A32" w:rsidRPr="00E85A32" w14:paraId="6D982F0E"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C445F"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6901028075725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7AB54"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中华（硬全开式）新</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4A5E8"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1810、940、840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DA0CE"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94.0</w:t>
            </w:r>
          </w:p>
        </w:tc>
        <w:tc>
          <w:tcPr>
            <w:tcW w:w="0" w:type="auto"/>
            <w:tcBorders>
              <w:top w:val="single" w:sz="6" w:space="0" w:color="auto"/>
              <w:left w:val="single" w:sz="6" w:space="0" w:color="auto"/>
              <w:bottom w:val="single" w:sz="6" w:space="0" w:color="auto"/>
              <w:right w:val="single" w:sz="6" w:space="0" w:color="auto"/>
            </w:tcBorders>
            <w:vAlign w:val="center"/>
            <w:hideMark/>
          </w:tcPr>
          <w:p w14:paraId="54CECB69"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84.0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E6D6A"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近方型</w:t>
            </w:r>
          </w:p>
        </w:tc>
      </w:tr>
      <w:tr w:rsidR="00E85A32" w:rsidRPr="00E85A32" w14:paraId="2FE5EA28"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522B18"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6901028111270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BE6B3"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南京(硬炫赫门)</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E3698"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2810、1020、260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166B2"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102.0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D8FB5"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26.0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EF2CF"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巾型</w:t>
            </w:r>
          </w:p>
        </w:tc>
      </w:tr>
      <w:tr w:rsidR="00E85A32" w:rsidRPr="00E85A32" w14:paraId="63F91164"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54DD38"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6901028211802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77B45"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七匹狼(硬古田金中支)</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0DC50"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1730、1100、750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09F29"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110.0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6C748"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7D166"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近方型</w:t>
            </w:r>
          </w:p>
        </w:tc>
      </w:tr>
      <w:tr w:rsidR="00E85A32" w:rsidRPr="00E85A32" w14:paraId="544612B1"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1D1346"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6901028223744</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95E7D"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黄山(软记忆)</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AB720"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2670、773、450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03F08"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77.3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F1236"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45.0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7AA8892"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标准型</w:t>
            </w:r>
          </w:p>
        </w:tc>
      </w:tr>
    </w:tbl>
    <w:p w14:paraId="1F47FF59"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lastRenderedPageBreak/>
        <w:t>深度数据分析揭示，系统处理的条烟在宽度上主要集中在$77.3\text{mm}$至$110.0\text{mm}$之间，而在高度上的距离程度更为剧烈，跨度从$25.0\text{mm}$至$84.0\text{mm}$不等。考虑到码垛空间的全局宽度极限为$440\text{mm}$，在不考虑任何间隙的前提下，单层物理空间理论上最多可承载4至5条卷烟。这种尺寸的非均一性，使得经典的层切法（Layer-building heuristics）或基于固定层高的货架算法（Shelf Algorithms）在空间利用率上将遇到极大的困境，因为任何高度的不匹配都将产生不可挽回的垂直方向空间浪费。</w:t>
      </w:r>
    </w:p>
    <w:p w14:paraId="281BB427"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2.3 先进先出（FIFO）队列与订单隔离墙</w:t>
      </w:r>
    </w:p>
    <w:p w14:paraId="49DB0632"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本系统的核心难点之一在于物流信息流对物理执行流的绝对控制。输入的订单数据提出严格的先进先出（先进先出）时间顺序。例如，在某订单流中，出货必须严格按照“云烟、芙蓉王、七匹狼、双喜”的顺序依次被抓取与放置任何尝试通过打破当前来料顺序来获取更优的局部空间利用率的重排序操作（例如经典的首次拟合递减降序优先匹配算法，该算法在理论上可以提供更好的近似比）这种情况下均被判定为非法。</w:t>
      </w:r>
    </w:p>
    <w:p w14:paraId="728997AF"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另外，不同订单的条烟不能被包装在同一个包裹中，这在算法状态机中实际上是一个绝对的“隔离墙”当订单切换时，即使当前托盘剩余足够的可用空间，系统也必须强制关闭并输出当前垛型数据，并为新的订单实例化一个全新的空塔。这种不可跨越的订单边界，意味着算法必须具备高度敏锐的状态重置机制与边界检测能力。</w:t>
      </w:r>
    </w:p>
    <w:p w14:paraId="238D0784"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3.复杂物理约束的数学建模与拓扑学分析</w:t>
      </w:r>
    </w:p>
    <w:p w14:paraId="74661F01"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为了使高层抽象的面向对象程序能够准确无误地指导底层并联机械手的执行动作，必须将一系列复杂的工业物理规则转化为计算机能够实时解算的严格数学不等式与状态转移矩阵。</w:t>
      </w:r>
    </w:p>
    <w:p w14:paraId="0CC05138"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3.1 运动学边界与静态包装空间模型</w:t>
      </w:r>
    </w:p>
    <w:p w14:paraId="48F87B87"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 xml:space="preserve">设置机械手第$i$次抓取的实体操作块（可能包含单个或合并后的两条实体烟）的左下角基准坐标为$(x_i, y_i)$，其投影宽度为$W_i$，高度为$H_i$根据工业包装系统的防撞与裹膜余量规则，条烟在宽度方向上距离物理集装箱边界至少需要保持$5\text{mm}$的缓冲距离这一缓冲带的作用是确保热缩薄膜在后续工序中拥有足够的收缩空间，防止边缘的条烟在高温膜裹受力时发生不可逆的挤压变形甚至结束将其数学化表达为绝对坐标约束： </w:t>
      </w:r>
    </w:p>
    <w:p w14:paraId="7FA7CDFE"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$$x_i \ge 5$$</w:t>
      </w:r>
    </w:p>
    <w:p w14:paraId="63969550"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$$x_i + W_i \le 440 - 5 = 435$$</w:t>
      </w:r>
    </w:p>
    <w:p w14:paraId="22EB0AA3"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lastRenderedPageBreak/>
        <w:t>同时，系统在高度方向同样施加了严格的物理极限，任何托盘的楼梯都不得突破码垛空间的几何托盘：</w:t>
      </w:r>
    </w:p>
    <w:p w14:paraId="2E03CA42"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$$y_i + H_i \le 140$$</w:t>
      </w:r>
    </w:p>
    <w:p w14:paraId="627324E9"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这些边界方程构成了进行任何空间搜索的全局剪枝条件的算法。</w:t>
      </w:r>
    </w:p>
    <w:p w14:paraId="765BDDCD"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3.2 机械手多目标伸缩（Multi-pick）与防撞间隔机制</w:t>
      </w:r>
    </w:p>
    <w:p w14:paraId="3D58F589"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多目标并发牵引技术（Multi-pick）是现代工业机器人领域为突破节拍时间（Cycle Time）瓶颈、提升终止执行器（End-of-Arm Tooling, EoAT）总体效率的前沿策略系统明确规定：机械手每次循环可抽取1条或2条卷烟；若执行2条的扩充抽吸，必须满足外接过量卷烟在高度维度的极差$\le 1\text{mm}$，且拉伸时两者之间在一个物理上的无间隙贴合状态；另外，宽度方向上不同次独立拉伸的卷烟之间至少休息$5\text{mm}$的安全隔离距离。</w:t>
      </w:r>
    </w:p>
    <w:p w14:paraId="18D0708C"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这种复杂的规则背后隐藏着深刻的物理与机械动力学原理。高度极差$\le 1\text{mm}$的严苛要求，直接了机械反应手真空吸盘阵列或刚性机械夹爪的物理容差极限在工业现场，若被物体的表面高度差过大，吸盘唇边将无法同时形成有效的真空密封腔，导致漏气并引发严重的掉件事故；而对于机械夹爪而言，高度不一会导致牵力分布严重不均，引发相对移滑。同时，搅拌时的无间隙要求，暗示了下游的管道带与视觉定位系统达到了极高的侧向对称与定位精度。而强制不同次抽取间必须留有$5\text{mm}$的间隙，主要是运动学满足需求当手进行新的托盘沿Z轴恢复释放时，其物理夹具的外壳厚度及微小的机械臂定位托盘（通常在$\pm 0.1\text{mm}$至$\pm 1\text{mm}$级别）需要一定的振动空间，以防止其与底板已存在的装料发生物理碰撞碰撞。</w:t>
      </w:r>
    </w:p>
    <w:p w14:paraId="0F7A744B"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在算法模型中，订单队列中当前指针指向的条烟为$I_k$，其后继条烟为$I_{k+1}$是否激活合并抓取（定义为一次抓取集合动作）$G$）的逻辑判定门限为： 如果$|h_k - h_{k+1}| \le 1.0$，且两者属于同一个逻辑顺序标识，则可将其合并为一个不可分割的宏块$G$，其几何属性收敛为：</w:t>
      </w:r>
    </w:p>
    <w:p w14:paraId="67CC1505"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$$W_G = w_k + w_{k+1}$$</w:t>
      </w:r>
    </w:p>
    <w:p w14:paraId="1B4F4E5D"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$$H_G = \max(h_k, h_{k+1})$$</w:t>
      </w:r>
    </w:p>
    <w:p w14:paraId="4C7E0EB1"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对于任意多个属于不同集合的实体操作块$G_m$与$G_n$，如果在三维空间中它们具有相同的水平高度支撑面且在 X 轴上安东尼面，则其坐标必须满足互斥条件：</w:t>
      </w:r>
    </w:p>
    <w:p w14:paraId="1B066C07"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$$|x_m - x_n| \ge W_{m} + 5 \quad \text{或} \quad |x_n - x_m| \ge W_{n} + 5$$</w:t>
      </w:r>
    </w:p>
    <w:p w14:paraId="606B0635"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3.3 静力学悬空稳定性（Overhang）的积分模型</w:t>
      </w:r>
    </w:p>
    <w:p w14:paraId="04DA0BE7"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lastRenderedPageBreak/>
        <w:t>物流中的静力学稳定性是评估码垛算法优劣的核心维度。在经常性的交易所工业界，通常采用至少70%的底部支撑经验法则来确保系统重心不发生致命性然而，本系统对稳定性提出了更严格且绝对的数值化要求：条烟底部向外悬空的部分，在宽度方向上绝对不允许大于$20\text{mm}$。</w:t>
      </w:r>
    </w:p>
    <w:p w14:paraId="3C075EEE"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为建立该规则的数学检测模型，假设实体块$G_i$被规划放置于坐标$(x_i, y_i)$，其底边在水平局部的分布区间为</w:t>
      </w:r>
    </w:p>
    <w:p w14:paraId="01D1AB47"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$$。其下方紧邻的物理支撑物（即最高点坐标恰好等于 $y_i$ 的已放置刚体物料的集合）的顶边边界集合记为 $S_{sub}$。支撑物在当前规划区间 $$</w:t>
      </w:r>
    </w:p>
    <w:p w14:paraId="63A47BF6"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内的有效积分投影总长度计算为$L_{support}$。 置换确认前必须验证的约束条件为：</w:t>
      </w:r>
    </w:p>
    <w:p w14:paraId="38347CEA"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$$W_i - L_{support} \le 20$$</w:t>
      </w:r>
    </w:p>
    <w:p w14:paraId="50A8E0BE"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这种约束使得简单的几何碰撞检测算法不再适用。算法在探索每个潜在的二维停靠点时，都必须实时执行底边区间与全局线的布尔求交与线段积分侵犯。$20\text{mm}$的局部悬空，在后续的高速传送带启停或物理包裹膜张力作用下，都会产生不可忽视的弯矩，最终导致严重内部结构的灾难性坍塌起重机。</w:t>
      </w:r>
    </w:p>
    <w:p w14:paraId="79C2BAA7"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4. 序列序列二维装启发箱式算法的设计与演进</w:t>
      </w:r>
    </w:p>
    <w:p w14:paraId="3E7F8C82"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由于在线二维装箱问题缺乏全局信息，且进货序列被物理传送带完全锁死，传统的精确全局优化算法在此失效。为了在确定搜索空间中近最优化空间效率，本研究设计了一种改进型的</w:t>
      </w:r>
      <w:r w:rsidRPr="00E85A32">
        <w:rPr>
          <w:rFonts w:ascii="宋体" w:eastAsia="宋体" w:hAnsi="宋体" w:cs="宋体"/>
          <w:b/>
          <w:bCs/>
          <w:kern w:val="0"/>
          <w:sz w:val="24"/>
          <w:szCs w:val="24"/>
        </w:rPr>
        <w:t>动态水平线（Skyline）与底部左齐填充（Bottom-Left-Fill，BLF）相融合的智能前瞻算法</w:t>
      </w:r>
      <w:r w:rsidRPr="00E85A32">
        <w:rPr>
          <w:rFonts w:ascii="宋体" w:eastAsia="宋体" w:hAnsi="宋体" w:cs="宋体"/>
          <w:kern w:val="0"/>
          <w:sz w:val="24"/>
          <w:szCs w:val="24"/>
        </w:rPr>
        <w:t>该算法在动态维护空间顶部拓扑的同时，严格贯彻机械手防碰撞与静力学悬空约束。</w:t>
      </w:r>
    </w:p>
    <w:p w14:paraId="3E3E2A2C"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4.1 算法核心逻辑与拓扑演进流</w:t>
      </w:r>
    </w:p>
    <w:p w14:paraId="71E4B6BE" w14:textId="77777777" w:rsidR="00E85A32" w:rsidRPr="00E85A32" w:rsidRDefault="00E85A32" w:rsidP="00E85A32">
      <w:pPr>
        <w:widowControl/>
        <w:numPr>
          <w:ilvl w:val="0"/>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构造与队列初始化</w:t>
      </w:r>
      <w:r w:rsidRPr="00E85A32">
        <w:rPr>
          <w:rFonts w:ascii="宋体" w:eastAsia="宋体" w:hAnsi="宋体" w:cs="宋体"/>
          <w:kern w:val="0"/>
          <w:sz w:val="24"/>
          <w:szCs w:val="24"/>
        </w:rPr>
        <w:t>：系统解析CSV格式的订单流数据，严格按照订单顺序号升序主键、来料顺序号升序为次键进行排序，构建不可逆的单向待处理队列。</w:t>
      </w:r>
    </w:p>
    <w:p w14:paraId="6E439247" w14:textId="77777777" w:rsidR="00E85A32" w:rsidRPr="00E85A32" w:rsidRDefault="00E85A32" w:rsidP="00E85A32">
      <w:pPr>
        <w:widowControl/>
        <w:numPr>
          <w:ilvl w:val="0"/>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状态前瞻与宏块合成（Look-ahead Merging）</w:t>
      </w:r>
      <w:r w:rsidRPr="00E85A32">
        <w:rPr>
          <w:rFonts w:ascii="宋体" w:eastAsia="宋体" w:hAnsi="宋体" w:cs="宋体"/>
          <w:kern w:val="0"/>
          <w:sz w:val="24"/>
          <w:szCs w:val="24"/>
        </w:rPr>
        <w:t>：线索指向队列前端的当前元素$A$算法通过安全的内存前瞻（Peek机制）读取下一个待处理元素$B$。 若检测到$A$与$B$归属相同顺序，且物理高度极差满足$|h_A - h_B| \le 1.0$，则系统将$A$与$B$组合绑定，生成一次机械手足以抓取任务对象$G$，并持久化记录抽取数量为2。反之，若条件不满足，则$G$最小封装元件$A$，记录抽取数量为1。在此后面的空间搜索中，这个动态生成的宏块$G$将被视为算法进行干涉检测与心血管的最小不可分割原子。</w:t>
      </w:r>
    </w:p>
    <w:p w14:paraId="314FA65B" w14:textId="77777777" w:rsidR="00E85A32" w:rsidRPr="00E85A32" w:rsidRDefault="00E85A32" w:rsidP="00E85A32">
      <w:pPr>
        <w:widowControl/>
        <w:numPr>
          <w:ilvl w:val="0"/>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lastRenderedPageBreak/>
        <w:t>空间搜索与动态天际线拓扑匹配</w:t>
      </w:r>
      <w:r w:rsidRPr="00E85A32">
        <w:rPr>
          <w:rFonts w:ascii="宋体" w:eastAsia="宋体" w:hAnsi="宋体" w:cs="宋体"/>
          <w:kern w:val="0"/>
          <w:sz w:val="24"/>
          <w:szCs w:val="24"/>
        </w:rPr>
        <w:t>：算法为每个活动托盘维护一个一维的动态空间专用线（Skyline Data Structure，本质上是由一系列连续水平线段构成的阶梯状拓扑集合）。在初始化状态下，线仅包含一条顶层底部的基础线段$$，其基准高度$y$常数为$0$。对于每一个即将进入空间的宏块$G$，算法采用改良的底部左齐（Bottom-Left）策略，旨在线上寻找一个使得最终放置高度$y$最低，且在同等高度下$x$轴坐标尽量靠左的合法安放铰点$(x, y)$在沿当前创建的线路进行扫描并投影测试时，必须同时满足四重校验锁：</w:t>
      </w:r>
    </w:p>
    <w:p w14:paraId="57ADAE93" w14:textId="77777777" w:rsidR="00E85A32" w:rsidRPr="00E85A32" w:rsidRDefault="00E85A32" w:rsidP="00E85A32">
      <w:pPr>
        <w:widowControl/>
        <w:numPr>
          <w:ilvl w:val="1"/>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宽度限制性测试</w:t>
      </w:r>
      <w:r w:rsidRPr="00E85A32">
        <w:rPr>
          <w:rFonts w:ascii="宋体" w:eastAsia="宋体" w:hAnsi="宋体" w:cs="宋体"/>
          <w:kern w:val="0"/>
          <w:sz w:val="24"/>
          <w:szCs w:val="24"/>
        </w:rPr>
        <w:t>：候选插入点$x$必须满足系统外围要求，即$x \ge 5$，并且瞄准右边界$x + W_G \le 435$。</w:t>
      </w:r>
    </w:p>
    <w:p w14:paraId="3D0F1C1D" w14:textId="77777777" w:rsidR="00E85A32" w:rsidRPr="00E85A32" w:rsidRDefault="00E85A32" w:rsidP="00E85A32">
      <w:pPr>
        <w:widowControl/>
        <w:numPr>
          <w:ilvl w:val="1"/>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高度防干涉测试</w:t>
      </w:r>
      <w:r w:rsidRPr="00E85A32">
        <w:rPr>
          <w:rFonts w:ascii="宋体" w:eastAsia="宋体" w:hAnsi="宋体" w:cs="宋体"/>
          <w:kern w:val="0"/>
          <w:sz w:val="24"/>
          <w:szCs w:val="24"/>
        </w:rPr>
        <w:t>：预警区间$$。在该扩大的检测区间内，不得线的最高峰值绝对不能超过当前的基准安放高度$y$通过扩大检验区间，算法产品强制了左右各部门$5\text{mm}$的虚拟防撞间隙，完美满足了不同次抽取间必须隔离的物理规则（需要注意的是，抽取的宏块内部由于是无间隙整体，其内部内部进行此$5\text{mm}$验证）。</w:t>
      </w:r>
    </w:p>
    <w:p w14:paraId="07B64ECB" w14:textId="77777777" w:rsidR="00E85A32" w:rsidRPr="00E85A32" w:rsidRDefault="00E85A32" w:rsidP="00E85A32">
      <w:pPr>
        <w:widowControl/>
        <w:numPr>
          <w:ilvl w:val="1"/>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顶空游览测试</w:t>
      </w:r>
      <w:r w:rsidRPr="00E85A32">
        <w:rPr>
          <w:rFonts w:ascii="宋体" w:eastAsia="宋体" w:hAnsi="宋体" w:cs="宋体"/>
          <w:kern w:val="0"/>
          <w:sz w:val="24"/>
          <w:szCs w:val="24"/>
        </w:rPr>
        <w:t>：确保物体的顶峰$y + H_G \le 140$。</w:t>
      </w:r>
    </w:p>
    <w:p w14:paraId="77F97572" w14:textId="77777777" w:rsidR="00E85A32" w:rsidRPr="00E85A32" w:rsidRDefault="00E85A32" w:rsidP="00E85A32">
      <w:pPr>
        <w:widowControl/>
        <w:numPr>
          <w:ilvl w:val="1"/>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悬空空白测试</w:t>
      </w:r>
      <w:r w:rsidRPr="00E85A32">
        <w:rPr>
          <w:rFonts w:ascii="宋体" w:eastAsia="宋体" w:hAnsi="宋体" w:cs="宋体"/>
          <w:kern w:val="0"/>
          <w:sz w:val="24"/>
          <w:szCs w:val="24"/>
        </w:rPr>
        <w:t>：计算宏块$G$的底部宽度$W_G$在高度$y$处从现有支撑带宽获得的实际支撑线段积分总长度$L_{support}$，公式检验$W_G - L_{support} \le 20$是否成立。</w:t>
      </w:r>
    </w:p>
    <w:p w14:paraId="381B7CFE" w14:textId="77777777" w:rsidR="00E85A32" w:rsidRPr="00E85A32" w:rsidRDefault="00E85A32" w:rsidP="00E85A32">
      <w:pPr>
        <w:widowControl/>
        <w:numPr>
          <w:ilvl w:val="0"/>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武器化更新与残片回填（废物空间填充）</w:t>
      </w:r>
      <w:r w:rsidRPr="00E85A32">
        <w:rPr>
          <w:rFonts w:ascii="宋体" w:eastAsia="宋体" w:hAnsi="宋体" w:cs="宋体"/>
          <w:kern w:val="0"/>
          <w:sz w:val="24"/>
          <w:szCs w:val="24"/>
        </w:rPr>
        <w:t>：一旦确定最优且合法的驻地坐标，将宏块$G$一个确定在该处，并触发线的拓扑更新操作。由于算法在放置时强制保留了防碰撞的$5\text{mm}$安全间隙，这些间隙在高度后，将临时变成无法再放置任何新仓库的峡谷型“死区”（Dead Zone）。为了避免这些无用的微小线段在后续循环中耗费大量的碰撞检测增长力，算法内置了替代回填机制。算法模拟三维扫描互相线，若识别到某些下凹坑严重狭窄分区宽度（死区）。$&lt; 77.3\text{mm}$，即输入数据集中最小条烟规格的物理宽度），系统将直接在逻辑上抹平该死区，将其高度数值拉梯度与其左右最大值齐平。这一空间剪枝操作以微小的理论空间牺牲，换取了算法时间复杂度的显着降低。</w:t>
      </w:r>
    </w:p>
    <w:p w14:paraId="1196E961" w14:textId="77777777" w:rsidR="00E85A32" w:rsidRPr="00E85A32" w:rsidRDefault="00E85A32" w:rsidP="00E85A32">
      <w:pPr>
        <w:widowControl/>
        <w:numPr>
          <w:ilvl w:val="0"/>
          <w:numId w:val="1"/>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空间溢出处理与分栈触发</w:t>
      </w:r>
      <w:r w:rsidRPr="00E85A32">
        <w:rPr>
          <w:rFonts w:ascii="宋体" w:eastAsia="宋体" w:hAnsi="宋体" w:cs="宋体"/>
          <w:kern w:val="0"/>
          <w:sz w:val="24"/>
          <w:szCs w:val="24"/>
        </w:rPr>
        <w:t>：若当前已创建线上所有的线段台阶与所有理论合法可能的悬空悬挂机制点后，仍无法为当前宏块寻找出一个满足上述所有条件的坐标，则状态机确定当前托盘物理空间已达到阈值。系统立即冻结当前托盘的状态，将其完整指令流序列化输出，并立即在内存中实例化一个全新的空码托盘对象（附带托盘ID的递增），重置已线，对当前未托盘的宏块$G$重新发起新的重置请求。</w:t>
      </w:r>
    </w:p>
    <w:p w14:paraId="6583DE31"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4.2 实体支撑面与虚拟间隙的解耦计算机系统</w:t>
      </w:r>
    </w:p>
    <w:p w14:paraId="0EEFE13C"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在传统的工业规划或二维装箱问题中，通常允许装料块与装料块之间产生绝对零距离的物理贴合。但在本机器视觉引导的包装系统中，每次独立的机械手抓取外围都必须被包裹层$5\text{mm}$他性的虚拟边界层（Virtual Bounding Box）。我们在此明确区分两个概念空间：定义的实际物理订阅空间为</w:t>
      </w:r>
      <w:r w:rsidRPr="00E85A32">
        <w:rPr>
          <w:rFonts w:ascii="宋体" w:eastAsia="宋体" w:hAnsi="宋体" w:cs="宋体"/>
          <w:kern w:val="0"/>
          <w:sz w:val="24"/>
          <w:szCs w:val="24"/>
        </w:rPr>
        <w:lastRenderedPageBreak/>
        <w:t>$R_{real} = \times [y, y+H_G]$定义的虚拟避难空间为$R_{virtual} = \times [y, y+H_G]$在算法引擎执行防碰撞检测网络时，一律采用外扩的$R_{virtual}$与空间内已存在的无人机执行装载布尔交集攻击。只有当$R_{virtual}$不与任何已放置的实体的$R_{real}$当相邻一个像素的体积交叉时，系统才判定其通过防碰撞与夹具安全距离的测试然而，虚拟避让空间的延伸仅用于侧向碰撞防御。在执行自下而上的悬空与支撑重力检测时，绝不能将虚拟的$5\text{mm}$空气视为可依赖的支撑点。因此，重力相关的拓扑分析必须严格降维回$R_{real}$进行绝对线段投影计算这种物理空间与虚拟缓冲空间的解耦处理，是整个在线资源算法能够精准模拟真实物理世界的精髓所在。</w:t>
      </w:r>
    </w:p>
    <w:p w14:paraId="23A06FB3"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5.静力学稳定性与机械手完成的精细理论分析</w:t>
      </w:r>
    </w:p>
    <w:p w14:paraId="5CE9E2A5"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在实现了基础的代码逻辑闭环后，通过对海量离线卸载的蒙特卡洛仿真与算法日志的逆向分析，可以提炼出对现代智能柔性包装系统具有指导意义的第二阶与第三阶理论分析。</w:t>
      </w:r>
    </w:p>
    <w:p w14:paraId="13A8ABC3"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5.1 序列串联与全局利用率的天然物理博弈</w:t>
      </w:r>
    </w:p>
    <w:p w14:paraId="48D206D2"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在通道的自动化总线与物流优化模型中，二维和三维装箱的核心目标始终被定在“空间利用率最大化”和“运输空间最小化”上。然而，当前系统提出了极度严苛的“导入序列不可变”与“跨订单隔离墙”双重重压。这种不可动动的刚性约束，本质上将一个纯粹的多维几何组合优化问题，异化为一个</w:t>
      </w:r>
      <w:r w:rsidRPr="00E85A32">
        <w:rPr>
          <w:rFonts w:ascii="宋体" w:eastAsia="宋体" w:hAnsi="宋体" w:cs="宋体"/>
          <w:b/>
          <w:bCs/>
          <w:kern w:val="0"/>
          <w:sz w:val="24"/>
          <w:szCs w:val="24"/>
        </w:rPr>
        <w:t>高度高度化的空间-配套问题</w:t>
      </w:r>
      <w:r w:rsidRPr="00E85A32">
        <w:rPr>
          <w:rFonts w:ascii="宋体" w:eastAsia="宋体" w:hAnsi="宋体" w:cs="宋体"/>
          <w:kern w:val="0"/>
          <w:sz w:val="24"/>
          <w:szCs w:val="24"/>
        </w:rPr>
        <w:t>。加强强驱动算力极限的启示式引擎，只需上游输入的条烟规格序列构成出非理性的关联（例如：连续分配一条超宽尺寸卷紧，接着数极条紧模型，并接着进行跳转至超宽尺寸），塔的整体空间填充率将出现断崖式暴跌。</w:t>
      </w:r>
    </w:p>
    <w:p w14:paraId="3C5C7BDC"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进一步简化系统的全局优化产能，可以发现下游码垛优化的效率托盘往往受制于上游分拣调度系统的信息孤岛现象。为了从根本上消除包装机膜材料的空间浪费，整个烟草自动化产品中心的软件架构并不需要重新进行对单个包装机的全局优化，而应该积极践行“优化左移”（Shift-Left Optimization）的系统工程学理念。在更上游的订单波次（Wave）管理生成与自动立体库（AS/RS）下发阶段，就应当引入基于尺寸特征的“局部密集”聚集调度策略。只要控制系统能够在不破坏整体客户订单交付时间窗的前提下，重组出更加利于密集拥挤的局部队列（甚至达到最终严重被视为严格的先进先出），包装机执行集中的概率与最终托盘的稀疏都将获得重叠数量级的提升。</w:t>
      </w:r>
    </w:p>
    <w:p w14:paraId="43086B08"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5.2 悬空隐藏耐受度与包装拓扑结构的陷阱</w:t>
      </w:r>
    </w:p>
    <w:p w14:paraId="34FEF004"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规则设置允许单边存在不超过$20\text{mm}$的合法悬空，其初衷是为二维装箱算法在无法完美契合的塔时提供一定程度的树木柔性然而，当算法为了填满塔，在循环中连续拍补这种悬空忍受度时，将会引发严重的“阶梯式错位”积</w:t>
      </w:r>
      <w:r w:rsidRPr="00E85A32">
        <w:rPr>
          <w:rFonts w:ascii="宋体" w:eastAsia="宋体" w:hAnsi="宋体" w:cs="宋体"/>
          <w:kern w:val="0"/>
          <w:sz w:val="24"/>
          <w:szCs w:val="24"/>
        </w:rPr>
        <w:lastRenderedPageBreak/>
        <w:t>累效应（楼梯错位效应）。试想，如果在同一垂直中心线上连续产生3次方向同向的$15\text{mm}$悬空安置，虽然系统替代每一次的局部悬空都在$20\text{mm}$的合法红线内部，但该局部局部体上方的全局重心实际侧向偏移量已剧增至$45\text{mm}$在真实的工业运转环境中，同时着着动态裹膜机的强大侧向收缩张力，抑或起重机在传送带启停过程中承受的表情加止冲击，这种逻辑上完全“合法”的斜塔拓扑结构极其脆弱，随时面临倾覆解体的风险。</w:t>
      </w:r>
    </w:p>
    <w:p w14:paraId="334AA8B0"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这就要求高质量的工业控制算法不能简单安于局部边界条件的布尔值检验。在后续更高级的系统迭代框架中，算法评价函数（Fitness Function）必须引入非线性的“全局质心偏移惩罚机制”（Global Center of Gravity Penalty）。在动态Skyline的多维评价体系中，算法除了要考量自适应坐标的Y轴高度与X轴结构的外侧，还必须对当前工件质心失去支架中的支撑距离施加微积分血小板的惩罚系数。通过算法自适应的导向力，先支架提示生成具有极高自锁能力的砖砌式交错结构（互锁模式）或者绝对垂直支架的支架拓扑，以复杂支架的物流振动干涉。</w:t>
      </w:r>
    </w:p>
    <w:p w14:paraId="52363C9B"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5.3 多物料搬运（Multi-pick）的边界极限情况</w:t>
      </w:r>
    </w:p>
    <w:p w14:paraId="05BFE9E4"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机械手被赋能瞬间同时收缩 2 条高度差微小（$\le 1\text{mm}$）的条烟，这是剪机械手操作节拍时间、提升包装线吞吐核心的撒手锏但通过数据盘推演发现，物料集中大量存在这样的宽度102.0mm和宽度77.3mm规格的高度交替组合。在机械手得意地完成一次双物料抓取并放置后，为了刚性支撑那$5\text{mm}$的碰撞防避让，极易在不知不宽裕的托盘空间中撕裂出大幅宽度不足$77.3\text{mm}$这些死区类似于空间空洞，迅速吞噬了托盘的可用升降，最终系统提不得不早点取消“封垛”。这一现象深刻地表明，在某些特定非均匀分配的数据序列下，“追求最少的机械手抓取次数”与“追求最大限度的空间利用率”这两个优化目标一个不可调的零和博弈状态。</w:t>
      </w:r>
    </w:p>
    <w:p w14:paraId="2E7C92AA"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而在这个零和博弈中，破局的钱包隐藏了那$5\text{mm}$的安全距离中。这$5\text{mm}$展望未来，随着协作机器人（Cobots）技术、软体机器人（Soft Robotics）科学以及气动仿生解剖工艺的突破，若新一代的脊髓终止执行器能够具备更强的对应边缘形变恢复能力与更薄的工作剖面，将硬件干涉从$5\text{mm}$压缩至$1\text{mm}$甚至实现真正的$0\text{mm}$零间隙贴合，这样一来就被浪费在算法空洞中的海量空间死区将被瞬间释放。软件算法当前的理论上限，在这一刻精准且无情地勾勒产生了机械硬件材料与制造工艺的障碍。</w:t>
      </w:r>
    </w:p>
    <w:p w14:paraId="7C135E7E"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6.面向对象的高能C++系统架构与内存级优化</w:t>
      </w:r>
    </w:p>
    <w:p w14:paraId="0E1D06B5"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为了契合《高级程序设计与实践》的核心考核要求，并针对工业环境对系统完全低延迟的期待，本方案采用最大限度优化的C++面向对象（OOP）编程思想进行基础架构搭建良好的OOP架构不仅能精确无误地映射现实世界的物理实体，更能通过低耦合的类设计大幅降低空间搜索算法的开发心智负担。</w:t>
      </w:r>
    </w:p>
    <w:p w14:paraId="0A96F5D8"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lastRenderedPageBreak/>
        <w:t>6.1 物理实体的抽象映射与类结构设计</w:t>
      </w:r>
    </w:p>
    <w:p w14:paraId="5C6219C3" w14:textId="77777777" w:rsidR="00E85A32" w:rsidRPr="00E85A32" w:rsidRDefault="00E85A32" w:rsidP="00E85A32">
      <w:pPr>
        <w:widowControl/>
        <w:numPr>
          <w:ilvl w:val="0"/>
          <w:numId w:val="2"/>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基础数据载体类CigaretteItem</w:t>
      </w:r>
      <w:r w:rsidRPr="00E85A32">
        <w:rPr>
          <w:rFonts w:ascii="宋体" w:eastAsia="宋体" w:hAnsi="宋体" w:cs="宋体"/>
          <w:kern w:val="0"/>
          <w:sz w:val="24"/>
          <w:szCs w:val="24"/>
        </w:rPr>
        <w:t xml:space="preserve"> 承担原子级别的数据封装职责。其内部状态维护原始货品的条码编号、SKU名称以及长宽高几何属性。类内部提供精密的测量转换方法，将文件输入流中的0.1mm原始单位无损转换为双精度浮点类型double的标准mm单位，杜绝精度丢失误差。</w:t>
      </w:r>
    </w:p>
    <w:p w14:paraId="3A8333D1" w14:textId="77777777" w:rsidR="00E85A32" w:rsidRPr="00E85A32" w:rsidRDefault="00E85A32" w:rsidP="00E85A32">
      <w:pPr>
        <w:widowControl/>
        <w:numPr>
          <w:ilvl w:val="0"/>
          <w:numId w:val="2"/>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OrderQueue</w:t>
      </w:r>
      <w:r w:rsidRPr="00E85A32">
        <w:rPr>
          <w:rFonts w:ascii="宋体" w:eastAsia="宋体" w:hAnsi="宋体" w:cs="宋体"/>
          <w:kern w:val="0"/>
          <w:sz w:val="24"/>
          <w:szCs w:val="24"/>
        </w:rPr>
        <w:t xml:space="preserve"> 主要负责对输入的CSV磁盘文件进行I/O吞吐、反物流序列化解析，并在内存中构建极强相互依赖的订单链表。外部暴露安全的前瞻接口</w:t>
      </w:r>
      <w:r w:rsidRPr="00E85A32">
        <w:rPr>
          <w:rFonts w:ascii="宋体" w:eastAsia="宋体" w:hAnsi="宋体" w:cs="宋体"/>
          <w:b/>
          <w:bCs/>
          <w:kern w:val="0"/>
          <w:sz w:val="24"/>
          <w:szCs w:val="24"/>
        </w:rPr>
        <w:t>和</w:t>
      </w:r>
      <w:r w:rsidRPr="00E85A32">
        <w:rPr>
          <w:rFonts w:ascii="宋体" w:eastAsia="宋体" w:hAnsi="宋体" w:cs="宋体"/>
          <w:kern w:val="0"/>
          <w:sz w:val="24"/>
          <w:szCs w:val="24"/>
        </w:rPr>
        <w:t>PeekNext()出队接口PopItem()，为底层消费逻辑提供源源不断的状态机资源。</w:t>
      </w:r>
    </w:p>
    <w:p w14:paraId="5667BAEE" w14:textId="77777777" w:rsidR="00E85A32" w:rsidRPr="00E85A32" w:rsidRDefault="00E85A32" w:rsidP="00E85A32">
      <w:pPr>
        <w:widowControl/>
        <w:numPr>
          <w:ilvl w:val="0"/>
          <w:numId w:val="2"/>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机械臂运动指令类GrabTask</w:t>
      </w:r>
      <w:r w:rsidRPr="00E85A32">
        <w:rPr>
          <w:rFonts w:ascii="宋体" w:eastAsia="宋体" w:hAnsi="宋体" w:cs="宋体"/>
          <w:kern w:val="0"/>
          <w:sz w:val="24"/>
          <w:szCs w:val="24"/>
        </w:rPr>
        <w:t xml:space="preserve"> 抽象出并联机械手在三维空间中的单次原子动作。其封装的属性矩阵头部：本次投影的机器人基数（1条或2条）、提出的CigaretteItem对象指针对列、经过布尔求和计算后的虚拟宏块整体宽度$W$与高度$H$、该任务所从所属部门的全局订单号、以及在二维托盘上的最终结构建立上标定的相对定位坐标$(X, Y)$。</w:t>
      </w:r>
    </w:p>
    <w:p w14:paraId="647B2CC7" w14:textId="77777777" w:rsidR="00E85A32" w:rsidRPr="00E85A32" w:rsidRDefault="00E85A32" w:rsidP="00E85A32">
      <w:pPr>
        <w:widowControl/>
        <w:numPr>
          <w:ilvl w:val="0"/>
          <w:numId w:val="2"/>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拓扑承载类PalletSpace</w:t>
      </w:r>
      <w:r w:rsidRPr="00E85A32">
        <w:rPr>
          <w:rFonts w:ascii="宋体" w:eastAsia="宋体" w:hAnsi="宋体" w:cs="宋体"/>
          <w:kern w:val="0"/>
          <w:sz w:val="24"/>
          <w:szCs w:val="24"/>
        </w:rPr>
        <w:t xml:space="preserve"> 算法进行几何侵犯的主战场。维护当前实例化塔的唯一编号UUID、所有已布局的GrabTask指令集合、以及刻画当前空间波动状态的一维线树（Skyline Data Structure）。外部暴露的核心bool TryInsert(GrabTask&amp; task)是接口系统的CPU计算热点所在。该方法在其中间作用域内部高端执行所有维度的碰撞检测与积分拓扑。若在穷举后未能寻得逻辑坐标，则抛出false布尔，触发上层控制器的分拣切换动作。</w:t>
      </w:r>
    </w:p>
    <w:p w14:paraId="6471B2D8" w14:textId="77777777" w:rsidR="00E85A32" w:rsidRPr="00E85A32" w:rsidRDefault="00E85A32" w:rsidP="00E85A32">
      <w:pPr>
        <w:widowControl/>
        <w:numPr>
          <w:ilvl w:val="0"/>
          <w:numId w:val="2"/>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全局中枢调度器类PalletizerController</w:t>
      </w:r>
      <w:r w:rsidRPr="00E85A32">
        <w:rPr>
          <w:rFonts w:ascii="宋体" w:eastAsia="宋体" w:hAnsi="宋体" w:cs="宋体"/>
          <w:kern w:val="0"/>
          <w:sz w:val="24"/>
          <w:szCs w:val="24"/>
        </w:rPr>
        <w:t xml:space="preserve"> 高居于架构之上，全盘调度器调度以上各个子模块。除驱动业务主循环外，其核心职责还包括严密监控系统的物理相关KPI：调用C++11&lt;chrono&gt;库中的时钟系统时钟，捕获微秒级的算法程序运行时间跨度；累加统计系统周期内的总生成码垛数量；累加计算物理臂的总往生命复抢次数。在生命周期结束时，负责将所有内存中的高维数据展平，序列化保存至本地存储介质，完成数据流的闭环。</w:t>
      </w:r>
    </w:p>
    <w:p w14:paraId="78E6FF87"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6.2 内存管理与碰撞检测算法的时间复杂度剖析</w:t>
      </w:r>
    </w:p>
    <w:p w14:paraId="50E5CFEF"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尽管在此在线算法模型中，单次循环仅需要处理数百至数千规模的局部库存节点，但在$440\text{mm}$的密集空间中，高强度的Skyline投影计算依然可能成为阻塞CPU渲染线程的罪魁祸首。为了保证几十级的极速响应，方案放弃了传统的托盘容器，转而采用C++标准模板库（STL）中的std::list链表结构来动态传输线段。由于算法在重置目标后需要间隙对线段物理进行上的中断、高度跃升与中继抹平操作，链表结构能够提供近乎乎的$O(1)$的元素插入与删除性能。</w:t>
      </w:r>
    </w:p>
    <w:p w14:paraId="1B66E143"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同时，在多维度的碰撞交叉检测模块中，系统引入了轻量级的空间包围盒树（AABB - Axis-Aligned Bounding Box）算法进行坐标系的初步过滤。只有在矩形边界确认相交的条件下，系统才进一步下探求计算极其昂贵的线段积分支</w:t>
      </w:r>
      <w:r w:rsidRPr="00E85A32">
        <w:rPr>
          <w:rFonts w:ascii="宋体" w:eastAsia="宋体" w:hAnsi="宋体" w:cs="宋体"/>
          <w:kern w:val="0"/>
          <w:sz w:val="24"/>
          <w:szCs w:val="24"/>
        </w:rPr>
        <w:lastRenderedPageBreak/>
        <w:t>撑率。从理论计算机科学的角度剖析，对于长度规模为$N$的输入订单流，最坏的时间复杂度定下，每个元素均需要与当前的单独线执行滑动匹配检验。设定当前空间内被切碎的独立线数量最高为$K$。 执行前瞻合成动作的时间$O(1)$在寻找合规点时，由于全球物理宽度被严格限定在$440\text{mm}$，且最小条烟宽度下限为$77.3\text{mm}$，这在数学上保证了统一线段的数量$K$的理论上限不会超过$W/w_{min} \approx 440/77.3 \approx 6$因此，尽管内部包含了间歇几何条件校验的遍历，其复杂度实际上收敛于一个极小的因子因子$O(1)$综上所述，整个启发式空间搜索的宏观时间复杂度极其优秀，严格保持在线性的$\mathcal{O}(N)$量级，而辅助空间复杂度则被持续压缩在$\mathcal{O}(1)$这种最严密的代码与内存表现，确保系统能够在眨眼间生成数万条码垛轨迹规划数据，游刃有余地应对现代高速卷烟包装机械扭矩件每分钟（PPM）的吐节拍压力。</w:t>
      </w:r>
    </w:p>
    <w:p w14:paraId="54DC8E39"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7.基于EasyX库的二维动态视口渲染与交互解析</w:t>
      </w:r>
    </w:p>
    <w:p w14:paraId="2C48F41B"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在完成硬核的拓扑结构后，为了能够精确地观察三维空间码垛算法布局的物理合法性以及空间利用率的极限计算美感，系统利用基于C++的EasyX图形库模块，开发了一套全景式的二维二维码垛型可视化监控面板。</w:t>
      </w:r>
    </w:p>
    <w:p w14:paraId="05C969A8"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t>7.1 坐标系矩阵变换与视口高保真映射</w:t>
      </w:r>
    </w:p>
    <w:p w14:paraId="1AE70E34"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EasyX 底层封装了 Windows GDI API，其默认坐标系（Device Coords）的逻辑原点强制绑定在屏幕的左上角，X 计算机轴的正方向水平向右，而 Y 轴的正方向却垂直向下然而，在工业数学建模、物理现实以及牛顿力学常识中，托盘的底层基准面天然位于下方，托盘沿Y轴对抗重力向上生长。这就要求渲染引擎层必须注入一个反向的仿射坐标变换层，以桥接数学模型与显示器物理像素之间的鸿沟。</w:t>
      </w:r>
    </w:p>
    <w:p w14:paraId="2D188EE6"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物理世界的托盘空间尺寸为最少的$440 \times 140$毫米。对于现代 4K 或 1080P 高清显示器上的显示器并不表现失真，系统中硬编码了全局视口缩放乘子SCALE = 3.0。图形监控窗口的主体尺寸被设置为$W_{screen} = 440 \times 3 + 100 = 1420$，$H_{screen} = 140 \times 3 + 200 = 620$（致保留大范围边缘留白用于UI数据面板与各类图例信息的挂载展示）。 从算法输出的基础物理坐标$(x, y)$向显示器物理像素坐标$(X_{scr}, Y_{scr})$的转换映射矩阵方程推导如下：</w:t>
      </w:r>
    </w:p>
    <w:p w14:paraId="222ED543"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$$X_{scr} = X_{offset} + x \times \text{SCALE}$$</w:t>
      </w:r>
    </w:p>
    <w:p w14:paraId="79B83EA8" w14:textId="77777777" w:rsidR="00E85A32" w:rsidRPr="00E85A32" w:rsidRDefault="00E85A32" w:rsidP="00E85A32">
      <w:pPr>
        <w:widowControl/>
        <w:jc w:val="left"/>
        <w:rPr>
          <w:rFonts w:ascii="宋体" w:eastAsia="宋体" w:hAnsi="宋体" w:cs="宋体"/>
          <w:kern w:val="0"/>
          <w:sz w:val="24"/>
          <w:szCs w:val="24"/>
        </w:rPr>
      </w:pPr>
      <w:r w:rsidRPr="00E85A32">
        <w:rPr>
          <w:rFonts w:ascii="宋体" w:eastAsia="宋体" w:hAnsi="宋体" w:cs="宋体"/>
          <w:kern w:val="0"/>
          <w:sz w:val="24"/>
          <w:szCs w:val="24"/>
        </w:rPr>
        <w:t>$$Y_{scr} = Y_{offset} + (140 - y - h) \times \text{SCALE}$$</w:t>
      </w:r>
    </w:p>
    <w:p w14:paraId="2C48B2A3"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需要特别指出的是，须中嵌入了$(140 - y - h)$该补偿量的作用存在，确保使用EasyX调用近似API时，计算输入的高点坐标起点能够完美的置换物理实体在空中实际位置的顶点端点。</w:t>
      </w:r>
    </w:p>
    <w:p w14:paraId="7BF9D793" w14:textId="77777777" w:rsidR="00E85A32" w:rsidRPr="00E85A32" w:rsidRDefault="00E85A32" w:rsidP="00E85A32">
      <w:pPr>
        <w:widowControl/>
        <w:spacing w:before="100" w:beforeAutospacing="1" w:after="100" w:afterAutospacing="1"/>
        <w:jc w:val="left"/>
        <w:outlineLvl w:val="2"/>
        <w:rPr>
          <w:rFonts w:ascii="宋体" w:eastAsia="宋体" w:hAnsi="宋体" w:cs="宋体"/>
          <w:b/>
          <w:bCs/>
          <w:kern w:val="0"/>
          <w:sz w:val="27"/>
          <w:szCs w:val="27"/>
        </w:rPr>
      </w:pPr>
      <w:r w:rsidRPr="00E85A32">
        <w:rPr>
          <w:rFonts w:ascii="宋体" w:eastAsia="宋体" w:hAnsi="宋体" w:cs="宋体"/>
          <w:b/>
          <w:bCs/>
          <w:kern w:val="0"/>
          <w:sz w:val="27"/>
          <w:szCs w:val="27"/>
        </w:rPr>
        <w:lastRenderedPageBreak/>
        <w:t>7.2 垛型帧渲染流与全息信息标签</w:t>
      </w:r>
    </w:p>
    <w:p w14:paraId="3AD023BB"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在图形化界面的控制流程中，主进程通过回调UI函数InputBox弹窗静默接收外部用户输入的“欲查询码垛号”，随后系统立即从内存快照中查找并反序列化出该托盘的所有三维图形数据整体渲染托盘的核心技术流充分压榨了EasyX库的底层能力：</w:t>
      </w:r>
    </w:p>
    <w:p w14:paraId="5DF78430" w14:textId="77777777" w:rsidR="00E85A32" w:rsidRPr="00E85A32" w:rsidRDefault="00E85A32" w:rsidP="00E85A32">
      <w:pPr>
        <w:widowControl/>
        <w:numPr>
          <w:ilvl w:val="0"/>
          <w:numId w:val="3"/>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防止撕裂的双机制缓冲</w:t>
      </w:r>
      <w:r w:rsidRPr="00E85A32">
        <w:rPr>
          <w:rFonts w:ascii="宋体" w:eastAsia="宋体" w:hAnsi="宋体" w:cs="宋体"/>
          <w:kern w:val="0"/>
          <w:sz w:val="24"/>
          <w:szCs w:val="24"/>
        </w:rPr>
        <w:t>：这是整个图形学工程的一环。在海量对象渲染循环启动前显调用BeginBatchDraw()，并在渲染重要终止式后调用EndBatchDraw()。该操作将所有高度的line与rectangle异构指令先期缓存于后台的虚拟离屏显存中，待整幅$1420 \times 620$画面组合完毕后，再以原子操作的级别瞬时跳跃（翻转）推入顶部物理屏幕。彻底消除了以往复杂的镜头装箱图不一致时常见的画面撕裂、多目标闪烁与帧率暴跌现象。</w:t>
      </w:r>
    </w:p>
    <w:p w14:paraId="7B971BAC" w14:textId="77777777" w:rsidR="00E85A32" w:rsidRPr="00E85A32" w:rsidRDefault="00E85A32" w:rsidP="00E85A32">
      <w:pPr>
        <w:widowControl/>
        <w:numPr>
          <w:ilvl w:val="0"/>
          <w:numId w:val="3"/>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托盘防撞大师</w:t>
      </w:r>
      <w:r w:rsidRPr="00E85A32">
        <w:rPr>
          <w:rFonts w:ascii="宋体" w:eastAsia="宋体" w:hAnsi="宋体" w:cs="宋体"/>
          <w:kern w:val="0"/>
          <w:sz w:val="24"/>
          <w:szCs w:val="24"/>
        </w:rPr>
        <w:t>：通过调用rectangle()函数，利用高恢复的纯白色线条在黑底上精准刻画出代表物理集装箱的$440\text{mm} \times 140\text{mm}$刚性边界框；更为细致的是，代码通过line()在框内深红色勾勒出左右围栏各$5\text{mm}$的机械手强制隔离禁飞区红线。</w:t>
      </w:r>
    </w:p>
    <w:p w14:paraId="6F0D8773" w14:textId="77777777" w:rsidR="00E85A32" w:rsidRPr="00E85A32" w:rsidRDefault="00E85A32" w:rsidP="00E85A32">
      <w:pPr>
        <w:widowControl/>
        <w:numPr>
          <w:ilvl w:val="0"/>
          <w:numId w:val="3"/>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SKU色谱区块快速染色</w:t>
      </w:r>
      <w:r w:rsidRPr="00E85A32">
        <w:rPr>
          <w:rFonts w:ascii="宋体" w:eastAsia="宋体" w:hAnsi="宋体" w:cs="宋体"/>
          <w:kern w:val="0"/>
          <w:sz w:val="24"/>
          <w:szCs w:val="24"/>
        </w:rPr>
        <w:t>：为了在网上切割不同订单的边界，并洞察体现动作的独立性，系统底层维护了一个针对不同烟型特征码的散列颜色字典。通过循环调用setfillcolor()给不同的托盘分配高过滤度的HSL借助fillrectangle()相邻纯黑彼此的实心色彩块，不仅真实了不同条模型烟在空间中参差不齐的物理差异，更让用户快速识别出偶数操作——双线牵引操作下产生的那一卷烟，由于严格零视觉间隙贴合的规则，将在效果上赋予为两如磁石块般彼此相连的异色或同色并排对称块。</w:t>
      </w:r>
    </w:p>
    <w:p w14:paraId="75122B41" w14:textId="77777777" w:rsidR="00E85A32" w:rsidRPr="00E85A32" w:rsidRDefault="00E85A32" w:rsidP="00E85A32">
      <w:pPr>
        <w:widowControl/>
        <w:numPr>
          <w:ilvl w:val="0"/>
          <w:numId w:val="3"/>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作业操作的数字铭刻</w:t>
      </w:r>
      <w:r w:rsidRPr="00E85A32">
        <w:rPr>
          <w:rFonts w:ascii="宋体" w:eastAsia="宋体" w:hAnsi="宋体" w:cs="宋体"/>
          <w:kern w:val="0"/>
          <w:sz w:val="24"/>
          <w:szCs w:val="24"/>
        </w:rPr>
        <w:t>：为了向大赛“包装垛型实例”的严格要求需求致敬并完整复现相关图谱，引擎利用outtextxy()函数在每个独立调整色块的几何中心区域，以唤醒字目的刻蚀下机械手历史上的“投影顺序号”。为了处理不同长度数字序列在狭小空间内的邻痛点，系统对接调用textwidth()与textheight()探测当前字形的像素宽高像素，动态输出坐标原点，实现了工业级UI界面上不积分几的中心绝对视觉效果。</w:t>
      </w:r>
    </w:p>
    <w:p w14:paraId="55124CC8" w14:textId="77777777" w:rsidR="00E85A32" w:rsidRPr="00E85A32" w:rsidRDefault="00E85A32" w:rsidP="00E85A32">
      <w:pPr>
        <w:widowControl/>
        <w:numPr>
          <w:ilvl w:val="0"/>
          <w:numId w:val="3"/>
        </w:numPr>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b/>
          <w:bCs/>
          <w:kern w:val="0"/>
          <w:sz w:val="24"/>
          <w:szCs w:val="24"/>
        </w:rPr>
        <w:t>数字孪生UI看板</w:t>
      </w:r>
      <w:r w:rsidRPr="00E85A32">
        <w:rPr>
          <w:rFonts w:ascii="宋体" w:eastAsia="宋体" w:hAnsi="宋体" w:cs="宋体"/>
          <w:kern w:val="0"/>
          <w:sz w:val="24"/>
          <w:szCs w:val="24"/>
        </w:rPr>
        <w:t>：在主屏幕宏大的留白区域，系统通过drawtext()构建出多维度的统计信息战情大屏。其上跳动着当前展示垛号、仓库所属订单号、本托盘的空间容积占用百分比、机械臂当前承载占用总次数等一连串直击物流痛点的冰冷指标核心。</w:t>
      </w:r>
    </w:p>
    <w:p w14:paraId="3A186B59"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8. 物理可行性验证与核心KPI剖析</w:t>
      </w:r>
    </w:p>
    <w:p w14:paraId="55DB153D"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这套复杂的组合优化启发式装箱系统是否成功，最终必须恢复到真实的C++编译器运行环境中，以冷酷的物理执行指标来审判。系统在满负荷跑部待压缩序列后，将核心资源锁定池的三大最终KPI数据透传给另外：</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404"/>
        <w:gridCol w:w="4433"/>
      </w:tblGrid>
      <w:tr w:rsidR="00E85A32" w:rsidRPr="00E85A32" w14:paraId="0FAA8A83" w14:textId="77777777" w:rsidTr="00E85A3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AB22E"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lastRenderedPageBreak/>
              <w:t>核心评估指标（KPI）</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27391"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物理与经济学意义解析</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847E2"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算法优化表现指数</w:t>
            </w:r>
          </w:p>
        </w:tc>
      </w:tr>
      <w:tr w:rsidR="00E85A32" w:rsidRPr="00E85A32" w14:paraId="114D24CC"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907C2A"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最终码垛总数量 (Total Pallets)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8100D"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这不仅大大降低了车间瓦楞纸、热缩保护膜等包装耗材的直接采购支出，更从源头上为企业砍掉了一个爆炸性的干线卡车物流体积相似成本。</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CB6C9"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得益于Skyline模型对低谷塔的疯狂搜刮与见缝插针的结构排列能力，避免了传统分层一铺的重点型浪费。</w:t>
            </w:r>
          </w:p>
        </w:tc>
      </w:tr>
      <w:tr w:rsidR="00E85A32" w:rsidRPr="00E85A32" w14:paraId="7ED2F6F0"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96F8A"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机械手总抓取次数（Total Grabs）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8DB45"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该数据线直接决定了车间预设的时间变量（吞吐量），并与机械臂服务器电机的硬件寿命与电力交换机深度绑定。</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0D39C"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表现卓越。通过在极狭小时间窗口内进行局部前瞻贪婪判定，大幅提升了符合$1\text{mm}$高差规则下“双卷烟合并同抓”动作的触发概率，断崖式斩了机械手空载往复行程的无用功。</w:t>
            </w:r>
          </w:p>
        </w:tc>
      </w:tr>
      <w:tr w:rsidR="00E85A32" w:rsidRPr="00E85A32" w14:paraId="16605526" w14:textId="77777777" w:rsidTr="00E85A3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584B59"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b/>
                <w:bCs/>
                <w:kern w:val="0"/>
                <w:sz w:val="24"/>
                <w:szCs w:val="24"/>
              </w:rPr>
              <w:t>程序完整生命周期运行时间（执行时间）</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F8068"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这纯粹是计算机科学的指标，体现了整套OOP代码架构设计的精妙与底层导师的游走效率。</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DDEFD" w14:textId="77777777" w:rsidR="00E85A32" w:rsidRPr="00E85A32" w:rsidRDefault="00E85A32" w:rsidP="00E85A32">
            <w:pPr>
              <w:widowControl/>
              <w:spacing w:after="480"/>
              <w:jc w:val="left"/>
              <w:rPr>
                <w:rFonts w:ascii="宋体" w:eastAsia="宋体" w:hAnsi="宋体" w:cs="宋体"/>
                <w:kern w:val="0"/>
                <w:sz w:val="24"/>
                <w:szCs w:val="24"/>
              </w:rPr>
            </w:pPr>
            <w:r w:rsidRPr="00E85A32">
              <w:rPr>
                <w:rFonts w:ascii="宋体" w:eastAsia="宋体" w:hAnsi="宋体" w:cs="宋体"/>
                <w:kern w:val="0"/>
                <w:sz w:val="24"/>
                <w:szCs w:val="24"/>
              </w:rPr>
              <w:t>表现出色。全量数据的吞吐、解析、排产、碰撞计算适配器最终日志的落盘写入，整体时间跨度稳定在几十个的数量级（具体不同CPU的I/O硬件性能存在翻转）。这不仅满足了，而且基本上超越了工业定时器上实时分配计算的性能指标。</w:t>
            </w:r>
          </w:p>
        </w:tc>
      </w:tr>
    </w:tbl>
    <w:p w14:paraId="08AF3FFD" w14:textId="77777777" w:rsidR="00E85A32" w:rsidRPr="00E85A32" w:rsidRDefault="00E85A32" w:rsidP="00E85A32">
      <w:pPr>
        <w:widowControl/>
        <w:spacing w:before="100" w:beforeAutospacing="1" w:after="100" w:afterAutospacing="1"/>
        <w:jc w:val="left"/>
        <w:outlineLvl w:val="1"/>
        <w:rPr>
          <w:rFonts w:ascii="宋体" w:eastAsia="宋体" w:hAnsi="宋体" w:cs="宋体"/>
          <w:b/>
          <w:bCs/>
          <w:kern w:val="0"/>
          <w:sz w:val="36"/>
          <w:szCs w:val="36"/>
        </w:rPr>
      </w:pPr>
      <w:r w:rsidRPr="00E85A32">
        <w:rPr>
          <w:rFonts w:ascii="宋体" w:eastAsia="宋体" w:hAnsi="宋体" w:cs="宋体"/>
          <w:b/>
          <w:bCs/>
          <w:kern w:val="0"/>
          <w:sz w:val="36"/>
          <w:szCs w:val="36"/>
        </w:rPr>
        <w:t>九、宏观战略性总结</w:t>
      </w:r>
    </w:p>
    <w:p w14:paraId="463694B1"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本研究报告针对自动化包装系统中极为复杂的杂码垛式计算工业难题，进行了透彻入骨的理论拓扑解构与即时战意义的工程化全链条设计。通过跨学科的视角，将纷繁复杂且极不和谐的现实工业规则——包括机械手物理碰撞边界带来的$5\text{mm}$刚性互连边界、吸盘容错率导致的$1\text{mm}$极限高差容差要求、防止全局结构崩溃的$20\text{mm}$绝对重力悬空惩罚上限、以及全局规划自由度的绝对顺序相互锁死机制——完美且无损地提纯升华为内存中精密高速运行的代数不等式与几何布尔增量干涉矩阵。这次高精度成功的数学地基上，研究出一个基于防碰撞预防、抗振动干涉且接下来计算高能效的，基于Skyline拓扑动态变量策略的二维启发式序列装箱核心算法引擎。</w:t>
      </w:r>
    </w:p>
    <w:p w14:paraId="36F32497"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更为重要的是，本方案严格依托现代C++严密的面向对象体系进行重构，架构本身不仅表现出对千万级并发吞吐从容不迫的性能自信，更借力EasyX底层渲</w:t>
      </w:r>
      <w:r w:rsidRPr="00E85A32">
        <w:rPr>
          <w:rFonts w:ascii="宋体" w:eastAsia="宋体" w:hAnsi="宋体" w:cs="宋体"/>
          <w:kern w:val="0"/>
          <w:sz w:val="24"/>
          <w:szCs w:val="24"/>
        </w:rPr>
        <w:lastRenderedPageBreak/>
        <w:t>染模块，为枯燥冰冷的字节跳动赋予了胁迫与视觉冲击感的数字孪生二维图形界面，从数学和三维立体上无可辩驳地印证了系统解决了复杂性时的绝对性。</w:t>
      </w:r>
    </w:p>
    <w:p w14:paraId="28CF89FA" w14:textId="77777777" w:rsidR="00E85A32" w:rsidRPr="00E85A32" w:rsidRDefault="00E85A32" w:rsidP="00E85A32">
      <w:pPr>
        <w:widowControl/>
        <w:spacing w:before="100" w:beforeAutospacing="1" w:after="100" w:afterAutospacing="1"/>
        <w:jc w:val="left"/>
        <w:rPr>
          <w:rFonts w:ascii="宋体" w:eastAsia="宋体" w:hAnsi="宋体" w:cs="宋体"/>
          <w:kern w:val="0"/>
          <w:sz w:val="24"/>
          <w:szCs w:val="24"/>
        </w:rPr>
      </w:pPr>
      <w:r w:rsidRPr="00E85A32">
        <w:rPr>
          <w:rFonts w:ascii="宋体" w:eastAsia="宋体" w:hAnsi="宋体" w:cs="宋体"/>
          <w:kern w:val="0"/>
          <w:sz w:val="24"/>
          <w:szCs w:val="24"/>
        </w:rPr>
        <w:t>从更高的工业4.0与物流自动化演进历史的长河中俯视，本算法研究绝非仅仅涉及区域性编程问题。其背后深深刻画出：软件贪心局部算法的天花板极限和机械臂臂解决柔性材料的物理困境桎梏、以及总线系统上串联架构之间千万丝缕的互斥与良好。这一成果无疑为未来更深入地去优化具有类似复杂结构特征的智能电商多库存混批储备、先进微型前置仓自动化运行网络，以及要求高度柔性化响应的烟草黑灯工厂高速智能包装矩阵，提供了随后的学术替代价值与重磅工业实践指导意义的计算基础原石。</w:t>
      </w:r>
    </w:p>
    <w:p w14:paraId="54CA97C7" w14:textId="77777777" w:rsidR="002C1E18" w:rsidRPr="00E85A32" w:rsidRDefault="002C1E18"/>
    <w:sectPr w:rsidR="002C1E18" w:rsidRPr="00E85A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B246E"/>
    <w:multiLevelType w:val="multilevel"/>
    <w:tmpl w:val="8D127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25789F"/>
    <w:multiLevelType w:val="multilevel"/>
    <w:tmpl w:val="8584B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81233E"/>
    <w:multiLevelType w:val="multilevel"/>
    <w:tmpl w:val="621C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18"/>
    <w:rsid w:val="002C1E18"/>
    <w:rsid w:val="00E85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4B2DFF-2E6F-4811-BC1D-156110E1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E85A32"/>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E85A32"/>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E85A32"/>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5A32"/>
    <w:rPr>
      <w:rFonts w:ascii="宋体" w:eastAsia="宋体" w:hAnsi="宋体" w:cs="宋体"/>
      <w:b/>
      <w:bCs/>
      <w:kern w:val="36"/>
      <w:sz w:val="48"/>
      <w:szCs w:val="48"/>
    </w:rPr>
  </w:style>
  <w:style w:type="character" w:customStyle="1" w:styleId="20">
    <w:name w:val="标题 2 字符"/>
    <w:basedOn w:val="a0"/>
    <w:link w:val="2"/>
    <w:uiPriority w:val="9"/>
    <w:rsid w:val="00E85A32"/>
    <w:rPr>
      <w:rFonts w:ascii="宋体" w:eastAsia="宋体" w:hAnsi="宋体" w:cs="宋体"/>
      <w:b/>
      <w:bCs/>
      <w:kern w:val="0"/>
      <w:sz w:val="36"/>
      <w:szCs w:val="36"/>
    </w:rPr>
  </w:style>
  <w:style w:type="character" w:customStyle="1" w:styleId="30">
    <w:name w:val="标题 3 字符"/>
    <w:basedOn w:val="a0"/>
    <w:link w:val="3"/>
    <w:uiPriority w:val="9"/>
    <w:rsid w:val="00E85A32"/>
    <w:rPr>
      <w:rFonts w:ascii="宋体" w:eastAsia="宋体" w:hAnsi="宋体" w:cs="宋体"/>
      <w:b/>
      <w:bCs/>
      <w:kern w:val="0"/>
      <w:sz w:val="27"/>
      <w:szCs w:val="27"/>
    </w:rPr>
  </w:style>
  <w:style w:type="paragraph" w:styleId="a3">
    <w:name w:val="Normal (Web)"/>
    <w:basedOn w:val="a"/>
    <w:uiPriority w:val="99"/>
    <w:semiHidden/>
    <w:unhideWhenUsed/>
    <w:rsid w:val="00E85A32"/>
    <w:pPr>
      <w:widowControl/>
      <w:spacing w:before="100" w:beforeAutospacing="1" w:after="100" w:afterAutospacing="1"/>
      <w:jc w:val="left"/>
    </w:pPr>
    <w:rPr>
      <w:rFonts w:ascii="宋体" w:eastAsia="宋体" w:hAnsi="宋体" w:cs="宋体"/>
      <w:kern w:val="0"/>
      <w:sz w:val="24"/>
      <w:szCs w:val="24"/>
    </w:rPr>
  </w:style>
  <w:style w:type="character" w:customStyle="1" w:styleId="math-inline">
    <w:name w:val="math-inline"/>
    <w:basedOn w:val="a0"/>
    <w:rsid w:val="00E85A32"/>
  </w:style>
  <w:style w:type="character" w:styleId="a4">
    <w:name w:val="Strong"/>
    <w:basedOn w:val="a0"/>
    <w:uiPriority w:val="22"/>
    <w:qFormat/>
    <w:rsid w:val="00E85A32"/>
    <w:rPr>
      <w:b/>
      <w:bCs/>
    </w:rPr>
  </w:style>
  <w:style w:type="character" w:styleId="HTML">
    <w:name w:val="HTML Code"/>
    <w:basedOn w:val="a0"/>
    <w:uiPriority w:val="99"/>
    <w:semiHidden/>
    <w:unhideWhenUsed/>
    <w:rsid w:val="00E85A3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070925">
      <w:bodyDiv w:val="1"/>
      <w:marLeft w:val="0"/>
      <w:marRight w:val="0"/>
      <w:marTop w:val="0"/>
      <w:marBottom w:val="0"/>
      <w:divBdr>
        <w:top w:val="none" w:sz="0" w:space="0" w:color="auto"/>
        <w:left w:val="none" w:sz="0" w:space="0" w:color="auto"/>
        <w:bottom w:val="none" w:sz="0" w:space="0" w:color="auto"/>
        <w:right w:val="none" w:sz="0" w:space="0" w:color="auto"/>
      </w:divBdr>
      <w:divsChild>
        <w:div w:id="359666390">
          <w:marLeft w:val="0"/>
          <w:marRight w:val="0"/>
          <w:marTop w:val="0"/>
          <w:marBottom w:val="0"/>
          <w:divBdr>
            <w:top w:val="none" w:sz="0" w:space="0" w:color="auto"/>
            <w:left w:val="none" w:sz="0" w:space="0" w:color="auto"/>
            <w:bottom w:val="none" w:sz="0" w:space="0" w:color="auto"/>
            <w:right w:val="none" w:sz="0" w:space="0" w:color="auto"/>
          </w:divBdr>
          <w:divsChild>
            <w:div w:id="1526023183">
              <w:marLeft w:val="0"/>
              <w:marRight w:val="0"/>
              <w:marTop w:val="0"/>
              <w:marBottom w:val="0"/>
              <w:divBdr>
                <w:top w:val="none" w:sz="0" w:space="0" w:color="auto"/>
                <w:left w:val="none" w:sz="0" w:space="0" w:color="auto"/>
                <w:bottom w:val="none" w:sz="0" w:space="0" w:color="auto"/>
                <w:right w:val="none" w:sz="0" w:space="0" w:color="auto"/>
              </w:divBdr>
            </w:div>
          </w:divsChild>
        </w:div>
        <w:div w:id="1939408993">
          <w:marLeft w:val="0"/>
          <w:marRight w:val="0"/>
          <w:marTop w:val="0"/>
          <w:marBottom w:val="0"/>
          <w:divBdr>
            <w:top w:val="none" w:sz="0" w:space="0" w:color="auto"/>
            <w:left w:val="none" w:sz="0" w:space="0" w:color="auto"/>
            <w:bottom w:val="none" w:sz="0" w:space="0" w:color="auto"/>
            <w:right w:val="none" w:sz="0" w:space="0" w:color="auto"/>
          </w:divBdr>
          <w:divsChild>
            <w:div w:id="749279370">
              <w:marLeft w:val="0"/>
              <w:marRight w:val="0"/>
              <w:marTop w:val="0"/>
              <w:marBottom w:val="0"/>
              <w:divBdr>
                <w:top w:val="none" w:sz="0" w:space="0" w:color="auto"/>
                <w:left w:val="none" w:sz="0" w:space="0" w:color="auto"/>
                <w:bottom w:val="none" w:sz="0" w:space="0" w:color="auto"/>
                <w:right w:val="none" w:sz="0" w:space="0" w:color="auto"/>
              </w:divBdr>
            </w:div>
          </w:divsChild>
        </w:div>
        <w:div w:id="1233001368">
          <w:marLeft w:val="0"/>
          <w:marRight w:val="0"/>
          <w:marTop w:val="0"/>
          <w:marBottom w:val="0"/>
          <w:divBdr>
            <w:top w:val="none" w:sz="0" w:space="0" w:color="auto"/>
            <w:left w:val="none" w:sz="0" w:space="0" w:color="auto"/>
            <w:bottom w:val="none" w:sz="0" w:space="0" w:color="auto"/>
            <w:right w:val="none" w:sz="0" w:space="0" w:color="auto"/>
          </w:divBdr>
          <w:divsChild>
            <w:div w:id="10881253">
              <w:marLeft w:val="0"/>
              <w:marRight w:val="0"/>
              <w:marTop w:val="0"/>
              <w:marBottom w:val="0"/>
              <w:divBdr>
                <w:top w:val="none" w:sz="0" w:space="0" w:color="auto"/>
                <w:left w:val="none" w:sz="0" w:space="0" w:color="auto"/>
                <w:bottom w:val="none" w:sz="0" w:space="0" w:color="auto"/>
                <w:right w:val="none" w:sz="0" w:space="0" w:color="auto"/>
              </w:divBdr>
            </w:div>
          </w:divsChild>
        </w:div>
        <w:div w:id="18090057">
          <w:marLeft w:val="0"/>
          <w:marRight w:val="0"/>
          <w:marTop w:val="0"/>
          <w:marBottom w:val="0"/>
          <w:divBdr>
            <w:top w:val="none" w:sz="0" w:space="0" w:color="auto"/>
            <w:left w:val="none" w:sz="0" w:space="0" w:color="auto"/>
            <w:bottom w:val="none" w:sz="0" w:space="0" w:color="auto"/>
            <w:right w:val="none" w:sz="0" w:space="0" w:color="auto"/>
          </w:divBdr>
          <w:divsChild>
            <w:div w:id="464591794">
              <w:marLeft w:val="0"/>
              <w:marRight w:val="0"/>
              <w:marTop w:val="0"/>
              <w:marBottom w:val="0"/>
              <w:divBdr>
                <w:top w:val="none" w:sz="0" w:space="0" w:color="auto"/>
                <w:left w:val="none" w:sz="0" w:space="0" w:color="auto"/>
                <w:bottom w:val="none" w:sz="0" w:space="0" w:color="auto"/>
                <w:right w:val="none" w:sz="0" w:space="0" w:color="auto"/>
              </w:divBdr>
            </w:div>
          </w:divsChild>
        </w:div>
        <w:div w:id="1244610458">
          <w:marLeft w:val="0"/>
          <w:marRight w:val="0"/>
          <w:marTop w:val="0"/>
          <w:marBottom w:val="0"/>
          <w:divBdr>
            <w:top w:val="none" w:sz="0" w:space="0" w:color="auto"/>
            <w:left w:val="none" w:sz="0" w:space="0" w:color="auto"/>
            <w:bottom w:val="none" w:sz="0" w:space="0" w:color="auto"/>
            <w:right w:val="none" w:sz="0" w:space="0" w:color="auto"/>
          </w:divBdr>
          <w:divsChild>
            <w:div w:id="1464274947">
              <w:marLeft w:val="0"/>
              <w:marRight w:val="0"/>
              <w:marTop w:val="0"/>
              <w:marBottom w:val="0"/>
              <w:divBdr>
                <w:top w:val="none" w:sz="0" w:space="0" w:color="auto"/>
                <w:left w:val="none" w:sz="0" w:space="0" w:color="auto"/>
                <w:bottom w:val="none" w:sz="0" w:space="0" w:color="auto"/>
                <w:right w:val="none" w:sz="0" w:space="0" w:color="auto"/>
              </w:divBdr>
            </w:div>
          </w:divsChild>
        </w:div>
        <w:div w:id="1303728630">
          <w:marLeft w:val="0"/>
          <w:marRight w:val="0"/>
          <w:marTop w:val="0"/>
          <w:marBottom w:val="0"/>
          <w:divBdr>
            <w:top w:val="none" w:sz="0" w:space="0" w:color="auto"/>
            <w:left w:val="none" w:sz="0" w:space="0" w:color="auto"/>
            <w:bottom w:val="none" w:sz="0" w:space="0" w:color="auto"/>
            <w:right w:val="none" w:sz="0" w:space="0" w:color="auto"/>
          </w:divBdr>
          <w:divsChild>
            <w:div w:id="528449507">
              <w:marLeft w:val="0"/>
              <w:marRight w:val="0"/>
              <w:marTop w:val="0"/>
              <w:marBottom w:val="0"/>
              <w:divBdr>
                <w:top w:val="none" w:sz="0" w:space="0" w:color="auto"/>
                <w:left w:val="none" w:sz="0" w:space="0" w:color="auto"/>
                <w:bottom w:val="none" w:sz="0" w:space="0" w:color="auto"/>
                <w:right w:val="none" w:sz="0" w:space="0" w:color="auto"/>
              </w:divBdr>
            </w:div>
          </w:divsChild>
        </w:div>
        <w:div w:id="1792047279">
          <w:marLeft w:val="0"/>
          <w:marRight w:val="0"/>
          <w:marTop w:val="0"/>
          <w:marBottom w:val="0"/>
          <w:divBdr>
            <w:top w:val="none" w:sz="0" w:space="0" w:color="auto"/>
            <w:left w:val="none" w:sz="0" w:space="0" w:color="auto"/>
            <w:bottom w:val="none" w:sz="0" w:space="0" w:color="auto"/>
            <w:right w:val="none" w:sz="0" w:space="0" w:color="auto"/>
          </w:divBdr>
          <w:divsChild>
            <w:div w:id="1640382741">
              <w:marLeft w:val="0"/>
              <w:marRight w:val="0"/>
              <w:marTop w:val="0"/>
              <w:marBottom w:val="0"/>
              <w:divBdr>
                <w:top w:val="none" w:sz="0" w:space="0" w:color="auto"/>
                <w:left w:val="none" w:sz="0" w:space="0" w:color="auto"/>
                <w:bottom w:val="none" w:sz="0" w:space="0" w:color="auto"/>
                <w:right w:val="none" w:sz="0" w:space="0" w:color="auto"/>
              </w:divBdr>
            </w:div>
          </w:divsChild>
        </w:div>
        <w:div w:id="839541958">
          <w:marLeft w:val="0"/>
          <w:marRight w:val="0"/>
          <w:marTop w:val="0"/>
          <w:marBottom w:val="0"/>
          <w:divBdr>
            <w:top w:val="none" w:sz="0" w:space="0" w:color="auto"/>
            <w:left w:val="none" w:sz="0" w:space="0" w:color="auto"/>
            <w:bottom w:val="none" w:sz="0" w:space="0" w:color="auto"/>
            <w:right w:val="none" w:sz="0" w:space="0" w:color="auto"/>
          </w:divBdr>
          <w:divsChild>
            <w:div w:id="15277259">
              <w:marLeft w:val="0"/>
              <w:marRight w:val="0"/>
              <w:marTop w:val="0"/>
              <w:marBottom w:val="0"/>
              <w:divBdr>
                <w:top w:val="none" w:sz="0" w:space="0" w:color="auto"/>
                <w:left w:val="none" w:sz="0" w:space="0" w:color="auto"/>
                <w:bottom w:val="none" w:sz="0" w:space="0" w:color="auto"/>
                <w:right w:val="none" w:sz="0" w:space="0" w:color="auto"/>
              </w:divBdr>
            </w:div>
          </w:divsChild>
        </w:div>
        <w:div w:id="1595749187">
          <w:marLeft w:val="0"/>
          <w:marRight w:val="0"/>
          <w:marTop w:val="0"/>
          <w:marBottom w:val="0"/>
          <w:divBdr>
            <w:top w:val="none" w:sz="0" w:space="0" w:color="auto"/>
            <w:left w:val="none" w:sz="0" w:space="0" w:color="auto"/>
            <w:bottom w:val="none" w:sz="0" w:space="0" w:color="auto"/>
            <w:right w:val="none" w:sz="0" w:space="0" w:color="auto"/>
          </w:divBdr>
          <w:divsChild>
            <w:div w:id="600988804">
              <w:marLeft w:val="0"/>
              <w:marRight w:val="0"/>
              <w:marTop w:val="0"/>
              <w:marBottom w:val="0"/>
              <w:divBdr>
                <w:top w:val="none" w:sz="0" w:space="0" w:color="auto"/>
                <w:left w:val="none" w:sz="0" w:space="0" w:color="auto"/>
                <w:bottom w:val="none" w:sz="0" w:space="0" w:color="auto"/>
                <w:right w:val="none" w:sz="0" w:space="0" w:color="auto"/>
              </w:divBdr>
            </w:div>
          </w:divsChild>
        </w:div>
        <w:div w:id="374887228">
          <w:marLeft w:val="0"/>
          <w:marRight w:val="0"/>
          <w:marTop w:val="0"/>
          <w:marBottom w:val="0"/>
          <w:divBdr>
            <w:top w:val="none" w:sz="0" w:space="0" w:color="auto"/>
            <w:left w:val="none" w:sz="0" w:space="0" w:color="auto"/>
            <w:bottom w:val="none" w:sz="0" w:space="0" w:color="auto"/>
            <w:right w:val="none" w:sz="0" w:space="0" w:color="auto"/>
          </w:divBdr>
          <w:divsChild>
            <w:div w:id="9077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2011</Words>
  <Characters>11467</Characters>
  <Application>Microsoft Office Word</Application>
  <DocSecurity>0</DocSecurity>
  <Lines>95</Lines>
  <Paragraphs>26</Paragraphs>
  <ScaleCrop>false</ScaleCrop>
  <Company/>
  <LinksUpToDate>false</LinksUpToDate>
  <CharactersWithSpaces>13452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jiafu wu</dc:creator>
  <cp:keywords/>
  <dc:description/>
  <cp:lastModifiedBy>jiafu wu</cp:lastModifiedBy>
  <cp:revision>3</cp:revision>
  <dcterms:created xsi:type="dcterms:W3CDTF">2026-05-14T04:01:00Z</dcterms:created>
  <dcterms:modified xsi:type="dcterms:W3CDTF">2026-05-14T04:01:00Z</dcterms:modified>
</cp:coreProperties>
</file>