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E3A5F"/>
          <w:sz w:val="56"/>
          <w:szCs w:val="56"/>
        </w:rPr>
        <w:t xml:space="preserve">KNOMI AI</w:t>
      </w:r>
    </w:p>
    <w:p>
      <w:pPr>
        <w:pBdr>
          <w:bottom w:val="single" w:color="4A90D9" w:sz="4" w:space="12"/>
        </w:pBdr>
        <w:spacing w:after="80"/>
        <w:jc w:val="center"/>
      </w:pPr>
      <w:r>
        <w:rPr>
          <w:rFonts w:ascii="Arial" w:cs="Arial" w:eastAsia="Arial" w:hAnsi="Arial"/>
          <w:color w:val="6B7585"/>
          <w:sz w:val="28"/>
          <w:szCs w:val="28"/>
        </w:rPr>
        <w:t xml:space="preserve">Your Customer’s Personal AI Assistant</w:t>
      </w:r>
    </w:p>
    <w:p>
      <w:pPr>
        <w:spacing w:after="600"/>
      </w:pPr>
    </w:p>
    <w:p>
      <w:pPr>
        <w:spacing w:after="200"/>
        <w:jc w:val="center"/>
      </w:pPr>
      <w:r>
        <w:rPr>
          <w:rFonts w:ascii="Arial" w:cs="Arial" w:eastAsia="Arial" w:hAnsi="Arial"/>
          <w:color w:val="1E3A5F"/>
          <w:sz w:val="32"/>
          <w:szCs w:val="32"/>
        </w:rPr>
        <w:t xml:space="preserve">Getting Started Guide</w:t>
      </w:r>
    </w:p>
    <w:p>
      <w:pPr>
        <w:spacing w:after="80"/>
        <w:jc w:val="center"/>
      </w:pPr>
      <w:r>
        <w:rPr>
          <w:rFonts w:ascii="Arial" w:cs="Arial" w:eastAsia="Arial" w:hAnsi="Arial"/>
          <w:color w:val="6B7585"/>
          <w:sz w:val="22"/>
          <w:szCs w:val="22"/>
        </w:rPr>
        <w:t xml:space="preserve">Everything you need to deploy a personalised AI agent</w:t>
      </w:r>
    </w:p>
    <w:p>
      <w:pPr>
        <w:spacing w:after="400"/>
        <w:jc w:val="center"/>
      </w:pPr>
      <w:r>
        <w:rPr>
          <w:rFonts w:ascii="Arial" w:cs="Arial" w:eastAsia="Arial" w:hAnsi="Arial"/>
          <w:color w:val="6B7585"/>
          <w:sz w:val="22"/>
          <w:szCs w:val="22"/>
        </w:rPr>
        <w:t xml:space="preserve">that remembers every customer, every conversation.</w:t>
      </w:r>
    </w:p>
    <w:p>
      <w:pPr>
        <w:spacing w:after="1200"/>
      </w:pPr>
    </w:p>
    <w:p>
      <w:pPr>
        <w:spacing w:after="80"/>
        <w:jc w:val="center"/>
      </w:pPr>
      <w:r>
        <w:rPr>
          <w:rFonts w:ascii="Arial" w:cs="Arial" w:eastAsia="Arial" w:hAnsi="Arial"/>
          <w:color w:val="4A90D9"/>
          <w:sz w:val="20"/>
          <w:szCs w:val="20"/>
        </w:rPr>
        <w:t xml:space="preserve">pontensolutions.com/nomii-ai</w:t>
      </w:r>
    </w:p>
    <w:p>
      <w:pPr>
        <w:jc w:val="center"/>
      </w:pPr>
      <w:r>
        <w:rPr>
          <w:rFonts w:ascii="Arial" w:cs="Arial" w:eastAsia="Arial" w:hAnsi="Arial"/>
          <w:color w:val="6B7585"/>
          <w:sz w:val="18"/>
          <w:szCs w:val="18"/>
        </w:rPr>
        <w:t xml:space="preserve">2026</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E3A5F"/>
          <w:sz w:val="36"/>
          <w:szCs w:val="36"/>
        </w:rPr>
        <w:t xml:space="preserve">What is Nomii AI?</w:t>
      </w:r>
    </w:p>
    <w:p>
      <w:pPr>
        <w:spacing w:after="160"/>
      </w:pPr>
      <w:r>
        <w:rPr>
          <w:rFonts w:ascii="Arial" w:cs="Arial" w:eastAsia="Arial" w:hAnsi="Arial"/>
          <w:color w:val="1A2332"/>
          <w:sz w:val="22"/>
          <w:szCs w:val="22"/>
        </w:rPr>
        <w:t xml:space="preserve">Nomii AI gives every customer on your website their own personal AI assistant — one that remembers who they are, what they care about, and what you’ve talked about before.</w:t>
      </w:r>
    </w:p>
    <w:p>
      <w:pPr>
        <w:spacing w:after="160"/>
      </w:pPr>
      <w:r>
        <w:rPr>
          <w:rFonts w:ascii="Arial" w:cs="Arial" w:eastAsia="Arial" w:hAnsi="Arial"/>
          <w:color w:val="1A2332"/>
          <w:sz w:val="22"/>
          <w:szCs w:val="22"/>
        </w:rPr>
        <w:t xml:space="preserve">Unlike generic chatbots that start from zero every conversation, Nomii AI builds a persistent Soul File and Memory File for each customer. The Soul File captures who they are (personality, preferences, life details). The Memory File captures what you’ve discussed (topics, action items, conversation summaries). Together, they make every interaction feel like talking to someone who actually knows them.</w:t>
      </w:r>
    </w:p>
    <w:p>
      <w:pPr>
        <w:spacing w:after="160"/>
      </w:pPr>
      <w:r>
        <w:rPr>
          <w:rFonts w:ascii="Arial" w:cs="Arial" w:eastAsia="Arial" w:hAnsi="Arial"/>
          <w:color w:val="1A2332"/>
          <w:sz w:val="22"/>
          <w:szCs w:val="22"/>
        </w:rPr>
        <w:t xml:space="preserve">Nomii AI works across any industry: financial services, healthcare, education, e-commerce, ministries, insurance, and more. You configure it once, and it adapts to your customers.</w:t>
      </w:r>
    </w:p>
    <w:p>
      <w:pPr>
        <w:spacing w:after="100"/>
      </w:pPr>
    </w:p>
    <w:p>
      <w:pPr>
        <w:pStyle w:val="Heading1"/>
        <w:spacing w:after="200" w:before="360"/>
      </w:pPr>
      <w:r>
        <w:rPr>
          <w:rFonts w:ascii="Arial" w:cs="Arial" w:eastAsia="Arial" w:hAnsi="Arial"/>
          <w:b/>
          <w:bCs/>
          <w:color w:val="1E3A5F"/>
          <w:sz w:val="36"/>
          <w:szCs w:val="36"/>
        </w:rPr>
        <w:t xml:space="preserve">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sz="0"/>
              <w:left w:val="none" w:sz="0"/>
              <w:bottom w:val="none" w:sz="0"/>
              <w:right w:val="none" w:sz="0"/>
            </w:tcBorders>
            <w:tcMar>
              <w:top w:type="dxa" w:w="80"/>
              <w:left w:type="dxa" w:w="0"/>
              <w:bottom w:type="dxa" w:w="80"/>
              <w:right w:type="dxa" w:w="80"/>
            </w:tcMar>
            <w:vAlign w:val="center"/>
          </w:tcPr>
          <w:p>
            <w:pPr>
              <w:jc w:val="center"/>
            </w:pPr>
            <w:r>
              <w:rPr>
                <w:rFonts w:ascii="Arial" w:cs="Arial" w:eastAsia="Arial" w:hAnsi="Arial"/>
                <w:sz w:val="28"/>
                <w:szCs w:val="28"/>
              </w:rPr>
              <w:t xml:space="preserve">🧠</w:t>
            </w:r>
          </w:p>
        </w:tc>
        <w:tc>
          <w:tcPr>
            <w:tcW w:type="dxa" w:w="8760"/>
            <w:tcBorders>
              <w:top w:val="none" w:sz="0"/>
              <w:left w:val="none" w:sz="0"/>
              <w:bottom w:val="none" w:sz="0"/>
              <w:right w:val="none" w:sz="0"/>
            </w:tcBorders>
            <w:tcMar>
              <w:top w:type="dxa" w:w="80"/>
              <w:left w:type="dxa" w:w="80"/>
              <w:bottom w:type="dxa" w:w="80"/>
              <w:right w:type="dxa" w:w="0"/>
            </w:tcMar>
          </w:tcPr>
          <w:p>
            <w:pPr>
              <w:spacing w:after="40"/>
            </w:pPr>
            <w:r>
              <w:rPr>
                <w:rFonts w:ascii="Arial" w:cs="Arial" w:eastAsia="Arial" w:hAnsi="Arial"/>
                <w:b/>
                <w:bCs/>
                <w:color w:val="1E3A5F"/>
                <w:sz w:val="22"/>
                <w:szCs w:val="22"/>
              </w:rPr>
              <w:t xml:space="preserve">Persistent Memory</w:t>
            </w:r>
          </w:p>
          <w:p>
            <w:pPr>
              <w:spacing w:after="40"/>
            </w:pPr>
            <w:r>
              <w:rPr>
                <w:rFonts w:ascii="Arial" w:cs="Arial" w:eastAsia="Arial" w:hAnsi="Arial"/>
                <w:color w:val="6B7585"/>
                <w:sz w:val="20"/>
                <w:szCs w:val="20"/>
              </w:rPr>
              <w:t xml:space="preserve">Every customer gets a Soul File (who they are) and Memory File (what you’ve discussed). The agent picks up exactly where it left off.</w:t>
            </w:r>
          </w:p>
        </w:tc>
      </w:tr>
      <w:tr>
        <w:tc>
          <w:tcPr>
            <w:tcW w:type="dxa" w:w="600"/>
            <w:tcBorders>
              <w:top w:val="none" w:sz="0"/>
              <w:left w:val="none" w:sz="0"/>
              <w:bottom w:val="none" w:sz="0"/>
              <w:right w:val="none" w:sz="0"/>
            </w:tcBorders>
            <w:tcMar>
              <w:top w:type="dxa" w:w="80"/>
              <w:left w:type="dxa" w:w="0"/>
              <w:bottom w:type="dxa" w:w="80"/>
              <w:right w:type="dxa" w:w="80"/>
            </w:tcMar>
            <w:vAlign w:val="center"/>
          </w:tcPr>
          <w:p>
            <w:pPr>
              <w:jc w:val="center"/>
            </w:pPr>
            <w:r>
              <w:rPr>
                <w:rFonts w:ascii="Arial" w:cs="Arial" w:eastAsia="Arial" w:hAnsi="Arial"/>
                <w:sz w:val="28"/>
                <w:szCs w:val="28"/>
              </w:rPr>
              <w:t xml:space="preserve">🔒</w:t>
            </w:r>
          </w:p>
        </w:tc>
        <w:tc>
          <w:tcPr>
            <w:tcW w:type="dxa" w:w="8760"/>
            <w:tcBorders>
              <w:top w:val="none" w:sz="0"/>
              <w:left w:val="none" w:sz="0"/>
              <w:bottom w:val="none" w:sz="0"/>
              <w:right w:val="none" w:sz="0"/>
            </w:tcBorders>
            <w:tcMar>
              <w:top w:type="dxa" w:w="80"/>
              <w:left w:type="dxa" w:w="80"/>
              <w:bottom w:type="dxa" w:w="80"/>
              <w:right w:type="dxa" w:w="0"/>
            </w:tcMar>
          </w:tcPr>
          <w:p>
            <w:pPr>
              <w:spacing w:after="40"/>
            </w:pPr>
            <w:r>
              <w:rPr>
                <w:rFonts w:ascii="Arial" w:cs="Arial" w:eastAsia="Arial" w:hAnsi="Arial"/>
                <w:b/>
                <w:bCs/>
                <w:color w:val="1E3A5F"/>
                <w:sz w:val="22"/>
                <w:szCs w:val="22"/>
              </w:rPr>
              <w:t xml:space="preserve">Multi-Tenant SaaS</w:t>
            </w:r>
          </w:p>
          <w:p>
            <w:pPr>
              <w:spacing w:after="40"/>
            </w:pPr>
            <w:r>
              <w:rPr>
                <w:rFonts w:ascii="Arial" w:cs="Arial" w:eastAsia="Arial" w:hAnsi="Arial"/>
                <w:color w:val="6B7585"/>
                <w:sz w:val="20"/>
                <w:szCs w:val="20"/>
              </w:rPr>
              <w:t xml:space="preserve">Each company gets their own isolated environment — separate branding, products, customers, and data. Your customers never see each other.</w:t>
            </w:r>
          </w:p>
        </w:tc>
      </w:tr>
      <w:tr>
        <w:tc>
          <w:tcPr>
            <w:tcW w:type="dxa" w:w="600"/>
            <w:tcBorders>
              <w:top w:val="none" w:sz="0"/>
              <w:left w:val="none" w:sz="0"/>
              <w:bottom w:val="none" w:sz="0"/>
              <w:right w:val="none" w:sz="0"/>
            </w:tcBorders>
            <w:tcMar>
              <w:top w:type="dxa" w:w="80"/>
              <w:left w:type="dxa" w:w="0"/>
              <w:bottom w:type="dxa" w:w="80"/>
              <w:right w:type="dxa" w:w="80"/>
            </w:tcMar>
            <w:vAlign w:val="center"/>
          </w:tcPr>
          <w:p>
            <w:pPr>
              <w:jc w:val="center"/>
            </w:pPr>
            <w:r>
              <w:rPr>
                <w:rFonts w:ascii="Arial" w:cs="Arial" w:eastAsia="Arial" w:hAnsi="Arial"/>
                <w:sz w:val="28"/>
                <w:szCs w:val="28"/>
              </w:rPr>
              <w:t xml:space="preserve">🎨</w:t>
            </w:r>
          </w:p>
        </w:tc>
        <w:tc>
          <w:tcPr>
            <w:tcW w:type="dxa" w:w="8760"/>
            <w:tcBorders>
              <w:top w:val="none" w:sz="0"/>
              <w:left w:val="none" w:sz="0"/>
              <w:bottom w:val="none" w:sz="0"/>
              <w:right w:val="none" w:sz="0"/>
            </w:tcBorders>
            <w:tcMar>
              <w:top w:type="dxa" w:w="80"/>
              <w:left w:type="dxa" w:w="80"/>
              <w:bottom w:type="dxa" w:w="80"/>
              <w:right w:type="dxa" w:w="0"/>
            </w:tcMar>
          </w:tcPr>
          <w:p>
            <w:pPr>
              <w:spacing w:after="40"/>
            </w:pPr>
            <w:r>
              <w:rPr>
                <w:rFonts w:ascii="Arial" w:cs="Arial" w:eastAsia="Arial" w:hAnsi="Arial"/>
                <w:b/>
                <w:bCs/>
                <w:color w:val="1E3A5F"/>
                <w:sz w:val="22"/>
                <w:szCs w:val="22"/>
              </w:rPr>
              <w:t xml:space="preserve">Personalised Agent</w:t>
            </w:r>
          </w:p>
          <w:p>
            <w:pPr>
              <w:spacing w:after="40"/>
            </w:pPr>
            <w:r>
              <w:rPr>
                <w:rFonts w:ascii="Arial" w:cs="Arial" w:eastAsia="Arial" w:hAnsi="Arial"/>
                <w:color w:val="6B7585"/>
                <w:sz w:val="20"/>
                <w:szCs w:val="20"/>
              </w:rPr>
              <w:t xml:space="preserve">Each customer names their own AI assistant. The agent adapts its tone, knowledge, and personality to match the relationship.</w:t>
            </w:r>
          </w:p>
        </w:tc>
      </w:tr>
      <w:tr>
        <w:tc>
          <w:tcPr>
            <w:tcW w:type="dxa" w:w="600"/>
            <w:tcBorders>
              <w:top w:val="none" w:sz="0"/>
              <w:left w:val="none" w:sz="0"/>
              <w:bottom w:val="none" w:sz="0"/>
              <w:right w:val="none" w:sz="0"/>
            </w:tcBorders>
            <w:tcMar>
              <w:top w:type="dxa" w:w="80"/>
              <w:left w:type="dxa" w:w="0"/>
              <w:bottom w:type="dxa" w:w="80"/>
              <w:right w:type="dxa" w:w="80"/>
            </w:tcMar>
            <w:vAlign w:val="center"/>
          </w:tcPr>
          <w:p>
            <w:pPr>
              <w:jc w:val="center"/>
            </w:pPr>
            <w:r>
              <w:rPr>
                <w:rFonts w:ascii="Arial" w:cs="Arial" w:eastAsia="Arial" w:hAnsi="Arial"/>
                <w:sz w:val="28"/>
                <w:szCs w:val="28"/>
              </w:rPr>
              <w:t xml:space="preserve">📊</w:t>
            </w:r>
          </w:p>
        </w:tc>
        <w:tc>
          <w:tcPr>
            <w:tcW w:type="dxa" w:w="8760"/>
            <w:tcBorders>
              <w:top w:val="none" w:sz="0"/>
              <w:left w:val="none" w:sz="0"/>
              <w:bottom w:val="none" w:sz="0"/>
              <w:right w:val="none" w:sz="0"/>
            </w:tcBorders>
            <w:tcMar>
              <w:top w:type="dxa" w:w="80"/>
              <w:left w:type="dxa" w:w="80"/>
              <w:bottom w:type="dxa" w:w="80"/>
              <w:right w:type="dxa" w:w="0"/>
            </w:tcMar>
          </w:tcPr>
          <w:p>
            <w:pPr>
              <w:spacing w:after="40"/>
            </w:pPr>
            <w:r>
              <w:rPr>
                <w:rFonts w:ascii="Arial" w:cs="Arial" w:eastAsia="Arial" w:hAnsi="Arial"/>
                <w:b/>
                <w:bCs/>
                <w:color w:val="1E3A5F"/>
                <w:sz w:val="22"/>
                <w:szCs w:val="22"/>
              </w:rPr>
              <w:t xml:space="preserve">Real-Time Dashboard</w:t>
            </w:r>
          </w:p>
          <w:p>
            <w:pPr>
              <w:spacing w:after="40"/>
            </w:pPr>
            <w:r>
              <w:rPr>
                <w:rFonts w:ascii="Arial" w:cs="Arial" w:eastAsia="Arial" w:hAnsi="Arial"/>
                <w:color w:val="6B7585"/>
                <w:sz w:val="20"/>
                <w:szCs w:val="20"/>
              </w:rPr>
              <w:t xml:space="preserve">See conversations as they happen, review customer profiles, monitor concerns, and track anonymous visitors — all from one portal.</w:t>
            </w:r>
          </w:p>
        </w:tc>
      </w:tr>
      <w:tr>
        <w:tc>
          <w:tcPr>
            <w:tcW w:type="dxa" w:w="600"/>
            <w:tcBorders>
              <w:top w:val="none" w:sz="0"/>
              <w:left w:val="none" w:sz="0"/>
              <w:bottom w:val="none" w:sz="0"/>
              <w:right w:val="none" w:sz="0"/>
            </w:tcBorders>
            <w:tcMar>
              <w:top w:type="dxa" w:w="80"/>
              <w:left w:type="dxa" w:w="0"/>
              <w:bottom w:type="dxa" w:w="80"/>
              <w:right w:type="dxa" w:w="80"/>
            </w:tcMar>
            <w:vAlign w:val="center"/>
          </w:tcPr>
          <w:p>
            <w:pPr>
              <w:jc w:val="center"/>
            </w:pPr>
            <w:r>
              <w:rPr>
                <w:rFonts w:ascii="Arial" w:cs="Arial" w:eastAsia="Arial" w:hAnsi="Arial"/>
                <w:sz w:val="28"/>
                <w:szCs w:val="28"/>
              </w:rPr>
              <w:t xml:space="preserve">⚠️</w:t>
            </w:r>
          </w:p>
        </w:tc>
        <w:tc>
          <w:tcPr>
            <w:tcW w:type="dxa" w:w="8760"/>
            <w:tcBorders>
              <w:top w:val="none" w:sz="0"/>
              <w:left w:val="none" w:sz="0"/>
              <w:bottom w:val="none" w:sz="0"/>
              <w:right w:val="none" w:sz="0"/>
            </w:tcBorders>
            <w:tcMar>
              <w:top w:type="dxa" w:w="80"/>
              <w:left w:type="dxa" w:w="80"/>
              <w:bottom w:type="dxa" w:w="80"/>
              <w:right w:type="dxa" w:w="0"/>
            </w:tcMar>
          </w:tcPr>
          <w:p>
            <w:pPr>
              <w:spacing w:after="40"/>
            </w:pPr>
            <w:r>
              <w:rPr>
                <w:rFonts w:ascii="Arial" w:cs="Arial" w:eastAsia="Arial" w:hAnsi="Arial"/>
                <w:b/>
                <w:bCs/>
                <w:color w:val="1E3A5F"/>
                <w:sz w:val="22"/>
                <w:szCs w:val="22"/>
              </w:rPr>
              <w:t xml:space="preserve">Concern Escalation</w:t>
            </w:r>
          </w:p>
          <w:p>
            <w:pPr>
              <w:spacing w:after="40"/>
            </w:pPr>
            <w:r>
              <w:rPr>
                <w:rFonts w:ascii="Arial" w:cs="Arial" w:eastAsia="Arial" w:hAnsi="Arial"/>
                <w:color w:val="6B7585"/>
                <w:sz w:val="20"/>
                <w:szCs w:val="20"/>
              </w:rPr>
              <w:t xml:space="preserve">Customers can flag issues mid-conversation. Flagged chats appear in a dedicated Concerns section for your team to review.</w:t>
            </w:r>
          </w:p>
        </w:tc>
      </w:tr>
      <w:tr>
        <w:tc>
          <w:tcPr>
            <w:tcW w:type="dxa" w:w="600"/>
            <w:tcBorders>
              <w:top w:val="none" w:sz="0"/>
              <w:left w:val="none" w:sz="0"/>
              <w:bottom w:val="none" w:sz="0"/>
              <w:right w:val="none" w:sz="0"/>
            </w:tcBorders>
            <w:tcMar>
              <w:top w:type="dxa" w:w="80"/>
              <w:left w:type="dxa" w:w="0"/>
              <w:bottom w:type="dxa" w:w="80"/>
              <w:right w:type="dxa" w:w="80"/>
            </w:tcMar>
            <w:vAlign w:val="center"/>
          </w:tcPr>
          <w:p>
            <w:pPr>
              <w:jc w:val="center"/>
            </w:pPr>
            <w:r>
              <w:rPr>
                <w:rFonts w:ascii="Arial" w:cs="Arial" w:eastAsia="Arial" w:hAnsi="Arial"/>
                <w:sz w:val="28"/>
                <w:szCs w:val="28"/>
              </w:rPr>
              <w:t xml:space="preserve">👥</w:t>
            </w:r>
          </w:p>
        </w:tc>
        <w:tc>
          <w:tcPr>
            <w:tcW w:type="dxa" w:w="8760"/>
            <w:tcBorders>
              <w:top w:val="none" w:sz="0"/>
              <w:left w:val="none" w:sz="0"/>
              <w:bottom w:val="none" w:sz="0"/>
              <w:right w:val="none" w:sz="0"/>
            </w:tcBorders>
            <w:tcMar>
              <w:top w:type="dxa" w:w="80"/>
              <w:left w:type="dxa" w:w="80"/>
              <w:bottom w:type="dxa" w:w="80"/>
              <w:right w:type="dxa" w:w="0"/>
            </w:tcMar>
          </w:tcPr>
          <w:p>
            <w:pPr>
              <w:spacing w:after="40"/>
            </w:pPr>
            <w:r>
              <w:rPr>
                <w:rFonts w:ascii="Arial" w:cs="Arial" w:eastAsia="Arial" w:hAnsi="Arial"/>
                <w:b/>
                <w:bCs/>
                <w:color w:val="1E3A5F"/>
                <w:sz w:val="22"/>
                <w:szCs w:val="22"/>
              </w:rPr>
              <w:t xml:space="preserve">Anonymous + Logged-In</w:t>
            </w:r>
          </w:p>
          <w:p>
            <w:pPr>
              <w:spacing w:after="40"/>
            </w:pPr>
            <w:r>
              <w:rPr>
                <w:rFonts w:ascii="Arial" w:cs="Arial" w:eastAsia="Arial" w:hAnsi="Arial"/>
                <w:color w:val="6B7585"/>
                <w:sz w:val="20"/>
                <w:szCs w:val="20"/>
              </w:rPr>
              <w:t xml:space="preserve">Logged-in users get the full personalised experience. Anonymous visitors still get helpful chat, logged as “Anonymous Visitor” in your dashboard.</w:t>
            </w:r>
          </w:p>
        </w:tc>
      </w:tr>
      <w:tr>
        <w:tc>
          <w:tcPr>
            <w:tcW w:type="dxa" w:w="600"/>
            <w:tcBorders>
              <w:top w:val="none" w:sz="0"/>
              <w:left w:val="none" w:sz="0"/>
              <w:bottom w:val="none" w:sz="0"/>
              <w:right w:val="none" w:sz="0"/>
            </w:tcBorders>
            <w:tcMar>
              <w:top w:type="dxa" w:w="80"/>
              <w:left w:type="dxa" w:w="0"/>
              <w:bottom w:type="dxa" w:w="80"/>
              <w:right w:type="dxa" w:w="80"/>
            </w:tcMar>
            <w:vAlign w:val="center"/>
          </w:tcPr>
          <w:p>
            <w:pPr>
              <w:jc w:val="center"/>
            </w:pPr>
            <w:r>
              <w:rPr>
                <w:rFonts w:ascii="Arial" w:cs="Arial" w:eastAsia="Arial" w:hAnsi="Arial"/>
                <w:sz w:val="28"/>
                <w:szCs w:val="28"/>
              </w:rPr>
              <w:t xml:space="preserve">🚀</w:t>
            </w:r>
          </w:p>
        </w:tc>
        <w:tc>
          <w:tcPr>
            <w:tcW w:type="dxa" w:w="8760"/>
            <w:tcBorders>
              <w:top w:val="none" w:sz="0"/>
              <w:left w:val="none" w:sz="0"/>
              <w:bottom w:val="none" w:sz="0"/>
              <w:right w:val="none" w:sz="0"/>
            </w:tcBorders>
            <w:tcMar>
              <w:top w:type="dxa" w:w="80"/>
              <w:left w:type="dxa" w:w="80"/>
              <w:bottom w:type="dxa" w:w="80"/>
              <w:right w:type="dxa" w:w="0"/>
            </w:tcMar>
          </w:tcPr>
          <w:p>
            <w:pPr>
              <w:spacing w:after="40"/>
            </w:pPr>
            <w:r>
              <w:rPr>
                <w:rFonts w:ascii="Arial" w:cs="Arial" w:eastAsia="Arial" w:hAnsi="Arial"/>
                <w:b/>
                <w:bCs/>
                <w:color w:val="1E3A5F"/>
                <w:sz w:val="22"/>
                <w:szCs w:val="22"/>
              </w:rPr>
              <w:t xml:space="preserve">One-Line Install</w:t>
            </w:r>
          </w:p>
          <w:p>
            <w:pPr>
              <w:spacing w:after="40"/>
            </w:pPr>
            <w:r>
              <w:rPr>
                <w:rFonts w:ascii="Arial" w:cs="Arial" w:eastAsia="Arial" w:hAnsi="Arial"/>
                <w:color w:val="6B7585"/>
                <w:sz w:val="20"/>
                <w:szCs w:val="20"/>
              </w:rPr>
              <w:t xml:space="preserve">Add a single script tag to your website. That’s it. The widget auto-detects logged-in users and handles everything else.</w:t>
            </w:r>
          </w:p>
        </w:tc>
      </w:tr>
    </w:tbl>
    <w:p>
      <w:pPr>
        <w:spacing w:after="100"/>
      </w:pPr>
    </w:p>
    <w:p>
      <w:pPr>
        <w:pStyle w:val="Heading1"/>
        <w:spacing w:after="200" w:before="360"/>
      </w:pPr>
      <w:r>
        <w:rPr>
          <w:rFonts w:ascii="Arial" w:cs="Arial" w:eastAsia="Arial" w:hAnsi="Arial"/>
          <w:b/>
          <w:bCs/>
          <w:color w:val="1E3A5F"/>
          <w:sz w:val="36"/>
          <w:szCs w:val="36"/>
        </w:rPr>
        <w:t xml:space="preserve">How It Works</w:t>
      </w:r>
    </w:p>
    <w:p>
      <w:pPr>
        <w:spacing w:after="160"/>
      </w:pPr>
      <w:r>
        <w:rPr>
          <w:rFonts w:ascii="Arial" w:cs="Arial" w:eastAsia="Arial" w:hAnsi="Arial"/>
          <w:color w:val="1A2332"/>
          <w:sz w:val="22"/>
          <w:szCs w:val="22"/>
        </w:rPr>
        <w:t xml:space="preserve">Nomii AI connects to your website through a lightweight embed script. When a customer visits your site, Nomii AI creates a session and loads their complete profile — soul, memory, and conversation history — before generating a single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sz="0"/>
              <w:left w:val="none" w:sz="0"/>
              <w:bottom w:val="none" w:sz="0"/>
              <w:right w:val="none" w:sz="0"/>
            </w:tcBorders>
            <w:shd w:fill="1E3A5F" w:val="clear"/>
            <w:tcMar>
              <w:top w:type="dxa" w:w="120"/>
              <w:left w:type="dxa" w:w="0"/>
              <w:bottom w:type="dxa" w:w="120"/>
              <w:right w:type="dxa" w:w="80"/>
            </w:tcMar>
            <w:vAlign w:val="top"/>
          </w:tcPr>
          <w:p>
            <w:pPr>
              <w:jc w:val="center"/>
            </w:pPr>
            <w:r>
              <w:rPr>
                <w:rFonts w:ascii="Arial" w:cs="Arial" w:eastAsia="Arial" w:hAnsi="Arial"/>
                <w:b/>
                <w:bCs/>
                <w:color w:val="FFFFFF"/>
                <w:sz w:val="28"/>
                <w:szCs w:val="28"/>
              </w:rPr>
              <w:t xml:space="preserve">1</w:t>
            </w:r>
          </w:p>
        </w:tc>
        <w:tc>
          <w:tcPr>
            <w:tcW w:type="dxa" w:w="8660"/>
            <w:tcBorders>
              <w:top w:val="none" w:sz="0"/>
              <w:left w:val="none" w:sz="0"/>
              <w:bottom w:val="none" w:sz="0"/>
              <w:right w:val="none" w:sz="0"/>
            </w:tcBorders>
            <w:tcMar>
              <w:top w:type="dxa" w:w="120"/>
              <w:left w:type="dxa" w:w="150"/>
              <w:bottom w:type="dxa" w:w="120"/>
              <w:right w:type="dxa" w:w="0"/>
            </w:tcMar>
          </w:tcPr>
          <w:p>
            <w:pPr>
              <w:spacing w:after="60"/>
            </w:pPr>
            <w:r>
              <w:rPr>
                <w:rFonts w:ascii="Arial" w:cs="Arial" w:eastAsia="Arial" w:hAnsi="Arial"/>
                <w:b/>
                <w:bCs/>
                <w:color w:val="1E3A5F"/>
                <w:sz w:val="24"/>
                <w:szCs w:val="24"/>
              </w:rPr>
              <w:t xml:space="preserve">Customer visits your site</w:t>
            </w:r>
          </w:p>
          <w:p>
            <w:pPr>
              <w:spacing w:after="40"/>
            </w:pPr>
            <w:r>
              <w:rPr>
                <w:rFonts w:ascii="Arial" w:cs="Arial" w:eastAsia="Arial" w:hAnsi="Arial"/>
                <w:color w:val="1A2332"/>
                <w:sz w:val="21"/>
                <w:szCs w:val="21"/>
              </w:rPr>
              <w:t xml:space="preserve">The embed script loads Nomii AI’s chat widget. If the customer is logged in, their email is passed automatically. If not, they chat anonymously.</w:t>
            </w:r>
          </w:p>
        </w:tc>
      </w:tr>
      <w:tr>
        <w:tc>
          <w:tcPr>
            <w:tcW w:type="dxa" w:w="700"/>
            <w:tcBorders>
              <w:top w:val="none" w:sz="0"/>
              <w:left w:val="none" w:sz="0"/>
              <w:bottom w:val="none" w:sz="0"/>
              <w:right w:val="none" w:sz="0"/>
            </w:tcBorders>
            <w:shd w:fill="1E3A5F" w:val="clear"/>
            <w:tcMar>
              <w:top w:type="dxa" w:w="120"/>
              <w:left w:type="dxa" w:w="0"/>
              <w:bottom w:type="dxa" w:w="120"/>
              <w:right w:type="dxa" w:w="80"/>
            </w:tcMar>
            <w:vAlign w:val="top"/>
          </w:tcPr>
          <w:p>
            <w:pPr>
              <w:jc w:val="center"/>
            </w:pPr>
            <w:r>
              <w:rPr>
                <w:rFonts w:ascii="Arial" w:cs="Arial" w:eastAsia="Arial" w:hAnsi="Arial"/>
                <w:b/>
                <w:bCs/>
                <w:color w:val="FFFFFF"/>
                <w:sz w:val="28"/>
                <w:szCs w:val="28"/>
              </w:rPr>
              <w:t xml:space="preserve">2</w:t>
            </w:r>
          </w:p>
        </w:tc>
        <w:tc>
          <w:tcPr>
            <w:tcW w:type="dxa" w:w="8660"/>
            <w:tcBorders>
              <w:top w:val="none" w:sz="0"/>
              <w:left w:val="none" w:sz="0"/>
              <w:bottom w:val="none" w:sz="0"/>
              <w:right w:val="none" w:sz="0"/>
            </w:tcBorders>
            <w:tcMar>
              <w:top w:type="dxa" w:w="120"/>
              <w:left w:type="dxa" w:w="150"/>
              <w:bottom w:type="dxa" w:w="120"/>
              <w:right w:type="dxa" w:w="0"/>
            </w:tcMar>
          </w:tcPr>
          <w:p>
            <w:pPr>
              <w:spacing w:after="60"/>
            </w:pPr>
            <w:r>
              <w:rPr>
                <w:rFonts w:ascii="Arial" w:cs="Arial" w:eastAsia="Arial" w:hAnsi="Arial"/>
                <w:b/>
                <w:bCs/>
                <w:color w:val="1E3A5F"/>
                <w:sz w:val="24"/>
                <w:szCs w:val="24"/>
              </w:rPr>
              <w:t xml:space="preserve">Session initialises</w:t>
            </w:r>
          </w:p>
          <w:p>
            <w:pPr>
              <w:spacing w:after="40"/>
            </w:pPr>
            <w:r>
              <w:rPr>
                <w:rFonts w:ascii="Arial" w:cs="Arial" w:eastAsia="Arial" w:hAnsi="Arial"/>
                <w:color w:val="1A2332"/>
                <w:sz w:val="21"/>
                <w:szCs w:val="21"/>
              </w:rPr>
              <w:t xml:space="preserve">Nomii AI loads the customer’s Soul File, Memory File, your product catalogue, and compliance rules. New customers are auto-created and walked through a brief onboarding.</w:t>
            </w:r>
          </w:p>
        </w:tc>
      </w:tr>
      <w:tr>
        <w:tc>
          <w:tcPr>
            <w:tcW w:type="dxa" w:w="700"/>
            <w:tcBorders>
              <w:top w:val="none" w:sz="0"/>
              <w:left w:val="none" w:sz="0"/>
              <w:bottom w:val="none" w:sz="0"/>
              <w:right w:val="none" w:sz="0"/>
            </w:tcBorders>
            <w:shd w:fill="1E3A5F" w:val="clear"/>
            <w:tcMar>
              <w:top w:type="dxa" w:w="120"/>
              <w:left w:type="dxa" w:w="0"/>
              <w:bottom w:type="dxa" w:w="120"/>
              <w:right w:type="dxa" w:w="80"/>
            </w:tcMar>
            <w:vAlign w:val="top"/>
          </w:tcPr>
          <w:p>
            <w:pPr>
              <w:jc w:val="center"/>
            </w:pPr>
            <w:r>
              <w:rPr>
                <w:rFonts w:ascii="Arial" w:cs="Arial" w:eastAsia="Arial" w:hAnsi="Arial"/>
                <w:b/>
                <w:bCs/>
                <w:color w:val="FFFFFF"/>
                <w:sz w:val="28"/>
                <w:szCs w:val="28"/>
              </w:rPr>
              <w:t xml:space="preserve">3</w:t>
            </w:r>
          </w:p>
        </w:tc>
        <w:tc>
          <w:tcPr>
            <w:tcW w:type="dxa" w:w="8660"/>
            <w:tcBorders>
              <w:top w:val="none" w:sz="0"/>
              <w:left w:val="none" w:sz="0"/>
              <w:bottom w:val="none" w:sz="0"/>
              <w:right w:val="none" w:sz="0"/>
            </w:tcBorders>
            <w:tcMar>
              <w:top w:type="dxa" w:w="120"/>
              <w:left w:type="dxa" w:w="150"/>
              <w:bottom w:type="dxa" w:w="120"/>
              <w:right w:type="dxa" w:w="0"/>
            </w:tcMar>
          </w:tcPr>
          <w:p>
            <w:pPr>
              <w:spacing w:after="60"/>
            </w:pPr>
            <w:r>
              <w:rPr>
                <w:rFonts w:ascii="Arial" w:cs="Arial" w:eastAsia="Arial" w:hAnsi="Arial"/>
                <w:b/>
                <w:bCs/>
                <w:color w:val="1E3A5F"/>
                <w:sz w:val="24"/>
                <w:szCs w:val="24"/>
              </w:rPr>
              <w:t xml:space="preserve">AI responds with full context</w:t>
            </w:r>
          </w:p>
          <w:p>
            <w:pPr>
              <w:spacing w:after="40"/>
            </w:pPr>
            <w:r>
              <w:rPr>
                <w:rFonts w:ascii="Arial" w:cs="Arial" w:eastAsia="Arial" w:hAnsi="Arial"/>
                <w:color w:val="1A2332"/>
                <w:sz w:val="21"/>
                <w:szCs w:val="21"/>
              </w:rPr>
              <w:t xml:space="preserve">Every response is powered by the customer’s complete history. The agent knows their name, preferences, past conversations, and your products.</w:t>
            </w:r>
          </w:p>
        </w:tc>
      </w:tr>
      <w:tr>
        <w:tc>
          <w:tcPr>
            <w:tcW w:type="dxa" w:w="700"/>
            <w:tcBorders>
              <w:top w:val="none" w:sz="0"/>
              <w:left w:val="none" w:sz="0"/>
              <w:bottom w:val="none" w:sz="0"/>
              <w:right w:val="none" w:sz="0"/>
            </w:tcBorders>
            <w:shd w:fill="1E3A5F" w:val="clear"/>
            <w:tcMar>
              <w:top w:type="dxa" w:w="120"/>
              <w:left w:type="dxa" w:w="0"/>
              <w:bottom w:type="dxa" w:w="120"/>
              <w:right w:type="dxa" w:w="80"/>
            </w:tcMar>
            <w:vAlign w:val="top"/>
          </w:tcPr>
          <w:p>
            <w:pPr>
              <w:jc w:val="center"/>
            </w:pPr>
            <w:r>
              <w:rPr>
                <w:rFonts w:ascii="Arial" w:cs="Arial" w:eastAsia="Arial" w:hAnsi="Arial"/>
                <w:b/>
                <w:bCs/>
                <w:color w:val="FFFFFF"/>
                <w:sz w:val="28"/>
                <w:szCs w:val="28"/>
              </w:rPr>
              <w:t xml:space="preserve">4</w:t>
            </w:r>
          </w:p>
        </w:tc>
        <w:tc>
          <w:tcPr>
            <w:tcW w:type="dxa" w:w="8660"/>
            <w:tcBorders>
              <w:top w:val="none" w:sz="0"/>
              <w:left w:val="none" w:sz="0"/>
              <w:bottom w:val="none" w:sz="0"/>
              <w:right w:val="none" w:sz="0"/>
            </w:tcBorders>
            <w:tcMar>
              <w:top w:type="dxa" w:w="120"/>
              <w:left w:type="dxa" w:w="150"/>
              <w:bottom w:type="dxa" w:w="120"/>
              <w:right w:type="dxa" w:w="0"/>
            </w:tcMar>
          </w:tcPr>
          <w:p>
            <w:pPr>
              <w:spacing w:after="60"/>
            </w:pPr>
            <w:r>
              <w:rPr>
                <w:rFonts w:ascii="Arial" w:cs="Arial" w:eastAsia="Arial" w:hAnsi="Arial"/>
                <w:b/>
                <w:bCs/>
                <w:color w:val="1E3A5F"/>
                <w:sz w:val="24"/>
                <w:szCs w:val="24"/>
              </w:rPr>
              <w:t xml:space="preserve">Session ends, memory updates</w:t>
            </w:r>
          </w:p>
          <w:p>
            <w:pPr>
              <w:spacing w:after="40"/>
            </w:pPr>
            <w:r>
              <w:rPr>
                <w:rFonts w:ascii="Arial" w:cs="Arial" w:eastAsia="Arial" w:hAnsi="Arial"/>
                <w:color w:val="1A2332"/>
                <w:sz w:val="21"/>
                <w:szCs w:val="21"/>
              </w:rPr>
              <w:t xml:space="preserve">When the customer closes the chat, Nomii AI analyses the conversation with AI, extracts key details, and updates the Soul and Memory files for next time.</w:t>
            </w:r>
          </w:p>
        </w:tc>
      </w:tr>
    </w:tbl>
    <w:p>
      <w:r>
        <w:br w:type="page"/>
      </w:r>
    </w:p>
    <w:p>
      <w:pPr>
        <w:pStyle w:val="Heading1"/>
        <w:spacing w:after="200" w:before="360"/>
      </w:pPr>
      <w:r>
        <w:rPr>
          <w:rFonts w:ascii="Arial" w:cs="Arial" w:eastAsia="Arial" w:hAnsi="Arial"/>
          <w:b/>
          <w:bCs/>
          <w:color w:val="1E3A5F"/>
          <w:sz w:val="36"/>
          <w:szCs w:val="36"/>
        </w:rPr>
        <w:t xml:space="preserve">Getting Started in 5 Minutes</w:t>
      </w:r>
    </w:p>
    <w:p>
      <w:pPr>
        <w:pStyle w:val="Heading2"/>
        <w:spacing w:after="200" w:before="360"/>
      </w:pPr>
      <w:r>
        <w:rPr>
          <w:rFonts w:ascii="Arial" w:cs="Arial" w:eastAsia="Arial" w:hAnsi="Arial"/>
          <w:b/>
          <w:bCs/>
          <w:color w:val="1E3A5F"/>
          <w:sz w:val="28"/>
          <w:szCs w:val="28"/>
        </w:rPr>
        <w:t xml:space="preserve">Step 1: Create Your Account</w:t>
      </w:r>
    </w:p>
    <w:p>
      <w:pPr>
        <w:spacing w:after="160"/>
      </w:pPr>
      <w:r>
        <w:rPr>
          <w:rFonts w:ascii="Arial" w:cs="Arial" w:eastAsia="Arial" w:hAnsi="Arial"/>
          <w:color w:val="1A2332"/>
          <w:sz w:val="22"/>
          <w:szCs w:val="22"/>
        </w:rPr>
        <w:t xml:space="preserve">Go to pontensolutions.com/nomii-ai/signup and fill in your details: company name, industry, a name for your AI agent, and your brand colour. You’ll receive a verification email — click the link to activate your account.</w:t>
      </w:r>
    </w:p>
    <w:p>
      <w:pPr>
        <w:pStyle w:val="Heading2"/>
        <w:spacing w:after="200" w:before="360"/>
      </w:pPr>
      <w:r>
        <w:rPr>
          <w:rFonts w:ascii="Arial" w:cs="Arial" w:eastAsia="Arial" w:hAnsi="Arial"/>
          <w:b/>
          <w:bCs/>
          <w:color w:val="1E3A5F"/>
          <w:sz w:val="28"/>
          <w:szCs w:val="28"/>
        </w:rPr>
        <w:t xml:space="preserve">Step 2: Complete the Setup Wizard</w:t>
      </w:r>
    </w:p>
    <w:p>
      <w:pPr>
        <w:spacing w:after="160"/>
      </w:pPr>
      <w:r>
        <w:rPr>
          <w:rFonts w:ascii="Arial" w:cs="Arial" w:eastAsia="Arial" w:hAnsi="Arial"/>
          <w:color w:val="1A2332"/>
          <w:sz w:val="22"/>
          <w:szCs w:val="22"/>
        </w:rPr>
        <w:t xml:space="preserve">The onboarding wizard walks you through four steps:</w:t>
      </w:r>
    </w:p>
    <w:p>
      <w:pPr>
        <w:pStyle w:val="ListParagraph"/>
        <w:numPr>
          <w:ilvl w:val="0"/>
          <w:numId w:val="2"/>
        </w:numPr>
        <w:spacing w:after="80"/>
      </w:pPr>
      <w:r>
        <w:rPr>
          <w:rFonts w:ascii="Arial" w:cs="Arial" w:eastAsia="Arial" w:hAnsi="Arial"/>
          <w:b/>
          <w:bCs/>
          <w:sz w:val="22"/>
          <w:szCs w:val="22"/>
        </w:rPr>
        <w:t xml:space="preserve">Company Profile — </w:t>
      </w:r>
      <w:r>
        <w:rPr>
          <w:rFonts w:ascii="Arial" w:cs="Arial" w:eastAsia="Arial" w:hAnsi="Arial"/>
          <w:sz w:val="22"/>
          <w:szCs w:val="22"/>
        </w:rPr>
        <w:t xml:space="preserve">Your company description, website, industry, and branding. This shapes how your agent introduces itself.</w:t>
      </w:r>
    </w:p>
    <w:p>
      <w:pPr>
        <w:pStyle w:val="ListParagraph"/>
        <w:numPr>
          <w:ilvl w:val="0"/>
          <w:numId w:val="2"/>
        </w:numPr>
        <w:spacing w:after="80"/>
      </w:pPr>
      <w:r>
        <w:rPr>
          <w:rFonts w:ascii="Arial" w:cs="Arial" w:eastAsia="Arial" w:hAnsi="Arial"/>
          <w:b/>
          <w:bCs/>
          <w:sz w:val="22"/>
          <w:szCs w:val="22"/>
        </w:rPr>
        <w:t xml:space="preserve">Products &amp; Services — </w:t>
      </w:r>
      <w:r>
        <w:rPr>
          <w:rFonts w:ascii="Arial" w:cs="Arial" w:eastAsia="Arial" w:hAnsi="Arial"/>
          <w:sz w:val="22"/>
          <w:szCs w:val="22"/>
        </w:rPr>
        <w:t xml:space="preserve">Add your catalogue manually, via CSV upload, or let AI extract products from your website URL. Your agent uses this to answer product questions accurately.</w:t>
      </w:r>
    </w:p>
    <w:p>
      <w:pPr>
        <w:pStyle w:val="ListParagraph"/>
        <w:numPr>
          <w:ilvl w:val="0"/>
          <w:numId w:val="2"/>
        </w:numPr>
        <w:spacing w:after="80"/>
      </w:pPr>
      <w:r>
        <w:rPr>
          <w:rFonts w:ascii="Arial" w:cs="Arial" w:eastAsia="Arial" w:hAnsi="Arial"/>
          <w:b/>
          <w:bCs/>
          <w:sz w:val="22"/>
          <w:szCs w:val="22"/>
        </w:rPr>
        <w:t xml:space="preserve">Import Customers (optional) — </w:t>
      </w:r>
      <w:r>
        <w:rPr>
          <w:rFonts w:ascii="Arial" w:cs="Arial" w:eastAsia="Arial" w:hAnsi="Arial"/>
          <w:sz w:val="22"/>
          <w:szCs w:val="22"/>
        </w:rPr>
        <w:t xml:space="preserve">Upload a CSV of existing customers. Nomii AI auto-maps columns using AI. Each customer gets their own Soul and Memory files from day one.</w:t>
      </w:r>
    </w:p>
    <w:p>
      <w:pPr>
        <w:pStyle w:val="ListParagraph"/>
        <w:numPr>
          <w:ilvl w:val="0"/>
          <w:numId w:val="2"/>
        </w:numPr>
        <w:spacing w:after="80"/>
      </w:pPr>
      <w:r>
        <w:rPr>
          <w:rFonts w:ascii="Arial" w:cs="Arial" w:eastAsia="Arial" w:hAnsi="Arial"/>
          <w:b/>
          <w:bCs/>
          <w:sz w:val="22"/>
          <w:szCs w:val="22"/>
        </w:rPr>
        <w:t xml:space="preserve">Install the Widget — </w:t>
      </w:r>
      <w:r>
        <w:rPr>
          <w:rFonts w:ascii="Arial" w:cs="Arial" w:eastAsia="Arial" w:hAnsi="Arial"/>
          <w:sz w:val="22"/>
          <w:szCs w:val="22"/>
        </w:rPr>
        <w:t xml:space="preserve">Copy one script tag into your website. Nomii AI verifies the installation automatically.</w:t>
      </w:r>
    </w:p>
    <w:p>
      <w:pPr>
        <w:pStyle w:val="Heading2"/>
        <w:spacing w:after="200" w:before="360"/>
      </w:pPr>
      <w:r>
        <w:rPr>
          <w:rFonts w:ascii="Arial" w:cs="Arial" w:eastAsia="Arial" w:hAnsi="Arial"/>
          <w:b/>
          <w:bCs/>
          <w:color w:val="1E3A5F"/>
          <w:sz w:val="28"/>
          <w:szCs w:val="28"/>
        </w:rPr>
        <w:t xml:space="preserve">Step 3: Add the Widget to Your Website</w:t>
      </w:r>
    </w:p>
    <w:p>
      <w:pPr>
        <w:spacing w:after="160"/>
      </w:pPr>
      <w:r>
        <w:rPr>
          <w:rFonts w:ascii="Arial" w:cs="Arial" w:eastAsia="Arial" w:hAnsi="Arial"/>
          <w:color w:val="1A2332"/>
          <w:sz w:val="22"/>
          <w:szCs w:val="22"/>
        </w:rPr>
        <w:t xml:space="preserve">Paste this code snippet before the closing &lt;/body&gt; tag on any page where you want the chat widget to appear:</w:t>
      </w:r>
    </w:p>
    <w:p>
      <w:pPr>
        <w:shd w:fill="F0F4F8" w:val="clear"/>
        <w:spacing w:after="200"/>
      </w:pPr>
      <w:r>
        <w:rPr>
          <w:rFonts w:ascii="Consolas" w:cs="Consolas" w:eastAsia="Consolas" w:hAnsi="Consolas"/>
          <w:color w:val="1A2332"/>
          <w:sz w:val="18"/>
          <w:szCs w:val="18"/>
        </w:rPr>
        <w:t xml:space="preserve">&lt;script src="https://api.pontensolutions.com/embed.js"</w:t>
      </w:r>
      <w:r>
        <w:rPr>
          <w:rFonts w:ascii="Consolas" w:cs="Consolas" w:eastAsia="Consolas" w:hAnsi="Consolas"/>
          <w:color w:val="1A2332"/>
          <w:sz w:val="18"/>
          <w:szCs w:val="18"/>
        </w:rPr>
        <w:t xml:space="preserve">
  data-key="YOUR_WIDGET_KEY"</w:t>
      </w:r>
      <w:r>
        <w:rPr>
          <w:rFonts w:ascii="Consolas" w:cs="Consolas" w:eastAsia="Consolas" w:hAnsi="Consolas"/>
          <w:color w:val="1A2332"/>
          <w:sz w:val="18"/>
          <w:szCs w:val="18"/>
        </w:rPr>
        <w:t xml:space="preserve">
  data-email="{{user.email}}"</w:t>
      </w:r>
      <w:r>
        <w:rPr>
          <w:rFonts w:ascii="Consolas" w:cs="Consolas" w:eastAsia="Consolas" w:hAnsi="Consolas"/>
          <w:color w:val="1A2332"/>
          <w:sz w:val="18"/>
          <w:szCs w:val="18"/>
        </w:rPr>
        <w:t xml:space="preserve">
  data-name="{{user.displayName}}"</w:t>
      </w:r>
      <w:r>
        <w:rPr>
          <w:rFonts w:ascii="Consolas" w:cs="Consolas" w:eastAsia="Consolas" w:hAnsi="Consolas"/>
          <w:color w:val="1A2332"/>
          <w:sz w:val="18"/>
          <w:szCs w:val="18"/>
        </w:rPr>
        <w:t xml:space="preserve">
  data-color="#1E3A5F"&gt;</w:t>
      </w:r>
      <w:r>
        <w:rPr>
          <w:rFonts w:ascii="Consolas" w:cs="Consolas" w:eastAsia="Consolas" w:hAnsi="Consolas"/>
          <w:color w:val="1A2332"/>
          <w:sz w:val="18"/>
          <w:szCs w:val="18"/>
        </w:rPr>
        <w:t xml:space="preserve">
&lt;/script&gt;</w:t>
      </w:r>
    </w:p>
    <w:p>
      <w:pPr>
        <w:spacing w:after="160"/>
      </w:pPr>
      <w:r>
        <w:rPr>
          <w:rFonts w:ascii="Arial" w:cs="Arial" w:eastAsia="Arial" w:hAnsi="Arial"/>
          <w:color w:val="1A2332"/>
          <w:sz w:val="22"/>
          <w:szCs w:val="22"/>
        </w:rPr>
        <w:t xml:space="preserve">Replace YOUR_WIDGET_KEY with the key from your dashboard. The data-email and data-name attributes should be populated dynamically from your authentication system. If you omit the email, the visitor will chat anonymously.</w:t>
      </w:r>
    </w:p>
    <w:p>
      <w:pPr>
        <w:pStyle w:val="Heading2"/>
        <w:spacing w:after="200" w:before="360"/>
      </w:pPr>
      <w:r>
        <w:rPr>
          <w:rFonts w:ascii="Arial" w:cs="Arial" w:eastAsia="Arial" w:hAnsi="Arial"/>
          <w:b/>
          <w:bCs/>
          <w:color w:val="1E3A5F"/>
          <w:sz w:val="28"/>
          <w:szCs w:val="28"/>
        </w:rPr>
        <w:t xml:space="preserve">Step 4: Your Dashboard</w:t>
      </w:r>
    </w:p>
    <w:p>
      <w:pPr>
        <w:spacing w:after="160"/>
      </w:pPr>
      <w:r>
        <w:rPr>
          <w:rFonts w:ascii="Arial" w:cs="Arial" w:eastAsia="Arial" w:hAnsi="Arial"/>
          <w:color w:val="1A2332"/>
          <w:sz w:val="22"/>
          <w:szCs w:val="22"/>
        </w:rPr>
        <w:t xml:space="preserve">Once the widget is live, your dashboard at pontensolutions.com/nomii-ai/dashboard gives you:</w:t>
      </w:r>
    </w:p>
    <w:p>
      <w:pPr>
        <w:pStyle w:val="ListParagraph"/>
        <w:numPr>
          <w:ilvl w:val="0"/>
          <w:numId w:val="2"/>
        </w:numPr>
        <w:spacing w:after="80"/>
      </w:pPr>
      <w:r>
        <w:rPr>
          <w:rFonts w:ascii="Arial" w:cs="Arial" w:eastAsia="Arial" w:hAnsi="Arial"/>
          <w:b/>
          <w:bCs/>
          <w:sz w:val="22"/>
          <w:szCs w:val="22"/>
        </w:rPr>
        <w:t xml:space="preserve">Overview — </w:t>
      </w:r>
      <w:r>
        <w:rPr>
          <w:rFonts w:ascii="Arial" w:cs="Arial" w:eastAsia="Arial" w:hAnsi="Arial"/>
          <w:sz w:val="22"/>
          <w:szCs w:val="22"/>
        </w:rPr>
        <w:t xml:space="preserve">Total conversations, active customers, message volume, and open concerns at a glance.</w:t>
      </w:r>
    </w:p>
    <w:p>
      <w:pPr>
        <w:pStyle w:val="ListParagraph"/>
        <w:numPr>
          <w:ilvl w:val="0"/>
          <w:numId w:val="2"/>
        </w:numPr>
        <w:spacing w:after="80"/>
      </w:pPr>
      <w:r>
        <w:rPr>
          <w:rFonts w:ascii="Arial" w:cs="Arial" w:eastAsia="Arial" w:hAnsi="Arial"/>
          <w:b/>
          <w:bCs/>
          <w:sz w:val="22"/>
          <w:szCs w:val="22"/>
        </w:rPr>
        <w:t xml:space="preserve">Conversations — </w:t>
      </w:r>
      <w:r>
        <w:rPr>
          <w:rFonts w:ascii="Arial" w:cs="Arial" w:eastAsia="Arial" w:hAnsi="Arial"/>
          <w:sz w:val="22"/>
          <w:szCs w:val="22"/>
        </w:rPr>
        <w:t xml:space="preserve">A Messenger-style two-panel view. Click any conversation on the left to read the full thread on the right.</w:t>
      </w:r>
    </w:p>
    <w:p>
      <w:pPr>
        <w:pStyle w:val="ListParagraph"/>
        <w:numPr>
          <w:ilvl w:val="0"/>
          <w:numId w:val="2"/>
        </w:numPr>
        <w:spacing w:after="80"/>
      </w:pPr>
      <w:r>
        <w:rPr>
          <w:rFonts w:ascii="Arial" w:cs="Arial" w:eastAsia="Arial" w:hAnsi="Arial"/>
          <w:b/>
          <w:bCs/>
          <w:sz w:val="22"/>
          <w:szCs w:val="22"/>
        </w:rPr>
        <w:t xml:space="preserve">Customers — </w:t>
      </w:r>
      <w:r>
        <w:rPr>
          <w:rFonts w:ascii="Arial" w:cs="Arial" w:eastAsia="Arial" w:hAnsi="Arial"/>
          <w:sz w:val="22"/>
          <w:szCs w:val="22"/>
        </w:rPr>
        <w:t xml:space="preserve">Card grid of all known customers with their Soul File, Memory File, and conversation history.</w:t>
      </w:r>
    </w:p>
    <w:p>
      <w:pPr>
        <w:pStyle w:val="ListParagraph"/>
        <w:numPr>
          <w:ilvl w:val="0"/>
          <w:numId w:val="2"/>
        </w:numPr>
        <w:spacing w:after="80"/>
      </w:pPr>
      <w:r>
        <w:rPr>
          <w:rFonts w:ascii="Arial" w:cs="Arial" w:eastAsia="Arial" w:hAnsi="Arial"/>
          <w:b/>
          <w:bCs/>
          <w:sz w:val="22"/>
          <w:szCs w:val="22"/>
        </w:rPr>
        <w:t xml:space="preserve">Concerns — </w:t>
      </w:r>
      <w:r>
        <w:rPr>
          <w:rFonts w:ascii="Arial" w:cs="Arial" w:eastAsia="Arial" w:hAnsi="Arial"/>
          <w:sz w:val="22"/>
          <w:szCs w:val="22"/>
        </w:rPr>
        <w:t xml:space="preserve">Escalated conversations flagged by customers who clicked “Raise a concern” in the widget.</w:t>
      </w:r>
    </w:p>
    <w:p>
      <w:pPr>
        <w:pStyle w:val="ListParagraph"/>
        <w:numPr>
          <w:ilvl w:val="0"/>
          <w:numId w:val="2"/>
        </w:numPr>
        <w:spacing w:after="80"/>
      </w:pPr>
      <w:r>
        <w:rPr>
          <w:rFonts w:ascii="Arial" w:cs="Arial" w:eastAsia="Arial" w:hAnsi="Arial"/>
          <w:b/>
          <w:bCs/>
          <w:sz w:val="22"/>
          <w:szCs w:val="22"/>
        </w:rPr>
        <w:t xml:space="preserve">Settings — </w:t>
      </w:r>
      <w:r>
        <w:rPr>
          <w:rFonts w:ascii="Arial" w:cs="Arial" w:eastAsia="Arial" w:hAnsi="Arial"/>
          <w:sz w:val="22"/>
          <w:szCs w:val="22"/>
        </w:rPr>
        <w:t xml:space="preserve">Update your company profile, manage products, and configure your agent.</w:t>
      </w:r>
    </w:p>
    <w:p>
      <w:r>
        <w:br w:type="page"/>
      </w:r>
    </w:p>
    <w:p>
      <w:pPr>
        <w:pStyle w:val="Heading1"/>
        <w:spacing w:after="200" w:before="360"/>
      </w:pPr>
      <w:r>
        <w:rPr>
          <w:rFonts w:ascii="Arial" w:cs="Arial" w:eastAsia="Arial" w:hAnsi="Arial"/>
          <w:b/>
          <w:bCs/>
          <w:color w:val="1E3A5F"/>
          <w:sz w:val="36"/>
          <w:szCs w:val="36"/>
        </w:rPr>
        <w:t xml:space="preserve">Understanding Soul &amp; Memory</w:t>
      </w:r>
    </w:p>
    <w:p>
      <w:pPr>
        <w:pStyle w:val="Heading2"/>
        <w:spacing w:after="200" w:before="360"/>
      </w:pPr>
      <w:r>
        <w:rPr>
          <w:rFonts w:ascii="Arial" w:cs="Arial" w:eastAsia="Arial" w:hAnsi="Arial"/>
          <w:b/>
          <w:bCs/>
          <w:color w:val="1E3A5F"/>
          <w:sz w:val="28"/>
          <w:szCs w:val="28"/>
        </w:rPr>
        <w:t xml:space="preserve">The Soul File</w:t>
      </w:r>
    </w:p>
    <w:p>
      <w:pPr>
        <w:spacing w:after="160"/>
      </w:pPr>
      <w:r>
        <w:rPr>
          <w:rFonts w:ascii="Arial" w:cs="Arial" w:eastAsia="Arial" w:hAnsi="Arial"/>
          <w:color w:val="1A2332"/>
          <w:sz w:val="22"/>
          <w:szCs w:val="22"/>
        </w:rPr>
        <w:t xml:space="preserve">Every customer’s Soul File is a persistent profile that captures who they are:</w:t>
      </w:r>
    </w:p>
    <w:p>
      <w:pPr>
        <w:pStyle w:val="ListParagraph"/>
        <w:numPr>
          <w:ilvl w:val="0"/>
          <w:numId w:val="2"/>
        </w:numPr>
        <w:spacing w:after="80"/>
      </w:pPr>
      <w:r>
        <w:rPr>
          <w:rFonts w:ascii="Arial" w:cs="Arial" w:eastAsia="Arial" w:hAnsi="Arial"/>
          <w:b/>
          <w:bCs/>
          <w:sz w:val="22"/>
          <w:szCs w:val="22"/>
        </w:rPr>
        <w:t xml:space="preserve">Customer Name — </w:t>
      </w:r>
      <w:r>
        <w:rPr>
          <w:rFonts w:ascii="Arial" w:cs="Arial" w:eastAsia="Arial" w:hAnsi="Arial"/>
          <w:sz w:val="22"/>
          <w:szCs w:val="22"/>
        </w:rPr>
        <w:t xml:space="preserve">Their preferred name, auto-detected or entered during their first visit.</w:t>
      </w:r>
    </w:p>
    <w:p>
      <w:pPr>
        <w:pStyle w:val="ListParagraph"/>
        <w:numPr>
          <w:ilvl w:val="0"/>
          <w:numId w:val="2"/>
        </w:numPr>
        <w:spacing w:after="80"/>
      </w:pPr>
      <w:r>
        <w:rPr>
          <w:rFonts w:ascii="Arial" w:cs="Arial" w:eastAsia="Arial" w:hAnsi="Arial"/>
          <w:b/>
          <w:bCs/>
          <w:sz w:val="22"/>
          <w:szCs w:val="22"/>
        </w:rPr>
        <w:t xml:space="preserve">Agent Nickname — </w:t>
      </w:r>
      <w:r>
        <w:rPr>
          <w:rFonts w:ascii="Arial" w:cs="Arial" w:eastAsia="Arial" w:hAnsi="Arial"/>
          <w:sz w:val="22"/>
          <w:szCs w:val="22"/>
        </w:rPr>
        <w:t xml:space="preserve">The personal name they chose for their AI assistant.</w:t>
      </w:r>
    </w:p>
    <w:p>
      <w:pPr>
        <w:pStyle w:val="ListParagraph"/>
        <w:numPr>
          <w:ilvl w:val="0"/>
          <w:numId w:val="2"/>
        </w:numPr>
        <w:spacing w:after="80"/>
      </w:pPr>
      <w:r>
        <w:rPr>
          <w:rFonts w:ascii="Arial" w:cs="Arial" w:eastAsia="Arial" w:hAnsi="Arial"/>
          <w:b/>
          <w:bCs/>
          <w:sz w:val="22"/>
          <w:szCs w:val="22"/>
        </w:rPr>
        <w:t xml:space="preserve">Personal Profile — </w:t>
      </w:r>
      <w:r>
        <w:rPr>
          <w:rFonts w:ascii="Arial" w:cs="Arial" w:eastAsia="Arial" w:hAnsi="Arial"/>
          <w:sz w:val="22"/>
          <w:szCs w:val="22"/>
        </w:rPr>
        <w:t xml:space="preserve">Interests, preferences, personality traits, and life details extracted from conversations.</w:t>
      </w:r>
    </w:p>
    <w:p>
      <w:pPr>
        <w:pStyle w:val="ListParagraph"/>
        <w:numPr>
          <w:ilvl w:val="0"/>
          <w:numId w:val="2"/>
        </w:numPr>
        <w:spacing w:after="80"/>
      </w:pPr>
      <w:r>
        <w:rPr>
          <w:rFonts w:ascii="Arial" w:cs="Arial" w:eastAsia="Arial" w:hAnsi="Arial"/>
          <w:b/>
          <w:bCs/>
          <w:sz w:val="22"/>
          <w:szCs w:val="22"/>
        </w:rPr>
        <w:t xml:space="preserve">Communication Style — </w:t>
      </w:r>
      <w:r>
        <w:rPr>
          <w:rFonts w:ascii="Arial" w:cs="Arial" w:eastAsia="Arial" w:hAnsi="Arial"/>
          <w:sz w:val="22"/>
          <w:szCs w:val="22"/>
        </w:rPr>
        <w:t xml:space="preserve">Tone, complexity level, pace, and emotional awareness tuned to this specific customer.</w:t>
      </w:r>
    </w:p>
    <w:p>
      <w:pPr>
        <w:spacing w:after="160"/>
      </w:pPr>
      <w:r>
        <w:rPr>
          <w:rFonts w:ascii="Arial" w:cs="Arial" w:eastAsia="Arial" w:hAnsi="Arial"/>
          <w:color w:val="1A2332"/>
          <w:sz w:val="22"/>
          <w:szCs w:val="22"/>
        </w:rPr>
        <w:t xml:space="preserve">The Soul File is what makes your agent feel like a real relationship, not a ticket system.</w:t>
      </w:r>
    </w:p>
    <w:p>
      <w:pPr>
        <w:pStyle w:val="Heading2"/>
        <w:spacing w:after="200" w:before="360"/>
      </w:pPr>
      <w:r>
        <w:rPr>
          <w:rFonts w:ascii="Arial" w:cs="Arial" w:eastAsia="Arial" w:hAnsi="Arial"/>
          <w:b/>
          <w:bCs/>
          <w:color w:val="1E3A5F"/>
          <w:sz w:val="28"/>
          <w:szCs w:val="28"/>
        </w:rPr>
        <w:t xml:space="preserve">The Memory File</w:t>
      </w:r>
    </w:p>
    <w:p>
      <w:pPr>
        <w:spacing w:after="160"/>
      </w:pPr>
      <w:r>
        <w:rPr>
          <w:rFonts w:ascii="Arial" w:cs="Arial" w:eastAsia="Arial" w:hAnsi="Arial"/>
          <w:color w:val="1A2332"/>
          <w:sz w:val="22"/>
          <w:szCs w:val="22"/>
        </w:rPr>
        <w:t xml:space="preserve">The Memory File grows with every conversation:</w:t>
      </w:r>
    </w:p>
    <w:p>
      <w:pPr>
        <w:pStyle w:val="ListParagraph"/>
        <w:numPr>
          <w:ilvl w:val="0"/>
          <w:numId w:val="2"/>
        </w:numPr>
        <w:spacing w:after="80"/>
      </w:pPr>
      <w:r>
        <w:rPr>
          <w:rFonts w:ascii="Arial" w:cs="Arial" w:eastAsia="Arial" w:hAnsi="Arial"/>
          <w:b/>
          <w:bCs/>
          <w:sz w:val="22"/>
          <w:szCs w:val="22"/>
        </w:rPr>
        <w:t xml:space="preserve">Conversation History — </w:t>
      </w:r>
      <w:r>
        <w:rPr>
          <w:rFonts w:ascii="Arial" w:cs="Arial" w:eastAsia="Arial" w:hAnsi="Arial"/>
          <w:sz w:val="22"/>
          <w:szCs w:val="22"/>
        </w:rPr>
        <w:t xml:space="preserve">Summaries of every past session with topics covered.</w:t>
      </w:r>
    </w:p>
    <w:p>
      <w:pPr>
        <w:pStyle w:val="ListParagraph"/>
        <w:numPr>
          <w:ilvl w:val="0"/>
          <w:numId w:val="2"/>
        </w:numPr>
        <w:spacing w:after="80"/>
      </w:pPr>
      <w:r>
        <w:rPr>
          <w:rFonts w:ascii="Arial" w:cs="Arial" w:eastAsia="Arial" w:hAnsi="Arial"/>
          <w:b/>
          <w:bCs/>
          <w:sz w:val="22"/>
          <w:szCs w:val="22"/>
        </w:rPr>
        <w:t xml:space="preserve">Personal Details — </w:t>
      </w:r>
      <w:r>
        <w:rPr>
          <w:rFonts w:ascii="Arial" w:cs="Arial" w:eastAsia="Arial" w:hAnsi="Arial"/>
          <w:sz w:val="22"/>
          <w:szCs w:val="22"/>
        </w:rPr>
        <w:t xml:space="preserve">Interests, preferences, personality traits, and life details — automatically extracted by AI after each session.</w:t>
      </w:r>
    </w:p>
    <w:p>
      <w:pPr>
        <w:pStyle w:val="ListParagraph"/>
        <w:numPr>
          <w:ilvl w:val="0"/>
          <w:numId w:val="2"/>
        </w:numPr>
        <w:spacing w:after="80"/>
      </w:pPr>
      <w:r>
        <w:rPr>
          <w:rFonts w:ascii="Arial" w:cs="Arial" w:eastAsia="Arial" w:hAnsi="Arial"/>
          <w:b/>
          <w:bCs/>
          <w:sz w:val="22"/>
          <w:szCs w:val="22"/>
        </w:rPr>
        <w:t xml:space="preserve">Agent Notes — </w:t>
      </w:r>
      <w:r>
        <w:rPr>
          <w:rFonts w:ascii="Arial" w:cs="Arial" w:eastAsia="Arial" w:hAnsi="Arial"/>
          <w:sz w:val="22"/>
          <w:szCs w:val="22"/>
        </w:rPr>
        <w:t xml:space="preserve">Observations the AI makes about how to communicate more effectively with this customer.</w:t>
      </w:r>
    </w:p>
    <w:p>
      <w:pPr>
        <w:spacing w:after="160"/>
      </w:pPr>
      <w:r>
        <w:rPr>
          <w:rFonts w:ascii="Arial" w:cs="Arial" w:eastAsia="Arial" w:hAnsi="Arial"/>
          <w:color w:val="1A2332"/>
          <w:sz w:val="22"/>
          <w:szCs w:val="22"/>
        </w:rPr>
        <w:t xml:space="preserve">After each session ends, Nomii AI uses AI to analyse the conversation and update both files. This happens automatically — no manual work required.</w:t>
      </w:r>
    </w:p>
    <w:p>
      <w:pPr>
        <w:spacing w:after="100"/>
      </w:pPr>
    </w:p>
    <w:p>
      <w:pPr>
        <w:pStyle w:val="Heading1"/>
        <w:spacing w:after="200" w:before="360"/>
      </w:pPr>
      <w:r>
        <w:rPr>
          <w:rFonts w:ascii="Arial" w:cs="Arial" w:eastAsia="Arial" w:hAnsi="Arial"/>
          <w:b/>
          <w:bCs/>
          <w:color w:val="1E3A5F"/>
          <w:sz w:val="36"/>
          <w:szCs w:val="36"/>
        </w:rPr>
        <w:t xml:space="preserve">Use Cases by 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Industry</w:t>
            </w:r>
          </w:p>
        </w:tc>
        <w:tc>
          <w:tcPr>
            <w:tcW w:type="dxa" w:w="69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How Nomii AI Helps</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bCs/>
                <w:color w:val="1E3A5F"/>
                <w:sz w:val="20"/>
                <w:szCs w:val="20"/>
              </w:rPr>
              <w:t xml:space="preserve">Financial Services</w:t>
            </w:r>
          </w:p>
        </w:tc>
        <w:tc>
          <w:tcPr>
            <w:tcW w:type="dxa" w:w="6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2332"/>
                <w:sz w:val="20"/>
                <w:szCs w:val="20"/>
              </w:rPr>
              <w:t xml:space="preserve">A personalised advisor that remembers each client’s portfolio, risk tolerance, and life goals. Automatically references past conversations about retirement planning or estate questions.</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bCs/>
                <w:color w:val="1E3A5F"/>
                <w:sz w:val="20"/>
                <w:szCs w:val="20"/>
              </w:rPr>
              <w:t xml:space="preserve">Healthcare</w:t>
            </w:r>
          </w:p>
        </w:tc>
        <w:tc>
          <w:tcPr>
            <w:tcW w:type="dxa" w:w="6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2332"/>
                <w:sz w:val="20"/>
                <w:szCs w:val="20"/>
              </w:rPr>
              <w:t xml:space="preserve">A patient-facing assistant that recalls health history, preferences, and care plans. Knows when to escalate sensitive topics to a human provider.</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bCs/>
                <w:color w:val="1E3A5F"/>
                <w:sz w:val="20"/>
                <w:szCs w:val="20"/>
              </w:rPr>
              <w:t xml:space="preserve">Education</w:t>
            </w:r>
          </w:p>
        </w:tc>
        <w:tc>
          <w:tcPr>
            <w:tcW w:type="dxa" w:w="6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2332"/>
                <w:sz w:val="20"/>
                <w:szCs w:val="20"/>
              </w:rPr>
              <w:t xml:space="preserve">A student or parent assistant that tracks academic interests, programme inquiries, and enrolment status across multiple interactions.</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bCs/>
                <w:color w:val="1E3A5F"/>
                <w:sz w:val="20"/>
                <w:szCs w:val="20"/>
              </w:rPr>
              <w:t xml:space="preserve">Ministries &amp; Churches</w:t>
            </w:r>
          </w:p>
        </w:tc>
        <w:tc>
          <w:tcPr>
            <w:tcW w:type="dxa" w:w="6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2332"/>
                <w:sz w:val="20"/>
                <w:szCs w:val="20"/>
              </w:rPr>
              <w:t xml:space="preserve">A congregation-facing guide that remembers members’ spiritual interests, prayer requests, and programme participation.</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bCs/>
                <w:color w:val="1E3A5F"/>
                <w:sz w:val="20"/>
                <w:szCs w:val="20"/>
              </w:rPr>
              <w:t xml:space="preserve">E-Commerce</w:t>
            </w:r>
          </w:p>
        </w:tc>
        <w:tc>
          <w:tcPr>
            <w:tcW w:type="dxa" w:w="6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2332"/>
                <w:sz w:val="20"/>
                <w:szCs w:val="20"/>
              </w:rPr>
              <w:t xml:space="preserve">A shopping assistant that knows purchase history, style preferences, and wish lists. Recommends products based on actual customer relationships.</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r>
              <w:rPr>
                <w:rFonts w:ascii="Arial" w:cs="Arial" w:eastAsia="Arial" w:hAnsi="Arial"/>
                <w:b/>
                <w:bCs/>
                <w:color w:val="1E3A5F"/>
                <w:sz w:val="20"/>
                <w:szCs w:val="20"/>
              </w:rPr>
              <w:t xml:space="preserve">Insurance</w:t>
            </w:r>
          </w:p>
        </w:tc>
        <w:tc>
          <w:tcPr>
            <w:tcW w:type="dxa" w:w="6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A2332"/>
                <w:sz w:val="20"/>
                <w:szCs w:val="20"/>
              </w:rPr>
              <w:t xml:space="preserve">A policy assistant that understands coverage details, claims history, and renewal dates. Proactively surfaces relevant information.</w:t>
            </w:r>
          </w:p>
        </w:tc>
      </w:tr>
    </w:tbl>
    <w:p>
      <w:r>
        <w:br w:type="page"/>
      </w:r>
    </w:p>
    <w:p>
      <w:pPr>
        <w:pStyle w:val="Heading1"/>
        <w:spacing w:after="200" w:before="360"/>
      </w:pPr>
      <w:r>
        <w:rPr>
          <w:rFonts w:ascii="Arial" w:cs="Arial" w:eastAsia="Arial" w:hAnsi="Arial"/>
          <w:b/>
          <w:bCs/>
          <w:color w:val="1E3A5F"/>
          <w:sz w:val="36"/>
          <w:szCs w:val="36"/>
        </w:rPr>
        <w:t xml:space="preserve">Frequently Asked Questions</w:t>
      </w:r>
    </w:p>
    <w:p>
      <w:pPr>
        <w:pStyle w:val="Heading3"/>
        <w:spacing w:after="200" w:before="360"/>
      </w:pPr>
      <w:r>
        <w:rPr>
          <w:rFonts w:ascii="Arial" w:cs="Arial" w:eastAsia="Arial" w:hAnsi="Arial"/>
          <w:b/>
          <w:bCs/>
          <w:color w:val="1E3A5F"/>
          <w:sz w:val="24"/>
          <w:szCs w:val="24"/>
        </w:rPr>
        <w:t xml:space="preserve">How long does setup take?</w:t>
      </w:r>
    </w:p>
    <w:p>
      <w:pPr>
        <w:spacing w:after="160"/>
      </w:pPr>
      <w:r>
        <w:rPr>
          <w:rFonts w:ascii="Arial" w:cs="Arial" w:eastAsia="Arial" w:hAnsi="Arial"/>
          <w:color w:val="1A2332"/>
          <w:sz w:val="22"/>
          <w:szCs w:val="22"/>
        </w:rPr>
        <w:t xml:space="preserve">Most companies are fully set up in under 10 minutes. The onboarding wizard handles everything, and AI can auto-extract your product catalogue from your website.</w:t>
      </w:r>
    </w:p>
    <w:p>
      <w:pPr>
        <w:pStyle w:val="Heading3"/>
        <w:spacing w:after="200" w:before="360"/>
      </w:pPr>
      <w:r>
        <w:rPr>
          <w:rFonts w:ascii="Arial" w:cs="Arial" w:eastAsia="Arial" w:hAnsi="Arial"/>
          <w:b/>
          <w:bCs/>
          <w:color w:val="1E3A5F"/>
          <w:sz w:val="24"/>
          <w:szCs w:val="24"/>
        </w:rPr>
        <w:t xml:space="preserve">Does it work with any website?</w:t>
      </w:r>
    </w:p>
    <w:p>
      <w:pPr>
        <w:spacing w:after="160"/>
      </w:pPr>
      <w:r>
        <w:rPr>
          <w:rFonts w:ascii="Arial" w:cs="Arial" w:eastAsia="Arial" w:hAnsi="Arial"/>
          <w:color w:val="1A2332"/>
          <w:sz w:val="22"/>
          <w:szCs w:val="22"/>
        </w:rPr>
        <w:t xml:space="preserve">Yes. The embed script works with any website that can include a &lt;script&gt; tag: WordPress, Shopify, Squarespace, React, Next.js, custom HTML, and more.</w:t>
      </w:r>
    </w:p>
    <w:p>
      <w:pPr>
        <w:pStyle w:val="Heading3"/>
        <w:spacing w:after="200" w:before="360"/>
      </w:pPr>
      <w:r>
        <w:rPr>
          <w:rFonts w:ascii="Arial" w:cs="Arial" w:eastAsia="Arial" w:hAnsi="Arial"/>
          <w:b/>
          <w:bCs/>
          <w:color w:val="1E3A5F"/>
          <w:sz w:val="24"/>
          <w:szCs w:val="24"/>
        </w:rPr>
        <w:t xml:space="preserve">What happens when a customer isn’t logged in?</w:t>
      </w:r>
    </w:p>
    <w:p>
      <w:pPr>
        <w:spacing w:after="160"/>
      </w:pPr>
      <w:r>
        <w:rPr>
          <w:rFonts w:ascii="Arial" w:cs="Arial" w:eastAsia="Arial" w:hAnsi="Arial"/>
          <w:color w:val="1A2332"/>
          <w:sz w:val="22"/>
          <w:szCs w:val="22"/>
        </w:rPr>
        <w:t xml:space="preserve">They can still chat with your agent as an anonymous visitor. The conversation is logged in your dashboard under “Anonymous Visitors.” If they later log in, their data can be merged.</w:t>
      </w:r>
    </w:p>
    <w:p>
      <w:pPr>
        <w:pStyle w:val="Heading3"/>
        <w:spacing w:after="200" w:before="360"/>
      </w:pPr>
      <w:r>
        <w:rPr>
          <w:rFonts w:ascii="Arial" w:cs="Arial" w:eastAsia="Arial" w:hAnsi="Arial"/>
          <w:b/>
          <w:bCs/>
          <w:color w:val="1E3A5F"/>
          <w:sz w:val="24"/>
          <w:szCs w:val="24"/>
        </w:rPr>
        <w:t xml:space="preserve">Is customer data secure?</w:t>
      </w:r>
    </w:p>
    <w:p>
      <w:pPr>
        <w:spacing w:after="160"/>
      </w:pPr>
      <w:r>
        <w:rPr>
          <w:rFonts w:ascii="Arial" w:cs="Arial" w:eastAsia="Arial" w:hAnsi="Arial"/>
          <w:color w:val="1A2332"/>
          <w:sz w:val="22"/>
          <w:szCs w:val="22"/>
        </w:rPr>
        <w:t xml:space="preserve">Each tenant’s data is fully isolated. Customer records, conversations, and AI memory are scoped to your account. All data is encrypted in transit (TLS) and at rest. GDPR right-to-erasure is built in — one click anonymises a customer’s entire record.</w:t>
      </w:r>
    </w:p>
    <w:p>
      <w:pPr>
        <w:pStyle w:val="Heading3"/>
        <w:spacing w:after="200" w:before="360"/>
      </w:pPr>
      <w:r>
        <w:rPr>
          <w:rFonts w:ascii="Arial" w:cs="Arial" w:eastAsia="Arial" w:hAnsi="Arial"/>
          <w:b/>
          <w:bCs/>
          <w:color w:val="1E3A5F"/>
          <w:sz w:val="24"/>
          <w:szCs w:val="24"/>
        </w:rPr>
        <w:t xml:space="preserve">What AI model powers the conversations?</w:t>
      </w:r>
    </w:p>
    <w:p>
      <w:pPr>
        <w:spacing w:after="160"/>
      </w:pPr>
      <w:r>
        <w:rPr>
          <w:rFonts w:ascii="Arial" w:cs="Arial" w:eastAsia="Arial" w:hAnsi="Arial"/>
          <w:color w:val="1A2332"/>
          <w:sz w:val="22"/>
          <w:szCs w:val="22"/>
        </w:rPr>
        <w:t xml:space="preserve">Nomii AI uses Anthropic’s Claude models. Conversations use Claude Sonnet for high-quality responses. Memory extraction uses Claude Haiku for fast, cost-effective post-session analysis.</w:t>
      </w:r>
    </w:p>
    <w:p>
      <w:pPr>
        <w:pStyle w:val="Heading3"/>
        <w:spacing w:after="200" w:before="360"/>
      </w:pPr>
      <w:r>
        <w:rPr>
          <w:rFonts w:ascii="Arial" w:cs="Arial" w:eastAsia="Arial" w:hAnsi="Arial"/>
          <w:b/>
          <w:bCs/>
          <w:color w:val="1E3A5F"/>
          <w:sz w:val="24"/>
          <w:szCs w:val="24"/>
        </w:rPr>
        <w:t xml:space="preserve">Can I customise the agent’s personality?</w:t>
      </w:r>
    </w:p>
    <w:p>
      <w:pPr>
        <w:spacing w:after="160"/>
      </w:pPr>
      <w:r>
        <w:rPr>
          <w:rFonts w:ascii="Arial" w:cs="Arial" w:eastAsia="Arial" w:hAnsi="Arial"/>
          <w:color w:val="1A2332"/>
          <w:sz w:val="22"/>
          <w:szCs w:val="22"/>
        </w:rPr>
        <w:t xml:space="preserve">Absolutely. Your company profile, product catalogue, and compliance configuration all shape the agent’s behaviour. The agent also adapts per-customer based on their communication style and preferences.</w:t>
      </w:r>
    </w:p>
    <w:p>
      <w:pPr>
        <w:pStyle w:val="Heading3"/>
        <w:spacing w:after="200" w:before="360"/>
      </w:pPr>
      <w:r>
        <w:rPr>
          <w:rFonts w:ascii="Arial" w:cs="Arial" w:eastAsia="Arial" w:hAnsi="Arial"/>
          <w:b/>
          <w:bCs/>
          <w:color w:val="1E3A5F"/>
          <w:sz w:val="24"/>
          <w:szCs w:val="24"/>
        </w:rPr>
        <w:t xml:space="preserve">What if a customer needs a human?</w:t>
      </w:r>
    </w:p>
    <w:p>
      <w:pPr>
        <w:spacing w:after="160"/>
      </w:pPr>
      <w:r>
        <w:rPr>
          <w:rFonts w:ascii="Arial" w:cs="Arial" w:eastAsia="Arial" w:hAnsi="Arial"/>
          <w:color w:val="1A2332"/>
          <w:sz w:val="22"/>
          <w:szCs w:val="22"/>
        </w:rPr>
        <w:t xml:space="preserve">Customers can click “Raise a concern” at any time during a chat. The conversation is immediately flagged and appears in your Concerns dashboard for follow-up.</w:t>
      </w:r>
    </w:p>
    <w:p>
      <w:pPr>
        <w:spacing w:after="200"/>
      </w:pPr>
    </w:p>
    <w:p>
      <w:pPr>
        <w:pBdr>
          <w:top w:val="single" w:color="4A90D9" w:sz="2" w:space="12"/>
        </w:pBdr>
        <w:spacing w:after="100" w:before="400"/>
        <w:jc w:val="center"/>
      </w:pPr>
      <w:r>
        <w:rPr>
          <w:rFonts w:ascii="Arial" w:cs="Arial" w:eastAsia="Arial" w:hAnsi="Arial"/>
          <w:b/>
          <w:bCs/>
          <w:color w:val="1E3A5F"/>
          <w:sz w:val="28"/>
          <w:szCs w:val="28"/>
        </w:rPr>
        <w:t xml:space="preserve">Ready to get started?</w:t>
      </w:r>
    </w:p>
    <w:p>
      <w:pPr>
        <w:spacing w:after="100"/>
        <w:jc w:val="center"/>
      </w:pPr>
      <w:r>
        <w:rPr>
          <w:rFonts w:ascii="Arial" w:cs="Arial" w:eastAsia="Arial" w:hAnsi="Arial"/>
          <w:color w:val="1A2332"/>
          <w:sz w:val="22"/>
          <w:szCs w:val="22"/>
        </w:rPr>
        <w:t xml:space="preserve">Visit pontensolutions.com/nomii-ai/signup to create your account.</w:t>
      </w:r>
    </w:p>
    <w:p>
      <w:pPr>
        <w:spacing w:after="200"/>
        <w:jc w:val="center"/>
      </w:pPr>
      <w:r>
        <w:rPr>
          <w:rFonts w:ascii="Arial" w:cs="Arial" w:eastAsia="Arial" w:hAnsi="Arial"/>
          <w:color w:val="6B7585"/>
          <w:sz w:val="20"/>
          <w:szCs w:val="20"/>
        </w:rPr>
        <w:t xml:space="preserve">Questions? Reach us at support@pontensolutions.com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585"/>
        <w:sz w:val="16"/>
        <w:szCs w:val="16"/>
      </w:rPr>
      <w:t xml:space="preserve">Page </w:t>
    </w:r>
    <w:r>
      <w:rPr>
        <w:rFonts w:ascii="Arial" w:cs="Arial" w:eastAsia="Arial" w:hAnsi="Arial"/>
        <w:color w:val="6B75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Arial" w:cs="Arial" w:eastAsia="Arial" w:hAnsi="Arial"/>
        <w:color w:val="6B7585"/>
        <w:sz w:val="16"/>
        <w:szCs w:val="16"/>
      </w:rPr>
      <w:t xml:space="preserve">Nomii AI  |  Getting Started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2026-03-13T15:55:55.981Z</dcterms:created>
  <dcterms:modified xsi:type="dcterms:W3CDTF">2026-03-13T15:55:55.981Z</dcterms:modified>
</cp:coreProperties>
</file>

<file path=docProps/custom.xml><?xml version="1.0" encoding="utf-8"?>
<Properties xmlns="http://schemas.openxmlformats.org/officeDocument/2006/custom-properties" xmlns:vt="http://schemas.openxmlformats.org/officeDocument/2006/docPropsVTypes"/>
</file>