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16d762fe092ac35ac92eacee4aba6b76d54c42"/>
    <w:p>
      <w:pPr>
        <w:pStyle w:val="Heading1"/>
      </w:pPr>
      <w:r>
        <w:t xml:space="preserve">MealMatch Combined Formative User-Testing Results</w:t>
      </w:r>
    </w:p>
    <w:bookmarkStart w:id="10" w:name="scope-and-evidence-boundary"/>
    <w:p>
      <w:pPr>
        <w:pStyle w:val="Heading2"/>
      </w:pPr>
      <w:r>
        <w:t xml:space="preserve">1. Scope and evidence boundary</w:t>
      </w:r>
    </w:p>
    <w:p>
      <w:pPr>
        <w:pStyle w:val="FirstParagraph"/>
      </w:pPr>
      <w:r>
        <w:t xml:space="preserve">This report consolidates the supplied formative observations for ten anonymous</w:t>
      </w:r>
      <w:r>
        <w:t xml:space="preserve"> </w:t>
      </w:r>
      <w:r>
        <w:t xml:space="preserve">participants (</w:t>
      </w:r>
      <w:r>
        <w:rPr>
          <w:rStyle w:val="VerbatimChar"/>
        </w:rPr>
        <w:t xml:space="preserve">P01</w:t>
      </w:r>
      <w:r>
        <w:t xml:space="preserve">–</w:t>
      </w:r>
      <w:r>
        <w:rPr>
          <w:rStyle w:val="VerbatimChar"/>
        </w:rPr>
        <w:t xml:space="preserve">P10</w:t>
      </w:r>
      <w:r>
        <w:t xml:space="preserve">).</w:t>
      </w:r>
      <w:r>
        <w:t xml:space="preserve"> </w:t>
      </w:r>
      <w:r>
        <w:rPr>
          <w:rStyle w:val="VerbatimChar"/>
        </w:rPr>
        <w:t xml:space="preserve">P01</w:t>
      </w:r>
      <w:r>
        <w:t xml:space="preserve"> </w:t>
      </w:r>
      <w:r>
        <w:t xml:space="preserve">is the participant previously reported in</w:t>
      </w:r>
      <w:r>
        <w:t xml:space="preserve"> </w:t>
      </w:r>
      <w:r>
        <w:t xml:space="preserve">the Round 1 pilot and is counted once in the combined totals. The evidence has</w:t>
      </w:r>
      <w:r>
        <w:t xml:space="preserve"> </w:t>
      </w:r>
      <w:r>
        <w:t xml:space="preserve">three related but differently sized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Evidence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MealMatch usability session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Task observations, approximate photograph-analysis time, photograph ease rating, comments across receipt, pantry, recipes, cooking, settings and food-waste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Text-feature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AI recipe generator, substitution feature and cooking assistant observations; numeric ratings are incomplete for some 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Hands-free cooking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Aggregate result for seven core commands per participant and ten detailed representative interaction records</w:t>
            </w:r>
          </w:p>
        </w:tc>
      </w:tr>
    </w:tbl>
    <w:p>
      <w:pPr>
        <w:pStyle w:val="BodyText"/>
      </w:pPr>
      <w:r>
        <w:t xml:space="preserve">The supplied notes are treated as task-based formative sessions using a</w:t>
      </w:r>
      <w:r>
        <w:t xml:space="preserve"> </w:t>
      </w:r>
      <w:r>
        <w:t xml:space="preserve">convenience/purposive sample. They identify usability problems, repeated</w:t>
      </w:r>
      <w:r>
        <w:t xml:space="preserve"> </w:t>
      </w:r>
      <w:r>
        <w:t xml:space="preserve">preferences and promising workflows; they do not estimate population-level</w:t>
      </w:r>
      <w:r>
        <w:t xml:space="preserve"> </w:t>
      </w:r>
      <w:r>
        <w:t xml:space="preserve">performance. No participant demographics, recruitment details, SUS responses,</w:t>
      </w:r>
      <w:r>
        <w:t xml:space="preserve"> </w:t>
      </w:r>
      <w:r>
        <w:t xml:space="preserve">full task-completion times or complete ground-truth inventories were supplied.</w:t>
      </w:r>
      <w:r>
        <w:t xml:space="preserve"> </w:t>
      </w:r>
      <w:r>
        <w:t xml:space="preserve">Those measures are therefore not reconstructed.</w:t>
      </w:r>
    </w:p>
    <w:p>
      <w:pPr>
        <w:pStyle w:val="BodyText"/>
      </w:pPr>
      <w:r>
        <w:t xml:space="preserve">The cleaned participant-level observation record is retained in</w:t>
      </w:r>
      <w:r>
        <w:t xml:space="preserve"> </w:t>
      </w:r>
      <w:hyperlink r:id="rId9">
        <w:r>
          <w:rPr>
            <w:rStyle w:val="Hyperlink"/>
          </w:rPr>
          <w:t xml:space="preserve">Anonymised participant evidence</w:t>
        </w:r>
      </w:hyperlink>
      <w:r>
        <w:t xml:space="preserve">.</w:t>
      </w:r>
    </w:p>
    <w:p>
      <w:pPr>
        <w:pStyle w:val="BodyText"/>
      </w:pPr>
      <w:r>
        <w:t xml:space="preserve">Some questions in the original notes were positively framed, including “Do you</w:t>
      </w:r>
      <w:r>
        <w:t xml:space="preserve"> </w:t>
      </w:r>
      <w:r>
        <w:t xml:space="preserve">think confirmation is useful?” and “Will this help reduce the friction…?”.</w:t>
      </w:r>
      <w:r>
        <w:t xml:space="preserve"> </w:t>
      </w:r>
      <w:r>
        <w:t xml:space="preserve">Answers to those questions are treated as qualitative indications rather than</w:t>
      </w:r>
      <w:r>
        <w:t xml:space="preserve"> </w:t>
      </w:r>
      <w:r>
        <w:t xml:space="preserve">unbiased estimates of benefit. The revised neutral interview guide and its</w:t>
      </w:r>
      <w:r>
        <w:t xml:space="preserve"> </w:t>
      </w:r>
      <w:r>
        <w:t xml:space="preserve">rationale are documented in</w:t>
      </w:r>
      <w:r>
        <w:t xml:space="preserve"> </w:t>
      </w:r>
      <w:r>
        <w:rPr>
          <w:rStyle w:val="VerbatimChar"/>
        </w:rPr>
        <w:t xml:space="preserve">docs/user-testing-round-2-plan.md</w:t>
      </w:r>
      <w:r>
        <w:t xml:space="preserve">.</w:t>
      </w:r>
    </w:p>
    <w:bookmarkEnd w:id="10"/>
    <w:bookmarkStart w:id="19" w:name="integrated-usability-results"/>
    <w:p>
      <w:pPr>
        <w:pStyle w:val="Heading2"/>
      </w:pPr>
      <w:r>
        <w:t xml:space="preserve">2. Integrated usability results</w:t>
      </w:r>
    </w:p>
    <w:bookmarkStart w:id="11" w:name="onboarding"/>
    <w:p>
      <w:pPr>
        <w:pStyle w:val="Heading3"/>
      </w:pPr>
      <w:r>
        <w:t xml:space="preserve">2.1 Onboarding</w:t>
      </w:r>
    </w:p>
    <w:p>
      <w:pPr>
        <w:pStyle w:val="FirstParagraph"/>
      </w:pPr>
      <w:r>
        <w:t xml:space="preserve">Seven participants (</w:t>
      </w:r>
      <w:r>
        <w:rPr>
          <w:rStyle w:val="VerbatimChar"/>
        </w:rPr>
        <w:t xml:space="preserve">P01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P02</w:t>
      </w:r>
      <w:r>
        <w:t xml:space="preserve">,</w:t>
      </w:r>
      <w:r>
        <w:t xml:space="preserve"> </w:t>
      </w:r>
      <w:r>
        <w:rPr>
          <w:rStyle w:val="VerbatimChar"/>
        </w:rPr>
        <w:t xml:space="preserve">P03</w:t>
      </w:r>
      <w:r>
        <w:t xml:space="preserve">,</w:t>
      </w:r>
      <w:r>
        <w:t xml:space="preserve"> </w:t>
      </w:r>
      <w:r>
        <w:rPr>
          <w:rStyle w:val="VerbatimChar"/>
        </w:rPr>
        <w:t xml:space="preserve">P05</w:t>
      </w:r>
      <w:r>
        <w:t xml:space="preserve">,</w:t>
      </w:r>
      <w:r>
        <w:t xml:space="preserve"> </w:t>
      </w:r>
      <w:r>
        <w:rPr>
          <w:rStyle w:val="VerbatimChar"/>
        </w:rPr>
        <w:t xml:space="preserve">P06</w:t>
      </w:r>
      <w:r>
        <w:t xml:space="preserve">,</w:t>
      </w:r>
      <w:r>
        <w:t xml:space="preserve"> </w:t>
      </w:r>
      <w:r>
        <w:rPr>
          <w:rStyle w:val="VerbatimChar"/>
        </w:rPr>
        <w:t xml:space="preserve">P07</w:t>
      </w:r>
      <w:r>
        <w:t xml:space="preserve">,</w:t>
      </w:r>
      <w:r>
        <w:t xml:space="preserve"> </w:t>
      </w:r>
      <w:r>
        <w:rPr>
          <w:rStyle w:val="VerbatimChar"/>
        </w:rPr>
        <w:t xml:space="preserve">P08</w:t>
      </w:r>
      <w:r>
        <w:t xml:space="preserve">) described</w:t>
      </w:r>
      <w:r>
        <w:t xml:space="preserve"> </w:t>
      </w:r>
      <w:r>
        <w:t xml:space="preserve">the call to action or core purpose as immediately clear. Three identified some</w:t>
      </w:r>
      <w:r>
        <w:t xml:space="preserve"> </w:t>
      </w:r>
      <w:r>
        <w:t xml:space="preserve">workflow ambiguity:</w:t>
      </w:r>
      <w:r>
        <w:t xml:space="preserve"> </w:t>
      </w:r>
      <w:r>
        <w:rPr>
          <w:rStyle w:val="VerbatimChar"/>
        </w:rPr>
        <w:t xml:space="preserve">P04</w:t>
      </w:r>
      <w:r>
        <w:t xml:space="preserve"> </w:t>
      </w:r>
      <w:r>
        <w:t xml:space="preserve">was initially unsure whether MealMatch was primarily</w:t>
      </w:r>
      <w:r>
        <w:t xml:space="preserve"> </w:t>
      </w:r>
      <w:r>
        <w:t xml:space="preserve">a pantry or recipe application,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wanted a short first-use sequence, and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understood the complete workflow only after exploring.</w:t>
      </w:r>
      <w:r>
        <w:t xml:space="preserve"> </w:t>
      </w:r>
      <w:r>
        <w:rPr>
          <w:rStyle w:val="VerbatimChar"/>
        </w:rPr>
        <w:t xml:space="preserve">P03</w:t>
      </w:r>
      <w:r>
        <w:t xml:space="preserve"> </w:t>
      </w:r>
      <w:r>
        <w:t xml:space="preserve">did not</w:t>
      </w:r>
      <w:r>
        <w:t xml:space="preserve"> </w:t>
      </w:r>
      <w:r>
        <w:t xml:space="preserve">initially notice receipt scanning. These findings support retaining the direct</w:t>
      </w:r>
      <w:r>
        <w:t xml:space="preserve"> </w:t>
      </w:r>
      <w:r>
        <w:t xml:space="preserve">call to action while adding a short statement or optional sequence such as</w:t>
      </w:r>
      <w:r>
        <w:t xml:space="preserve"> </w:t>
      </w:r>
      <w:r>
        <w:t xml:space="preserve">“Add pantry → review ingredients → find a recipe → cook.”</w:t>
      </w:r>
    </w:p>
    <w:bookmarkEnd w:id="11"/>
    <w:bookmarkStart w:id="12" w:name="photograph-assisted-pantry-entry"/>
    <w:p>
      <w:pPr>
        <w:pStyle w:val="Heading3"/>
      </w:pPr>
      <w:r>
        <w:t xml:space="preserve">2.2 Photograph-assisted pantry entry</w:t>
      </w:r>
    </w:p>
    <w:p>
      <w:pPr>
        <w:pStyle w:val="FirstParagraph"/>
      </w:pPr>
      <w:r>
        <w:t xml:space="preserve">Reported analysis times were approximate. Where a participant supplied a range,</w:t>
      </w:r>
      <w:r>
        <w:t xml:space="preserve"> </w:t>
      </w:r>
      <w:r>
        <w:t xml:space="preserve">the midpoint was used only to calculate the descriptive mean and median.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Midpoint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Ease /10</w:t>
            </w:r>
          </w:p>
        </w:tc>
        <w:tc>
          <w:tcPr/>
          <w:p>
            <w:pPr>
              <w:pStyle w:val="Compact"/>
            </w:pPr>
            <w:r>
              <w:t xml:space="preserve">Selected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Three incorrect suggestions removed, three visible ingredients missed and some quantities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Two partly hidden ingredients missed; packaged quantities inaccurate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25–30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Small items such as garlic/chilli missed; spinach quantity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Large items recognised; packaged goods sometimes labelled too generally; two manual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35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Four items missed; transparent packaging and quantities performed poorly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One occluded item missed; egg quantity inaccurate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25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Packaged items difficult; one duplicate and two 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12–15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One small packet missed; three quantities inaccurate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30–40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Three correct, two incorrect and three missed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20–25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Similar leafy vegetables confused and quantities inaccurate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Derived 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 with a photograph ease 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 ratings at least 7/10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 (80%)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Approximate midpoint mean analysis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Approximate midpoint median analysis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reported endpoint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10–40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Explicitly described the wait as slow/slightly too slow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progress/status feedback during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Explicitly reported inaccurate quantities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Raised quantity/unit editing as an issue or requested a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Recognition difficulty linked to small, hidden, packaged or visually similar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Considered human confirmation necessary or valuable, sometimes conditionally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</w:tr>
    </w:tbl>
    <w:p>
      <w:pPr>
        <w:pStyle w:val="BodyText"/>
      </w:pPr>
      <w:r>
        <w:t xml:space="preserve">The time summary is an approximation, not an instrumented latency measure. An</w:t>
      </w:r>
      <w:r>
        <w:t xml:space="preserve"> </w:t>
      </w:r>
      <w:r>
        <w:t xml:space="preserve">aggregate precision, recall or F1 score cannot be calculated because the notes</w:t>
      </w:r>
      <w:r>
        <w:t xml:space="preserve"> </w:t>
      </w:r>
      <w:r>
        <w:t xml:space="preserve">do not record the ground-truth item count and full true-positive, false-positive</w:t>
      </w:r>
      <w:r>
        <w:t xml:space="preserve"> </w:t>
      </w:r>
      <w:r>
        <w:t xml:space="preserve">and false-negative counts for every participant. At least 18 misses were</w:t>
      </w:r>
      <w:r>
        <w:t xml:space="preserve"> </w:t>
      </w:r>
      <w:r>
        <w:t xml:space="preserve">explicitly enumerated across the eight participants who gave a count or named</w:t>
      </w:r>
      <w:r>
        <w:t xml:space="preserve"> </w:t>
      </w:r>
      <w:r>
        <w:t xml:space="preserve">two specific missed items, but this is not a common-denominator accuracy metric.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is the only participant with a complete recognition confusion count:</w:t>
      </w:r>
      <w:r>
        <w:t xml:space="preserve"> </w:t>
      </w:r>
      <w:r>
        <w:t xml:space="preserve">three true positives, two false positives and three false negatives, giving</w:t>
      </w:r>
      <w:r>
        <w:t xml:space="preserve"> </w:t>
      </w:r>
      <w:r>
        <w:t xml:space="preserve">precision</w:t>
      </w:r>
      <w:r>
        <w:t xml:space="preserve"> </w:t>
      </w:r>
      <w:r>
        <w:rPr>
          <w:rStyle w:val="VerbatimChar"/>
        </w:rPr>
        <w:t xml:space="preserve">0.600</w:t>
      </w:r>
      <w:r>
        <w:t xml:space="preserve">, recall</w:t>
      </w:r>
      <w:r>
        <w:t xml:space="preserve"> </w:t>
      </w:r>
      <w:r>
        <w:rPr>
          <w:rStyle w:val="VerbatimChar"/>
        </w:rPr>
        <w:t xml:space="preserve">0.500</w:t>
      </w:r>
      <w:r>
        <w:t xml:space="preserve"> </w:t>
      </w:r>
      <w:r>
        <w:t xml:space="preserve">and F1</w:t>
      </w:r>
      <w:r>
        <w:t xml:space="preserve"> </w:t>
      </w:r>
      <w:r>
        <w:rPr>
          <w:rStyle w:val="VerbatimChar"/>
        </w:rPr>
        <w:t xml:space="preserve">0.545</w:t>
      </w:r>
      <w:r>
        <w:t xml:space="preserve"> </w:t>
      </w:r>
      <w:r>
        <w:t xml:space="preserve">for that one photograph.</w:t>
      </w:r>
    </w:p>
    <w:p>
      <w:pPr>
        <w:pStyle w:val="BodyText"/>
      </w:pPr>
      <w:r>
        <w:t xml:space="preserve">The common design request was faster correction rather than removal of the</w:t>
      </w:r>
      <w:r>
        <w:t xml:space="preserve"> </w:t>
      </w:r>
      <w:r>
        <w:t xml:space="preserve">confirmation stage. Participants suggested direct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−</w:t>
      </w:r>
      <w:r>
        <w:t xml:space="preserve"> </w:t>
      </w:r>
      <w:r>
        <w:t xml:space="preserve">controls, editable</w:t>
      </w:r>
      <w:r>
        <w:t xml:space="preserve"> </w:t>
      </w:r>
      <w:r>
        <w:t xml:space="preserve">quantity text, ingredient-specific units, compact or spreadsheet-like editing,</w:t>
      </w:r>
      <w:r>
        <w:t xml:space="preserve"> </w:t>
      </w:r>
      <w:r>
        <w:t xml:space="preserve">bulk deletion and low-confidence highlighting. Preferences differed: some</w:t>
      </w:r>
      <w:r>
        <w:t xml:space="preserve"> </w:t>
      </w:r>
      <w:r>
        <w:t xml:space="preserve">wanted steppers and presets while others preferred typing. The interface should</w:t>
      </w:r>
      <w:r>
        <w:t xml:space="preserve"> </w:t>
      </w:r>
      <w:r>
        <w:t xml:space="preserve">therefore support both direct text entry and quick increment/unit controls.</w:t>
      </w:r>
    </w:p>
    <w:bookmarkEnd w:id="12"/>
    <w:bookmarkStart w:id="13" w:name="receipt-entry"/>
    <w:p>
      <w:pPr>
        <w:pStyle w:val="Heading3"/>
      </w:pPr>
      <w:r>
        <w:t xml:space="preserve">2.3 Receipt entry</w:t>
      </w:r>
    </w:p>
    <w:p>
      <w:pPr>
        <w:pStyle w:val="FirstParagraph"/>
      </w:pPr>
      <w:r>
        <w:t xml:space="preserve">Nine of ten participants mentioned difficulty with retailer abbreviations; the</w:t>
      </w:r>
      <w:r>
        <w:t xml:space="preserve"> </w:t>
      </w:r>
      <w:r>
        <w:t xml:space="preserve">examples included</w:t>
      </w:r>
      <w:r>
        <w:t xml:space="preserve"> </w:t>
      </w:r>
      <w:r>
        <w:rPr>
          <w:rStyle w:val="VerbatimChar"/>
        </w:rPr>
        <w:t xml:space="preserve">ARTISAN BGT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 BGT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CHKN BRST</w:t>
      </w:r>
      <w:r>
        <w:t xml:space="preserve">. Six explicitly</w:t>
      </w:r>
      <w:r>
        <w:t xml:space="preserve"> </w:t>
      </w:r>
      <w:r>
        <w:t xml:space="preserve">reported or requested correction of duplicate-line quantities. Seven described</w:t>
      </w:r>
      <w:r>
        <w:t xml:space="preserve"> </w:t>
      </w:r>
      <w:r>
        <w:t xml:space="preserve">receipt scanning as a preferred or particularly convenient method in at least</w:t>
      </w:r>
      <w:r>
        <w:t xml:space="preserve"> </w:t>
      </w:r>
      <w:r>
        <w:t xml:space="preserve">one context, usually immediately after shopping.</w:t>
      </w:r>
      <w:r>
        <w:t xml:space="preserve"> </w:t>
      </w:r>
      <w:r>
        <w:rPr>
          <w:rStyle w:val="VerbatimChar"/>
        </w:rPr>
        <w:t xml:space="preserve">P04</w:t>
      </w:r>
      <w:r>
        <w:t xml:space="preserve"> </w:t>
      </w:r>
      <w:r>
        <w:t xml:space="preserve">preferred photographs</w:t>
      </w:r>
      <w:r>
        <w:t xml:space="preserve"> </w:t>
      </w:r>
      <w:r>
        <w:t xml:space="preserve">because they do not retain receipts, while</w:t>
      </w:r>
      <w:r>
        <w:t xml:space="preserve"> </w:t>
      </w:r>
      <w:r>
        <w:rPr>
          <w:rStyle w:val="VerbatimChar"/>
        </w:rPr>
        <w:t xml:space="preserve">P07</w:t>
      </w:r>
      <w:r>
        <w:t xml:space="preserve"> </w:t>
      </w:r>
      <w:r>
        <w:t xml:space="preserve">was less confident in receipt</w:t>
      </w:r>
      <w:r>
        <w:t xml:space="preserve"> </w:t>
      </w:r>
      <w:r>
        <w:t xml:space="preserve">interpretation than photograph recognition.</w:t>
      </w:r>
    </w:p>
    <w:p>
      <w:pPr>
        <w:pStyle w:val="BodyText"/>
      </w:pPr>
      <w:r>
        <w:t xml:space="preserve">Repeated requests were to show the original receipt line beside its</w:t>
      </w:r>
      <w:r>
        <w:t xml:space="preserve"> </w:t>
      </w:r>
      <w:r>
        <w:t xml:space="preserve">interpretation, aggregate duplicate quantities, ignore prices, allow multiple</w:t>
      </w:r>
      <w:r>
        <w:t xml:space="preserve"> </w:t>
      </w:r>
      <w:r>
        <w:t xml:space="preserve">images for long receipts, surface uncertain lines and remember retailer-</w:t>
      </w:r>
      <w:r>
        <w:t xml:space="preserve"> </w:t>
      </w:r>
      <w:r>
        <w:t xml:space="preserve">specific corrections. The evidence supports retaining confirmation and showing</w:t>
      </w:r>
      <w:r>
        <w:t xml:space="preserve"> </w:t>
      </w:r>
      <w:r>
        <w:t xml:space="preserve">provenance, for example</w:t>
      </w:r>
      <w:r>
        <w:t xml:space="preserve"> </w:t>
      </w:r>
      <w:r>
        <w:rPr>
          <w:rStyle w:val="VerbatimChar"/>
        </w:rPr>
        <w:t xml:space="preserve">ART BGT → artisan baguette</w:t>
      </w:r>
      <w:r>
        <w:t xml:space="preserve">, rather than silently</w:t>
      </w:r>
      <w:r>
        <w:t xml:space="preserve"> </w:t>
      </w:r>
      <w:r>
        <w:t xml:space="preserve">normalising an uncertain line.</w:t>
      </w:r>
    </w:p>
    <w:bookmarkEnd w:id="13"/>
    <w:bookmarkStart w:id="14" w:name="pantry-organisation"/>
    <w:p>
      <w:pPr>
        <w:pStyle w:val="Heading3"/>
      </w:pPr>
      <w:r>
        <w:t xml:space="preserve">2.4 Pantry organisation</w:t>
      </w:r>
    </w:p>
    <w:p>
      <w:pPr>
        <w:pStyle w:val="FirstParagraph"/>
      </w:pPr>
      <w:r>
        <w:t xml:space="preserve">Requested improvements included:</w:t>
      </w:r>
    </w:p>
    <w:p>
      <w:pPr>
        <w:pStyle w:val="Compact"/>
        <w:numPr>
          <w:ilvl w:val="0"/>
          <w:numId w:val="1001"/>
        </w:numPr>
      </w:pPr>
      <w:r>
        <w:t xml:space="preserve">finer categories such as fruit, vegetables, protein, dairy, carbohydrates,</w:t>
      </w:r>
      <w:r>
        <w:t xml:space="preserve"> </w:t>
      </w:r>
      <w:r>
        <w:t xml:space="preserve">condiments, frozen food and snacks;</w:t>
      </w:r>
    </w:p>
    <w:p>
      <w:pPr>
        <w:pStyle w:val="Compact"/>
        <w:numPr>
          <w:ilvl w:val="0"/>
          <w:numId w:val="1001"/>
        </w:numPr>
      </w:pPr>
      <w:r>
        <w:t xml:space="preserve">fridge/freezer/cupboard locations;</w:t>
      </w:r>
    </w:p>
    <w:p>
      <w:pPr>
        <w:pStyle w:val="Compact"/>
        <w:numPr>
          <w:ilvl w:val="0"/>
          <w:numId w:val="1001"/>
        </w:numPr>
      </w:pPr>
      <w:r>
        <w:t xml:space="preserve">easier expiry editing, stronger expiring-soon styling and reminders;</w:t>
      </w:r>
    </w:p>
    <w:p>
      <w:pPr>
        <w:pStyle w:val="Compact"/>
        <w:numPr>
          <w:ilvl w:val="0"/>
          <w:numId w:val="1001"/>
        </w:numPr>
      </w:pPr>
      <w:r>
        <w:t xml:space="preserve">search, sorting and bulk editing;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used up</w:t>
      </w:r>
      <w:r>
        <w:t xml:space="preserve">, opened/unopened and automatic consumption controls;</w:t>
      </w:r>
    </w:p>
    <w:p>
      <w:pPr>
        <w:pStyle w:val="Compact"/>
        <w:numPr>
          <w:ilvl w:val="0"/>
          <w:numId w:val="1001"/>
        </w:numPr>
      </w:pPr>
      <w:r>
        <w:t xml:space="preserve">movement of zero-quantity items to a shopping list; and</w:t>
      </w:r>
    </w:p>
    <w:p>
      <w:pPr>
        <w:pStyle w:val="Compact"/>
        <w:numPr>
          <w:ilvl w:val="0"/>
          <w:numId w:val="1001"/>
        </w:numPr>
      </w:pPr>
      <w:r>
        <w:t xml:space="preserve">optional icons without visual clutter.</w:t>
      </w:r>
    </w:p>
    <w:p>
      <w:pPr>
        <w:pStyle w:val="FirstParagraph"/>
      </w:pPr>
      <w:r>
        <w:t xml:space="preserve">These are participant suggestions, not a single agreed specification. Search,</w:t>
      </w:r>
      <w:r>
        <w:t xml:space="preserve"> </w:t>
      </w:r>
      <w:r>
        <w:t xml:space="preserve">expiry visibility and correction efficiency address repeated problems; the</w:t>
      </w:r>
      <w:r>
        <w:t xml:space="preserve"> </w:t>
      </w:r>
      <w:r>
        <w:t xml:space="preserve">larger inventory-automation ideas require separate validation.</w:t>
      </w:r>
    </w:p>
    <w:bookmarkEnd w:id="14"/>
    <w:bookmarkStart w:id="15" w:name="recommendations-and-ai-recipe-creation"/>
    <w:p>
      <w:pPr>
        <w:pStyle w:val="Heading3"/>
      </w:pPr>
      <w:r>
        <w:t xml:space="preserve">2.5 Recommendations and AI recipe creation</w:t>
      </w:r>
    </w:p>
    <w:p>
      <w:pPr>
        <w:pStyle w:val="FirstParagraph"/>
      </w:pPr>
      <w:r>
        <w:t xml:space="preserve">All ten participants described recommendations as useful, relevant or at least</w:t>
      </w:r>
      <w:r>
        <w:t xml:space="preserve"> </w:t>
      </w:r>
      <w:r>
        <w:t xml:space="preserve">potentially valuable, although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said they did not always reflect personal</w:t>
      </w:r>
      <w:r>
        <w:t xml:space="preserve"> </w:t>
      </w:r>
      <w:r>
        <w:t xml:space="preserve">taste. Pantry availability mattered to all participants, but the preferred</w:t>
      </w:r>
      <w:r>
        <w:t xml:space="preserve"> </w:t>
      </w:r>
      <w:r>
        <w:t xml:space="preserve">ranking was not uniform. Some wanted exact matches first; others would accept a</w:t>
      </w:r>
      <w:r>
        <w:t xml:space="preserve"> </w:t>
      </w:r>
      <w:r>
        <w:t xml:space="preserve">missing ingredient for a more appealing recipe. Repeated requests included</w:t>
      </w:r>
      <w:r>
        <w:t xml:space="preserve"> </w:t>
      </w:r>
      <w:r>
        <w:t xml:space="preserve">pantry-match explanations, missing-ingredient counts, expiry priority, cuisine,</w:t>
      </w:r>
      <w:r>
        <w:t xml:space="preserve"> </w:t>
      </w:r>
      <w:r>
        <w:t xml:space="preserve">time, difficulty, cravings, novelty and learning from likes/dislikes.</w:t>
      </w:r>
    </w:p>
    <w:p>
      <w:pPr>
        <w:pStyle w:val="BodyText"/>
      </w:pPr>
      <w:r>
        <w:t xml:space="preserve">Seven participants (</w:t>
      </w:r>
      <w:r>
        <w:rPr>
          <w:rStyle w:val="VerbatimChar"/>
        </w:rPr>
        <w:t xml:space="preserve">P01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P02</w:t>
      </w:r>
      <w:r>
        <w:t xml:space="preserve">,</w:t>
      </w:r>
      <w:r>
        <w:t xml:space="preserve"> </w:t>
      </w:r>
      <w:r>
        <w:rPr>
          <w:rStyle w:val="VerbatimChar"/>
        </w:rPr>
        <w:t xml:space="preserve">P03</w:t>
      </w:r>
      <w:r>
        <w:t xml:space="preserve">,</w:t>
      </w:r>
      <w:r>
        <w:t xml:space="preserve"> </w:t>
      </w:r>
      <w:r>
        <w:rPr>
          <w:rStyle w:val="VerbatimChar"/>
        </w:rPr>
        <w:t xml:space="preserve">P05</w:t>
      </w:r>
      <w:r>
        <w:t xml:space="preserve">,</w:t>
      </w:r>
      <w:r>
        <w:t xml:space="preserve"> </w:t>
      </w:r>
      <w:r>
        <w:rPr>
          <w:rStyle w:val="VerbatimChar"/>
        </w:rPr>
        <w:t xml:space="preserve">P07</w:t>
      </w:r>
      <w:r>
        <w:t xml:space="preserve">,</w:t>
      </w:r>
      <w:r>
        <w:t xml:space="preserve"> </w:t>
      </w:r>
      <w:r>
        <w:rPr>
          <w:rStyle w:val="VerbatimChar"/>
        </w:rPr>
        <w:t xml:space="preserve">P08</w:t>
      </w:r>
      <w:r>
        <w:t xml:space="preserve">,</w:t>
      </w:r>
      <w:r>
        <w:t xml:space="preserve"> </w:t>
      </w:r>
      <w:r>
        <w:rPr>
          <w:rStyle w:val="VerbatimChar"/>
        </w:rPr>
        <w:t xml:space="preserve">P10</w:t>
      </w:r>
      <w:r>
        <w:t xml:space="preserve">) preferred</w:t>
      </w:r>
      <w:r>
        <w:t xml:space="preserve"> </w:t>
      </w:r>
      <w:r>
        <w:t xml:space="preserve">several AI recipe concepts before full generation. Two (</w:t>
      </w:r>
      <w:r>
        <w:rPr>
          <w:rStyle w:val="VerbatimChar"/>
        </w:rPr>
        <w:t xml:space="preserve">P04</w:t>
      </w:r>
      <w:r>
        <w:t xml:space="preserve">,</w:t>
      </w:r>
      <w:r>
        <w:t xml:space="preserve"> </w:t>
      </w:r>
      <w:r>
        <w:rPr>
          <w:rStyle w:val="VerbatimChar"/>
        </w:rPr>
        <w:t xml:space="preserve">P06</w:t>
      </w:r>
      <w:r>
        <w:t xml:space="preserve">) preferred</w:t>
      </w:r>
      <w:r>
        <w:t xml:space="preserve"> </w:t>
      </w:r>
      <w:r>
        <w:t xml:space="preserve">one complete recipe to avoid creating another choice problem.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prioritised</w:t>
      </w:r>
      <w:r>
        <w:t xml:space="preserve"> </w:t>
      </w:r>
      <w:r>
        <w:t xml:space="preserve">trust and labelling of AI recipes rather than clearly choosing either format.</w:t>
      </w:r>
      <w:r>
        <w:t xml:space="preserve"> </w:t>
      </w:r>
      <w:r>
        <w:t xml:space="preserve">This disagreement supports a small default set with a direct “choose for me” or</w:t>
      </w:r>
      <w:r>
        <w:t xml:space="preserve"> </w:t>
      </w:r>
      <w:r>
        <w:t xml:space="preserve">“regenerate” path rather than assuming one presentation suits everyone.</w:t>
      </w:r>
    </w:p>
    <w:bookmarkEnd w:id="15"/>
    <w:bookmarkStart w:id="16" w:name="Xd11fe8ff5d63612b46e14dbf0fea4812d694fd0"/>
    <w:p>
      <w:pPr>
        <w:pStyle w:val="Heading3"/>
      </w:pPr>
      <w:r>
        <w:t xml:space="preserve">2.6 Cooking mode, hands-free interaction and assistant integration</w:t>
      </w:r>
    </w:p>
    <w:p>
      <w:pPr>
        <w:pStyle w:val="FirstParagraph"/>
      </w:pPr>
      <w:r>
        <w:t xml:space="preserve">All ten participants described hands-free control as useful or potentially</w:t>
      </w:r>
      <w:r>
        <w:t xml:space="preserve"> </w:t>
      </w:r>
      <w:r>
        <w:t xml:space="preserve">useful, especially when hands were occupied or handling raw ingredients. Five</w:t>
      </w:r>
      <w:r>
        <w:t xml:space="preserve"> </w:t>
      </w:r>
      <w:r>
        <w:t xml:space="preserve">(</w:t>
      </w:r>
      <w:r>
        <w:rPr>
          <w:rStyle w:val="VerbatimChar"/>
        </w:rPr>
        <w:t xml:space="preserve">P01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P02</w:t>
      </w:r>
      <w:r>
        <w:t xml:space="preserve">,</w:t>
      </w:r>
      <w:r>
        <w:t xml:space="preserve"> </w:t>
      </w:r>
      <w:r>
        <w:rPr>
          <w:rStyle w:val="VerbatimChar"/>
        </w:rPr>
        <w:t xml:space="preserve">P05</w:t>
      </w:r>
      <w:r>
        <w:t xml:space="preserve">,</w:t>
      </w:r>
      <w:r>
        <w:t xml:space="preserve"> </w:t>
      </w:r>
      <w:r>
        <w:rPr>
          <w:rStyle w:val="VerbatimChar"/>
        </w:rPr>
        <w:t xml:space="preserve">P07</w:t>
      </w:r>
      <w:r>
        <w:t xml:space="preserve">,</w:t>
      </w:r>
      <w:r>
        <w:t xml:space="preserve"> </w:t>
      </w:r>
      <w:r>
        <w:rPr>
          <w:rStyle w:val="VerbatimChar"/>
        </w:rPr>
        <w:t xml:space="preserve">P10</w:t>
      </w:r>
      <w:r>
        <w:t xml:space="preserve">) specifically observed that “next” was less</w:t>
      </w:r>
      <w:r>
        <w:t xml:space="preserve"> </w:t>
      </w:r>
      <w:r>
        <w:t xml:space="preserve">reliable than “next step” and wanted natural command variants. Seven raised the</w:t>
      </w:r>
      <w:r>
        <w:t xml:space="preserve"> </w:t>
      </w:r>
      <w:r>
        <w:t xml:space="preserve">simultaneous visibility or layout of the current instruction, timer, progress</w:t>
      </w:r>
      <w:r>
        <w:t xml:space="preserve"> </w:t>
      </w:r>
      <w:r>
        <w:t xml:space="preserve">and voice controls. Preferences again differed: several wanted the voice area</w:t>
      </w:r>
      <w:r>
        <w:t xml:space="preserve"> </w:t>
      </w:r>
      <w:r>
        <w:t xml:space="preserve">smaller or collapsible, while</w:t>
      </w:r>
      <w:r>
        <w:t xml:space="preserve"> </w:t>
      </w:r>
      <w:r>
        <w:rPr>
          <w:rStyle w:val="VerbatimChar"/>
        </w:rPr>
        <w:t xml:space="preserve">P04</w:t>
      </w:r>
      <w:r>
        <w:t xml:space="preserve"> </w:t>
      </w:r>
      <w:r>
        <w:t xml:space="preserve">wanted a larger recognition indicator.</w:t>
      </w:r>
    </w:p>
    <w:p>
      <w:pPr>
        <w:pStyle w:val="BodyText"/>
      </w:pPr>
      <w:r>
        <w:t xml:space="preserve">Eight participants (</w:t>
      </w:r>
      <w:r>
        <w:rPr>
          <w:rStyle w:val="VerbatimChar"/>
        </w:rPr>
        <w:t xml:space="preserve">P01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P02</w:t>
      </w:r>
      <w:r>
        <w:t xml:space="preserve">,</w:t>
      </w:r>
      <w:r>
        <w:t xml:space="preserve"> </w:t>
      </w:r>
      <w:r>
        <w:rPr>
          <w:rStyle w:val="VerbatimChar"/>
        </w:rPr>
        <w:t xml:space="preserve">P03</w:t>
      </w:r>
      <w:r>
        <w:t xml:space="preserve">,</w:t>
      </w:r>
      <w:r>
        <w:t xml:space="preserve"> </w:t>
      </w:r>
      <w:r>
        <w:rPr>
          <w:rStyle w:val="VerbatimChar"/>
        </w:rPr>
        <w:t xml:space="preserve">P05</w:t>
      </w:r>
      <w:r>
        <w:t xml:space="preserve">,</w:t>
      </w:r>
      <w:r>
        <w:t xml:space="preserve"> </w:t>
      </w:r>
      <w:r>
        <w:rPr>
          <w:rStyle w:val="VerbatimChar"/>
        </w:rPr>
        <w:t xml:space="preserve">P06</w:t>
      </w:r>
      <w:r>
        <w:t xml:space="preserve">,</w:t>
      </w:r>
      <w:r>
        <w:t xml:space="preserve"> </w:t>
      </w:r>
      <w:r>
        <w:rPr>
          <w:rStyle w:val="VerbatimChar"/>
        </w:rPr>
        <w:t xml:space="preserve">P07</w:t>
      </w:r>
      <w:r>
        <w:t xml:space="preserve">,</w:t>
      </w:r>
      <w:r>
        <w:t xml:space="preserve"> </w:t>
      </w:r>
      <w:r>
        <w:rPr>
          <w:rStyle w:val="VerbatimChar"/>
        </w:rPr>
        <w:t xml:space="preserve">P08</w:t>
      </w:r>
      <w:r>
        <w:t xml:space="preserve">,</w:t>
      </w:r>
      <w:r>
        <w:t xml:space="preserve"> </w:t>
      </w:r>
      <w:r>
        <w:rPr>
          <w:rStyle w:val="VerbatimChar"/>
        </w:rPr>
        <w:t xml:space="preserve">P10</w:t>
      </w:r>
      <w:r>
        <w:t xml:space="preserve">)</w:t>
      </w:r>
      <w:r>
        <w:t xml:space="preserve"> </w:t>
      </w:r>
      <w:r>
        <w:t xml:space="preserve">requested stronger assistant context, same-session history or integration with</w:t>
      </w:r>
      <w:r>
        <w:t xml:space="preserve"> </w:t>
      </w:r>
      <w:r>
        <w:t xml:space="preserve">the current pantry, recipe, step or recipe card.</w:t>
      </w:r>
      <w:r>
        <w:t xml:space="preserve"> </w:t>
      </w:r>
      <w:r>
        <w:rPr>
          <w:rStyle w:val="VerbatimChar"/>
        </w:rPr>
        <w:t xml:space="preserve">P04</w:t>
      </w:r>
      <w:r>
        <w:t xml:space="preserve"> </w:t>
      </w:r>
      <w:r>
        <w:t xml:space="preserve">did not need permanent</w:t>
      </w:r>
      <w:r>
        <w:t xml:space="preserve"> </w:t>
      </w:r>
      <w:r>
        <w:t xml:space="preserve">history, and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wanted help for short questions but not long-term history.</w:t>
      </w:r>
      <w:r>
        <w:t xml:space="preserve"> </w:t>
      </w:r>
      <w:r>
        <w:t xml:space="preserve">The common requirement is therefore session-scoped context, not indefinite</w:t>
      </w:r>
      <w:r>
        <w:t xml:space="preserve"> </w:t>
      </w:r>
      <w:r>
        <w:t xml:space="preserve">conversation retention.</w:t>
      </w:r>
    </w:p>
    <w:bookmarkEnd w:id="16"/>
    <w:bookmarkStart w:id="17" w:name="X5c7159e888f5e43f6843e2ed588296949614e1c"/>
    <w:p>
      <w:pPr>
        <w:pStyle w:val="Heading3"/>
      </w:pPr>
      <w:r>
        <w:t xml:space="preserve">2.7 Food-waste and decision-support relevance</w:t>
      </w:r>
    </w:p>
    <w:p>
      <w:pPr>
        <w:pStyle w:val="FirstParagraph"/>
      </w:pPr>
      <w:r>
        <w:t xml:space="preserve">Participants described several existing problems: forgotten vegetables,</w:t>
      </w:r>
      <w:r>
        <w:t xml:space="preserve"> </w:t>
      </w:r>
      <w:r>
        <w:t xml:space="preserve">sauces, herbs, dairy or opened ingredients; duplicate purchasing; unused</w:t>
      </w:r>
      <w:r>
        <w:t xml:space="preserve"> </w:t>
      </w:r>
      <w:r>
        <w:t xml:space="preserve">remainders from a previous recipe; and difficulty combining unrelated food.</w:t>
      </w:r>
      <w:r>
        <w:t xml:space="preserve"> </w:t>
      </w:r>
      <w:r>
        <w:rPr>
          <w:rStyle w:val="VerbatimChar"/>
        </w:rPr>
        <w:t xml:space="preserve">P04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rarely discarded food and expected greater value from meal</w:t>
      </w:r>
      <w:r>
        <w:t xml:space="preserve"> </w:t>
      </w:r>
      <w:r>
        <w:t xml:space="preserve">discovery than waste reduction. The remaining accounts varied in frequency and</w:t>
      </w:r>
      <w:r>
        <w:t xml:space="preserve"> </w:t>
      </w:r>
      <w:r>
        <w:t xml:space="preserve">were not collected with a common numeric scale, so no waste-rate percentage is</w:t>
      </w:r>
      <w:r>
        <w:t xml:space="preserve"> </w:t>
      </w:r>
      <w:r>
        <w:t xml:space="preserve">reported.</w:t>
      </w:r>
    </w:p>
    <w:p>
      <w:pPr>
        <w:pStyle w:val="BodyText"/>
      </w:pPr>
      <w:r>
        <w:t xml:space="preserve">The most consistent proposed mechanisms were pantry visibility, expiry-aware</w:t>
      </w:r>
      <w:r>
        <w:t xml:space="preserve"> </w:t>
      </w:r>
      <w:r>
        <w:t xml:space="preserve">recommendations, follow-up recipes for leftovers and a useful starting point</w:t>
      </w:r>
      <w:r>
        <w:t xml:space="preserve"> </w:t>
      </w:r>
      <w:r>
        <w:t xml:space="preserve">for meal decisions. These are expectations after a short session, not evidence</w:t>
      </w:r>
      <w:r>
        <w:t xml:space="preserve"> </w:t>
      </w:r>
      <w:r>
        <w:t xml:space="preserve">that MealMatch has reduced real household waste. Demonstrating that outcome</w:t>
      </w:r>
      <w:r>
        <w:t xml:space="preserve"> </w:t>
      </w:r>
      <w:r>
        <w:t xml:space="preserve">would require a longitudinal diary or field study.</w:t>
      </w:r>
    </w:p>
    <w:bookmarkEnd w:id="17"/>
    <w:bookmarkStart w:id="18" w:name="X7b86cbacb17dc0e50591e84ff4a427999158663"/>
    <w:p>
      <w:pPr>
        <w:pStyle w:val="Heading3"/>
      </w:pPr>
      <w:r>
        <w:t xml:space="preserve">2.8 Additional interface and minority findings</w:t>
      </w:r>
    </w:p>
    <w:p>
      <w:pPr>
        <w:pStyle w:val="FirstParagraph"/>
      </w:pPr>
      <w:r>
        <w:t xml:space="preserve">Less frequent comments remain useful design evidence even when they do not form</w:t>
      </w:r>
      <w:r>
        <w:t xml:space="preserve"> </w:t>
      </w:r>
      <w:r>
        <w:t xml:space="preserve">a majority: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P05</w:t>
      </w:r>
      <w:r>
        <w:t xml:space="preserve"> </w:t>
      </w:r>
      <w:r>
        <w:t xml:space="preserve">found the AI recipe input affordance unclear; examples or a</w:t>
      </w:r>
      <w:r>
        <w:t xml:space="preserve"> </w:t>
      </w:r>
      <w:r>
        <w:t xml:space="preserve">true placeholder could make the field visibly editable.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expected the MealMatch mark to navigate Home.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requested an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dietary option;</w:t>
      </w:r>
      <w:r>
        <w:t xml:space="preserve"> </w:t>
      </w:r>
      <w:r>
        <w:rPr>
          <w:rStyle w:val="VerbatimChar"/>
        </w:rPr>
        <w:t xml:space="preserve">P08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also requested disliked-food preferences, and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requested a metric-unit</w:t>
      </w:r>
      <w:r>
        <w:t xml:space="preserve"> </w:t>
      </w:r>
      <w:r>
        <w:t xml:space="preserve">preference.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P05</w:t>
      </w:r>
      <w:r>
        <w:t xml:space="preserve"> </w:t>
      </w:r>
      <w:r>
        <w:t xml:space="preserve">wanted fridge/freezer/pantry locations.</w:t>
      </w:r>
      <w:r>
        <w:t xml:space="preserve"> </w:t>
      </w:r>
      <w:r>
        <w:rPr>
          <w:rStyle w:val="VerbatimChar"/>
        </w:rPr>
        <w:t xml:space="preserve">P07</w:t>
      </w:r>
      <w:r>
        <w:t xml:space="preserve"> </w:t>
      </w:r>
      <w:r>
        <w:t xml:space="preserve">wanted automatic</w:t>
      </w:r>
      <w:r>
        <w:t xml:space="preserve"> </w:t>
      </w:r>
      <w:r>
        <w:t xml:space="preserve">pantry deductions after cooking, and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wanted opened/unopened status.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P07</w:t>
      </w:r>
      <w:r>
        <w:t xml:space="preserve"> </w:t>
      </w:r>
      <w:r>
        <w:t xml:space="preserve">requested expiry notifications and a dedicated leftover workflow;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requested barcode and grocery-list integration.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P06</w:t>
      </w:r>
      <w:r>
        <w:t xml:space="preserve"> </w:t>
      </w:r>
      <w:r>
        <w:t xml:space="preserve">wanted the screen to remain awake while cooking.</w:t>
      </w:r>
      <w:r>
        <w:t xml:space="preserve"> </w:t>
      </w:r>
      <w:r>
        <w:rPr>
          <w:rStyle w:val="VerbatimChar"/>
        </w:rPr>
        <w:t xml:space="preserve">P09</w:t>
      </w:r>
      <w:r>
        <w:t xml:space="preserve"> </w:t>
      </w:r>
      <w:r>
        <w:t xml:space="preserve">suggested visual</w:t>
      </w:r>
      <w:r>
        <w:t xml:space="preserve"> </w:t>
      </w:r>
      <w:r>
        <w:t xml:space="preserve">demonstrations for difficult techniques.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P09</w:t>
      </w:r>
      <w:r>
        <w:t xml:space="preserve"> </w:t>
      </w:r>
      <w:r>
        <w:t xml:space="preserve">wanted AI-generated recipes labelled and supported by ratings, while</w:t>
      </w:r>
      <w:r>
        <w:t xml:space="preserve"> </w:t>
      </w:r>
      <w:r>
        <w:rPr>
          <w:rStyle w:val="VerbatimChar"/>
        </w:rPr>
        <w:t xml:space="preserve">P10</w:t>
      </w:r>
      <w:r>
        <w:t xml:space="preserve"> </w:t>
      </w:r>
      <w:r>
        <w:t xml:space="preserve">wanted generated recipes to be saveable and rateable.</w:t>
      </w:r>
    </w:p>
    <w:p>
      <w:pPr>
        <w:pStyle w:val="FirstParagraph"/>
      </w:pPr>
      <w:r>
        <w:t xml:space="preserve">These suggestions should enter a prioritised backlog rather than being treated</w:t>
      </w:r>
      <w:r>
        <w:t xml:space="preserve"> </w:t>
      </w:r>
      <w:r>
        <w:t xml:space="preserve">as validated requirements. Frequency, severity, implementation cost and fit</w:t>
      </w:r>
      <w:r>
        <w:t xml:space="preserve"> </w:t>
      </w:r>
      <w:r>
        <w:t xml:space="preserve">with the project’s goal should determine which are implemented and re-tested.</w:t>
      </w:r>
    </w:p>
    <w:bookmarkEnd w:id="18"/>
    <w:bookmarkEnd w:id="19"/>
    <w:bookmarkStart w:id="23" w:name="text-feature-participant-validation"/>
    <w:p>
      <w:pPr>
        <w:pStyle w:val="Heading2"/>
      </w:pPr>
      <w:r>
        <w:t xml:space="preserve">3. Text-feature participant validation</w:t>
      </w:r>
    </w:p>
    <w:bookmarkStart w:id="20" w:name="data-completeness"/>
    <w:p>
      <w:pPr>
        <w:pStyle w:val="Heading3"/>
      </w:pPr>
      <w:r>
        <w:t xml:space="preserve">3.1 Data completeness</w:t>
      </w:r>
    </w:p>
    <w:p>
      <w:pPr>
        <w:pStyle w:val="FirstParagraph"/>
      </w:pPr>
      <w:r>
        <w:t xml:space="preserve">Nine participants (</w:t>
      </w:r>
      <w:r>
        <w:rPr>
          <w:rStyle w:val="VerbatimChar"/>
        </w:rPr>
        <w:t xml:space="preserve">P01</w:t>
      </w:r>
      <w:r>
        <w:t xml:space="preserve">–</w:t>
      </w:r>
      <w:r>
        <w:rPr>
          <w:rStyle w:val="VerbatimChar"/>
        </w:rPr>
        <w:t xml:space="preserve">P09</w:t>
      </w:r>
      <w:r>
        <w:t xml:space="preserve">) were described. The supplied note states that</w:t>
      </w:r>
      <w:r>
        <w:t xml:space="preserve"> </w:t>
      </w:r>
      <w:r>
        <w:t xml:space="preserve">no corrections were required across these text-feature sessions. Numeric</w:t>
      </w:r>
      <w:r>
        <w:t xml:space="preserve"> </w:t>
      </w:r>
      <w:r>
        <w:t xml:space="preserve">ratings were incomplete:</w:t>
      </w:r>
      <w:r>
        <w:t xml:space="preserve"> </w:t>
      </w:r>
      <w:r>
        <w:rPr>
          <w:rStyle w:val="VerbatimChar"/>
        </w:rPr>
        <w:t xml:space="preserve">P03</w:t>
      </w:r>
      <w:r>
        <w:t xml:space="preserve"> </w:t>
      </w:r>
      <w:r>
        <w:t xml:space="preserve">supplied no feature ratings,</w:t>
      </w:r>
      <w:r>
        <w:t xml:space="preserve"> </w:t>
      </w:r>
      <w:r>
        <w:rPr>
          <w:rStyle w:val="VerbatimChar"/>
        </w:rPr>
        <w:t xml:space="preserve">P02</w:t>
      </w:r>
      <w:r>
        <w:t xml:space="preserve"> </w:t>
      </w:r>
      <w:r>
        <w:t xml:space="preserve">supplied no</w:t>
      </w:r>
      <w:r>
        <w:t xml:space="preserve"> </w:t>
      </w:r>
      <w:r>
        <w:t xml:space="preserve">cooking-assistant ratings, and</w:t>
      </w:r>
      <w:r>
        <w:t xml:space="preserve"> </w:t>
      </w:r>
      <w:r>
        <w:rPr>
          <w:rStyle w:val="VerbatimChar"/>
        </w:rPr>
        <w:t xml:space="preserve">P01</w:t>
      </w:r>
      <w:r>
        <w:t xml:space="preserve"> </w:t>
      </w:r>
      <w:r>
        <w:t xml:space="preserve">supplied no substitution-usefulness score.</w:t>
      </w:r>
      <w:r>
        <w:t xml:space="preserve"> </w:t>
      </w:r>
      <w:r>
        <w:t xml:space="preserve">The phrase “usefulness 3.8 out of five and is five out of five” for</w:t>
      </w:r>
      <w:r>
        <w:t xml:space="preserve"> </w:t>
      </w:r>
      <w:r>
        <w:rPr>
          <w:rStyle w:val="VerbatimChar"/>
        </w:rPr>
        <w:t xml:space="preserve">P01</w:t>
      </w:r>
      <w:r>
        <w:t xml:space="preserve">’s AI</w:t>
      </w:r>
      <w:r>
        <w:t xml:space="preserve"> </w:t>
      </w:r>
      <w:r>
        <w:t xml:space="preserve">recipe task is interpreted as usefulness</w:t>
      </w:r>
      <w:r>
        <w:t xml:space="preserve"> </w:t>
      </w:r>
      <w:r>
        <w:rPr>
          <w:rStyle w:val="VerbatimChar"/>
        </w:rPr>
        <w:t xml:space="preserve">3.8/5</w:t>
      </w:r>
      <w:r>
        <w:t xml:space="preserve"> </w:t>
      </w:r>
      <w:r>
        <w:t xml:space="preserve">and ease</w:t>
      </w:r>
      <w:r>
        <w:t xml:space="preserve"> </w:t>
      </w:r>
      <w:r>
        <w:rPr>
          <w:rStyle w:val="VerbatimChar"/>
        </w:rPr>
        <w:t xml:space="preserve">5/5</w:t>
      </w:r>
      <w:r>
        <w:t xml:space="preserve">.</w:t>
      </w:r>
    </w:p>
    <w:p>
      <w:pPr>
        <w:pStyle w:val="BodyText"/>
      </w:pPr>
      <w:r>
        <w:t xml:space="preserve">No timed text-model latency observations were supplied, so mean or median text</w:t>
      </w:r>
      <w:r>
        <w:t xml:space="preserve"> </w:t>
      </w:r>
      <w:r>
        <w:t xml:space="preserve">latency cannot be calculated. Six participants described responses as quick,</w:t>
      </w:r>
      <w:r>
        <w:t xml:space="preserve"> </w:t>
      </w:r>
      <w:r>
        <w:t xml:space="preserve">immediate or having no noticeable delay;</w:t>
      </w:r>
      <w:r>
        <w:t xml:space="preserve"> </w:t>
      </w:r>
      <w:r>
        <w:rPr>
          <w:rStyle w:val="VerbatimChar"/>
        </w:rPr>
        <w:t xml:space="preserve">P01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P07</w:t>
      </w:r>
      <w:r>
        <w:t xml:space="preserve"> </w:t>
      </w:r>
      <w:r>
        <w:t xml:space="preserve">said generating all</w:t>
      </w:r>
      <w:r>
        <w:t xml:space="preserve"> </w:t>
      </w:r>
      <w:r>
        <w:t xml:space="preserve">three recipe ideas felt slow;</w:t>
      </w:r>
      <w:r>
        <w:t xml:space="preserve"> </w:t>
      </w:r>
      <w:r>
        <w:rPr>
          <w:rStyle w:val="VerbatimChar"/>
        </w:rPr>
        <w:t xml:space="preserve">P03</w:t>
      </w:r>
      <w:r>
        <w:t xml:space="preserve"> </w:t>
      </w:r>
      <w:r>
        <w:t xml:space="preserve">did not provide a latency observation. This</w:t>
      </w:r>
      <w:r>
        <w:t xml:space="preserve"> </w:t>
      </w:r>
      <w:r>
        <w:t xml:space="preserve">is reported as perceived responsiveness rather than measured inference time.</w:t>
      </w:r>
    </w:p>
    <w:bookmarkEnd w:id="20"/>
    <w:bookmarkStart w:id="21" w:name="ratings"/>
    <w:p>
      <w:pPr>
        <w:pStyle w:val="Heading3"/>
      </w:pPr>
      <w:r>
        <w:t xml:space="preserve">3.2 Ratings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 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recipe generator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3.5–5.0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recipe generator</w:t>
            </w:r>
          </w:p>
        </w:tc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4.0–5.0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 feature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3.0–4.5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 feature</w:t>
            </w:r>
          </w:p>
        </w:tc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5.0–5.0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Cooking assistant</w:t>
            </w:r>
          </w:p>
        </w:tc>
        <w:tc>
          <w:tcPr/>
          <w:p>
            <w:pPr>
              <w:pStyle w:val="Compact"/>
            </w:pPr>
            <w:r>
              <w:t xml:space="preserve">Usefulness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4.0–5.0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Cooking assistant</w:t>
            </w:r>
          </w:p>
        </w:tc>
        <w:tc>
          <w:tcPr/>
          <w:p>
            <w:pPr>
              <w:pStyle w:val="Compac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4.5–5.0</w:t>
            </w:r>
          </w:p>
        </w:tc>
      </w:tr>
    </w:tbl>
    <w:p>
      <w:pPr>
        <w:pStyle w:val="BodyText"/>
      </w:pPr>
      <w:r>
        <w:t xml:space="preserve">No imputation was used for missing ratings. The perfect substitution-ease mean</w:t>
      </w:r>
      <w:r>
        <w:t xml:space="preserve"> </w:t>
      </w:r>
      <w:r>
        <w:t xml:space="preserve">therefore refers to the eight participants who supplied that rating, not all</w:t>
      </w:r>
      <w:r>
        <w:t xml:space="preserve"> </w:t>
      </w:r>
      <w:r>
        <w:t xml:space="preserve">nine participants. Six of eight AI-recipe usefulness ratings were at least</w:t>
      </w:r>
      <w:r>
        <w:t xml:space="preserve"> </w:t>
      </w:r>
      <w:r>
        <w:rPr>
          <w:rStyle w:val="VerbatimChar"/>
        </w:rPr>
        <w:t xml:space="preserve">4/5</w:t>
      </w:r>
      <w:r>
        <w:t xml:space="preserve"> </w:t>
      </w:r>
      <w:r>
        <w:t xml:space="preserve">(75%); five of seven substitution-usefulness ratings were at least</w:t>
      </w:r>
      <w:r>
        <w:t xml:space="preserve"> </w:t>
      </w:r>
      <w:r>
        <w:rPr>
          <w:rStyle w:val="VerbatimChar"/>
        </w:rPr>
        <w:t xml:space="preserve">4/5</w:t>
      </w:r>
      <w:r>
        <w:t xml:space="preserve"> </w:t>
      </w:r>
      <w:r>
        <w:t xml:space="preserve">(71.4%); and all seven recorded assistant-usefulness ratings were at least</w:t>
      </w:r>
      <w:r>
        <w:t xml:space="preserve"> </w:t>
      </w:r>
      <w:r>
        <w:rPr>
          <w:rStyle w:val="VerbatimChar"/>
        </w:rPr>
        <w:t xml:space="preserve">4/5</w:t>
      </w:r>
      <w:r>
        <w:t xml:space="preserve"> </w:t>
      </w:r>
      <w:r>
        <w:t xml:space="preserve">(100%). These thresholds are descriptive and were not predeclared pass</w:t>
      </w:r>
      <w:r>
        <w:t xml:space="preserve"> </w:t>
      </w:r>
      <w:r>
        <w:t xml:space="preserve">criteria.</w:t>
      </w:r>
    </w:p>
    <w:bookmarkEnd w:id="21"/>
    <w:bookmarkStart w:id="22" w:name="qualitative-findings"/>
    <w:p>
      <w:pPr>
        <w:pStyle w:val="Heading3"/>
      </w:pPr>
      <w:r>
        <w:t xml:space="preserve">3.3 Qualitative findings</w:t>
      </w:r>
    </w:p>
    <w:p>
      <w:pPr>
        <w:pStyle w:val="Compact"/>
        <w:numPr>
          <w:ilvl w:val="0"/>
          <w:numId w:val="1003"/>
        </w:numPr>
      </w:pPr>
      <w:r>
        <w:t xml:space="preserve">Seven of nine explicitly valued receiving three recipe choices. Participants</w:t>
      </w:r>
      <w:r>
        <w:t xml:space="preserve"> </w:t>
      </w:r>
      <w:r>
        <w:t xml:space="preserve">associated choice with comparison, control and motivation, although the</w:t>
      </w:r>
      <w:r>
        <w:t xml:space="preserve"> </w:t>
      </w:r>
      <w:r>
        <w:t xml:space="preserve">integrated study also contains a minority preference for a single result.</w:t>
      </w:r>
    </w:p>
    <w:p>
      <w:pPr>
        <w:pStyle w:val="Compact"/>
        <w:numPr>
          <w:ilvl w:val="0"/>
          <w:numId w:val="1003"/>
        </w:numPr>
      </w:pPr>
      <w:r>
        <w:t xml:space="preserve">Six of nine raised image-to-recipe mismatch or artificial-looking generated</w:t>
      </w:r>
      <w:r>
        <w:t xml:space="preserve"> </w:t>
      </w:r>
      <w:r>
        <w:t xml:space="preserve">food imagery.</w:t>
      </w:r>
      <w:r>
        <w:t xml:space="preserve"> </w:t>
      </w:r>
      <w:r>
        <w:rPr>
          <w:rStyle w:val="VerbatimChar"/>
        </w:rPr>
        <w:t xml:space="preserve">P05</w:t>
      </w:r>
      <w:r>
        <w:t xml:space="preserve"> </w:t>
      </w:r>
      <w:r>
        <w:t xml:space="preserve">said the description mattered more than the image.</w:t>
      </w:r>
    </w:p>
    <w:p>
      <w:pPr>
        <w:pStyle w:val="Compact"/>
        <w:numPr>
          <w:ilvl w:val="0"/>
          <w:numId w:val="1003"/>
        </w:numPr>
      </w:pPr>
      <w:r>
        <w:t xml:space="preserve">Substitution breadth produced conflicting feedback.</w:t>
      </w:r>
      <w:r>
        <w:t xml:space="preserve"> </w:t>
      </w:r>
      <w:r>
        <w:rPr>
          <w:rStyle w:val="VerbatimChar"/>
        </w:rPr>
        <w:t xml:space="preserve">P01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P06</w:t>
      </w:r>
      <w:r>
        <w:t xml:space="preserve"> </w:t>
      </w:r>
      <w:r>
        <w:t xml:space="preserve">wanted</w:t>
      </w:r>
      <w:r>
        <w:t xml:space="preserve"> </w:t>
      </w:r>
      <w:r>
        <w:t xml:space="preserve">more obvious or fallback swaps.</w:t>
      </w:r>
      <w:r>
        <w:t xml:space="preserve"> </w:t>
      </w:r>
      <w:r>
        <w:rPr>
          <w:rStyle w:val="VerbatimChar"/>
        </w:rPr>
        <w:t xml:space="preserve">P02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P08</w:t>
      </w:r>
      <w:r>
        <w:t xml:space="preserve"> </w:t>
      </w:r>
      <w:r>
        <w:t xml:space="preserve">thought restraint preserved</w:t>
      </w:r>
      <w:r>
        <w:t xml:space="preserve"> </w:t>
      </w:r>
      <w:r>
        <w:t xml:space="preserve">flavour and reduced confusion. Others requested common household options,</w:t>
      </w:r>
      <w:r>
        <w:t xml:space="preserve"> </w:t>
      </w:r>
      <w:r>
        <w:t xml:space="preserve">flavour/texture impact or focus on non-obvious substitutions.</w:t>
      </w:r>
    </w:p>
    <w:p>
      <w:pPr>
        <w:pStyle w:val="Compact"/>
        <w:numPr>
          <w:ilvl w:val="0"/>
          <w:numId w:val="1003"/>
        </w:numPr>
      </w:pPr>
      <w:r>
        <w:t xml:space="preserve">All nine described the cooking assistant positively. Its strongest value was</w:t>
      </w:r>
      <w:r>
        <w:t xml:space="preserve"> </w:t>
      </w:r>
      <w:r>
        <w:t xml:space="preserve">current-recipe context for cooking time, consistency, substitutions and</w:t>
      </w:r>
      <w:r>
        <w:t xml:space="preserve"> </w:t>
      </w:r>
      <w:r>
        <w:t xml:space="preserve">troubleshooting. Voice access and same-session follow-up context were also</w:t>
      </w:r>
      <w:r>
        <w:t xml:space="preserve"> </w:t>
      </w:r>
      <w:r>
        <w:t xml:space="preserve">valued.</w:t>
      </w:r>
    </w:p>
    <w:p>
      <w:pPr>
        <w:pStyle w:val="FirstParagraph"/>
      </w:pPr>
      <w:r>
        <w:t xml:space="preserve">These sessions assess perceived usefulness and interaction success of the</w:t>
      </w:r>
      <w:r>
        <w:t xml:space="preserve"> </w:t>
      </w:r>
      <w:r>
        <w:t xml:space="preserve">deployed text workflow. They are not a blinded comparison between Llama, Qwen</w:t>
      </w:r>
      <w:r>
        <w:t xml:space="preserve"> </w:t>
      </w:r>
      <w:r>
        <w:t xml:space="preserve">and Phi, and should not be presented as an additional model-selection</w:t>
      </w:r>
      <w:r>
        <w:t xml:space="preserve"> </w:t>
      </w:r>
      <w:r>
        <w:t xml:space="preserve">benchmark.</w:t>
      </w:r>
    </w:p>
    <w:bookmarkEnd w:id="22"/>
    <w:bookmarkEnd w:id="23"/>
    <w:bookmarkStart w:id="27" w:name="X69fefbb59af070d8607de68a5a384661d1838dd"/>
    <w:p>
      <w:pPr>
        <w:pStyle w:val="Heading2"/>
      </w:pPr>
      <w:r>
        <w:t xml:space="preserve">4. Hands-free Whisper and cooking-assistant validation</w:t>
      </w:r>
    </w:p>
    <w:bookmarkStart w:id="24" w:name="aggregate-command-result"/>
    <w:p>
      <w:pPr>
        <w:pStyle w:val="Heading3"/>
      </w:pPr>
      <w:r>
        <w:t xml:space="preserve">4.1 Aggregate command result</w:t>
      </w:r>
    </w:p>
    <w:p>
      <w:pPr>
        <w:pStyle w:val="FirstParagraph"/>
      </w:pPr>
      <w:r>
        <w:t xml:space="preserve">The session notes state that each of ten participants tested seven core routes:</w:t>
      </w:r>
      <w:r>
        <w:t xml:space="preserve"> </w:t>
      </w:r>
      <w:r>
        <w:rPr>
          <w:rStyle w:val="VerbatimChar"/>
        </w:rPr>
        <w:t xml:space="preserve">next_step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stop_listening</w:t>
      </w:r>
      <w:r>
        <w:t xml:space="preserve">. This represents 70 reported core-command attempts.</w:t>
      </w:r>
      <w:r>
        <w:t xml:space="preserve"> </w:t>
      </w:r>
      <w:r>
        <w:t xml:space="preserve">All were reported as transcribed and executed successfully, none required a</w:t>
      </w:r>
      <w:r>
        <w:t xml:space="preserve"> </w:t>
      </w:r>
      <w:r>
        <w:t xml:space="preserve">retry, and every response completed within five seconds under a mixture of clean</w:t>
      </w:r>
      <w:r>
        <w:t xml:space="preserve"> </w:t>
      </w:r>
      <w:r>
        <w:t xml:space="preserve">and noisy conditions.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Aggregate 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 core-command attempts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Intent/action successes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70/70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0/70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Responses within 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70/70 (100%)</w:t>
            </w:r>
          </w:p>
        </w:tc>
      </w:tr>
    </w:tbl>
    <w:p>
      <w:pPr>
        <w:pStyle w:val="BodyText"/>
      </w:pPr>
      <w:r>
        <w:t xml:space="preserve">Only ten representative interactions were retained at row level. Consequently,</w:t>
      </w:r>
      <w:r>
        <w:t xml:space="preserve"> </w:t>
      </w:r>
      <w:r>
        <w:t xml:space="preserve">the 70-attempt success result can be reported as a session tally, but WER,</w:t>
      </w:r>
      <w:r>
        <w:t xml:space="preserve"> </w:t>
      </w:r>
      <w:r>
        <w:t xml:space="preserve">per-intent latency and clean-versus-noisy accuracy cannot be independently</w:t>
      </w:r>
      <w:r>
        <w:t xml:space="preserve"> </w:t>
      </w:r>
      <w:r>
        <w:t xml:space="preserve">recalculated for all 70 attempts.</w:t>
      </w:r>
    </w:p>
    <w:bookmarkEnd w:id="24"/>
    <w:bookmarkStart w:id="25" w:name="detailed-representative-interactions"/>
    <w:p>
      <w:pPr>
        <w:pStyle w:val="Heading3"/>
      </w:pPr>
      <w:r>
        <w:t xml:space="preserve">4.2 Detailed representative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819"/>
        <w:gridCol w:w="819"/>
        <w:gridCol w:w="819"/>
        <w:gridCol w:w="819"/>
        <w:gridCol w:w="819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Intended action</w:t>
            </w:r>
          </w:p>
        </w:tc>
        <w:tc>
          <w:tcPr/>
          <w:p>
            <w:pPr>
              <w:pStyle w:val="Compact"/>
            </w:pPr>
            <w:r>
              <w:t xml:space="preserve">Phrase</w:t>
            </w:r>
          </w:p>
        </w:tc>
        <w:tc>
          <w:tcPr/>
          <w:p>
            <w:pPr>
              <w:pStyle w:val="Compact"/>
            </w:pPr>
            <w:r>
              <w:t xml:space="preserve">Returned transcript</w:t>
            </w:r>
          </w:p>
        </w:tc>
        <w:tc>
          <w:tcPr/>
          <w:p>
            <w:pPr>
              <w:pStyle w:val="Compact"/>
            </w:pPr>
            <w:r>
              <w:t xml:space="preserve">Recorded category</w:t>
            </w:r>
          </w:p>
        </w:tc>
        <w:tc>
          <w:tcPr/>
          <w:p>
            <w:pPr>
              <w:pStyle w:val="Compact"/>
            </w:pPr>
            <w:r>
              <w:t xml:space="preserve">Correct action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  <w:tc>
          <w:tcPr/>
          <w:p>
            <w:pPr>
              <w:pStyle w:val="Compact"/>
            </w:pPr>
            <w:r>
              <w:t xml:space="preserve">Can we move on to the next step?</w:t>
            </w:r>
          </w:p>
        </w:tc>
        <w:tc>
          <w:tcPr/>
          <w:p>
            <w:pPr>
              <w:pStyle w:val="Compact"/>
            </w:pPr>
            <w:r>
              <w:t xml:space="preserve">can we move on to the next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Repeat step</w:t>
            </w:r>
          </w:p>
        </w:tc>
        <w:tc>
          <w:tcPr/>
          <w:p>
            <w:pPr>
              <w:pStyle w:val="Compact"/>
            </w:pPr>
            <w:r>
              <w:t xml:space="preserve">Wait, can you repeat that again?</w:t>
            </w:r>
          </w:p>
        </w:tc>
        <w:tc>
          <w:tcPr/>
          <w:p>
            <w:pPr>
              <w:pStyle w:val="Compact"/>
            </w:pPr>
            <w:r>
              <w:t xml:space="preserve">wait can you repeat that again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repeat_step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Time remaining</w:t>
            </w:r>
          </w:p>
        </w:tc>
        <w:tc>
          <w:tcPr/>
          <w:p>
            <w:pPr>
              <w:pStyle w:val="Compact"/>
            </w:pPr>
            <w:r>
              <w:t xml:space="preserve">How much longer is left on the timer?</w:t>
            </w:r>
          </w:p>
        </w:tc>
        <w:tc>
          <w:tcPr/>
          <w:p>
            <w:pPr>
              <w:pStyle w:val="Compact"/>
            </w:pPr>
            <w:r>
              <w:t xml:space="preserve">how much longer is left on the timer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time_remaining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Previous step</w:t>
            </w:r>
          </w:p>
        </w:tc>
        <w:tc>
          <w:tcPr/>
          <w:p>
            <w:pPr>
              <w:pStyle w:val="Compact"/>
            </w:pPr>
            <w:r>
              <w:t xml:space="preserve">Go back one step, I missed it.</w:t>
            </w:r>
          </w:p>
        </w:tc>
        <w:tc>
          <w:tcPr/>
          <w:p>
            <w:pPr>
              <w:pStyle w:val="Compact"/>
            </w:pPr>
            <w:r>
              <w:t xml:space="preserve">go back one step I missed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previous_step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Current step</w:t>
            </w:r>
          </w:p>
        </w:tc>
        <w:tc>
          <w:tcPr/>
          <w:p>
            <w:pPr>
              <w:pStyle w:val="Compact"/>
            </w:pPr>
            <w:r>
              <w:t xml:space="preserve">What am I supposed to be doing right now?</w:t>
            </w:r>
          </w:p>
        </w:tc>
        <w:tc>
          <w:tcPr/>
          <w:p>
            <w:pPr>
              <w:pStyle w:val="Compact"/>
            </w:pPr>
            <w:r>
              <w:t xml:space="preserve">what am I supposed to be doing right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current_step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Help, I’m not sure what I’m meant to do here.</w:t>
            </w:r>
          </w:p>
        </w:tc>
        <w:tc>
          <w:tcPr/>
          <w:p>
            <w:pPr>
              <w:pStyle w:val="Compact"/>
            </w:pPr>
            <w:r>
              <w:t xml:space="preserve">help I’m not sure what I’m meant to do 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Stop listening</w:t>
            </w:r>
          </w:p>
        </w:tc>
        <w:tc>
          <w:tcPr/>
          <w:p>
            <w:pPr>
              <w:pStyle w:val="Compact"/>
            </w:pPr>
            <w:r>
              <w:t xml:space="preserve">Okay, stop listening now.</w:t>
            </w:r>
          </w:p>
        </w:tc>
        <w:tc>
          <w:tcPr/>
          <w:p>
            <w:pPr>
              <w:pStyle w:val="Compact"/>
            </w:pPr>
            <w:r>
              <w:t xml:space="preserve">okay stop listening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stop_listening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t xml:space="preserve">Cooking question</w:t>
            </w:r>
          </w:p>
        </w:tc>
        <w:tc>
          <w:tcPr/>
          <w:p>
            <w:pPr>
              <w:pStyle w:val="Compact"/>
            </w:pPr>
            <w:r>
              <w:t xml:space="preserve">What would this dish taste like?</w:t>
            </w:r>
          </w:p>
        </w:tc>
        <w:tc>
          <w:tcPr/>
          <w:p>
            <w:pPr>
              <w:pStyle w:val="Compact"/>
            </w:pPr>
            <w:r>
              <w:t xml:space="preserve">what would this dish taste like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cooking_query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t xml:space="preserve">Conversational question</w:t>
            </w:r>
          </w:p>
        </w:tc>
        <w:tc>
          <w:tcPr/>
          <w:p>
            <w:pPr>
              <w:pStyle w:val="Compact"/>
            </w:pPr>
            <w:r>
              <w:t xml:space="preserve">Would you like to try my food after I cook it?</w:t>
            </w:r>
          </w:p>
        </w:tc>
        <w:tc>
          <w:tcPr/>
          <w:p>
            <w:pPr>
              <w:pStyle w:val="Compact"/>
            </w:pPr>
            <w:r>
              <w:t xml:space="preserve">would you like to try my food after I cook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conversational_cooking_query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Conversational statement</w:t>
            </w:r>
          </w:p>
        </w:tc>
        <w:tc>
          <w:tcPr/>
          <w:p>
            <w:pPr>
              <w:pStyle w:val="Compact"/>
            </w:pPr>
            <w:r>
              <w:t xml:space="preserve">I’m hungry.</w:t>
            </w:r>
          </w:p>
        </w:tc>
        <w:tc>
          <w:tcPr/>
          <w:p>
            <w:pPr>
              <w:pStyle w:val="Compact"/>
            </w:pPr>
            <w:r>
              <w:t xml:space="preserve">I’m hungry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conversational_cooking_query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Derived measure from the ten detailed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Normalised transcript matches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errors in retained transcript/reference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(WER 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interface/assistant outcomes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response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response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Response-time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1.2–3.0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participant 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participant 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clean-condition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noisy/background-sound 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not recorded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1/10</w:t>
            </w:r>
          </w:p>
        </w:tc>
      </w:tr>
    </w:tbl>
    <w:p>
      <w:pPr>
        <w:pStyle w:val="BodyText"/>
      </w:pPr>
      <w:r>
        <w:t xml:space="preserve">The detailed records show successful natural phrasings rather than only exact</w:t>
      </w:r>
      <w:r>
        <w:t xml:space="preserve"> </w:t>
      </w:r>
      <w:r>
        <w:t xml:space="preserve">command strings. Three retained open-ended examples were also answered without</w:t>
      </w:r>
      <w:r>
        <w:t xml:space="preserve"> </w:t>
      </w:r>
      <w:r>
        <w:t xml:space="preserve">triggering an incorrect navigation action and remained connected to the active</w:t>
      </w:r>
      <w:r>
        <w:t xml:space="preserve"> </w:t>
      </w:r>
      <w:r>
        <w:t xml:space="preserve">recipe.</w:t>
      </w:r>
    </w:p>
    <w:p>
      <w:pPr>
        <w:pStyle w:val="BodyText"/>
      </w:pPr>
      <w:r>
        <w:t xml:space="preserve">The labels</w:t>
      </w:r>
      <w:r>
        <w:t xml:space="preserve"> </w:t>
      </w:r>
      <w:r>
        <w:rPr>
          <w:rStyle w:val="VerbatimChar"/>
        </w:rPr>
        <w:t xml:space="preserve">cooking_query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conversational_cooking_query</w:t>
      </w:r>
      <w:r>
        <w:t xml:space="preserve"> </w:t>
      </w:r>
      <w:r>
        <w:t xml:space="preserve">appear in the</w:t>
      </w:r>
      <w:r>
        <w:t xml:space="preserve"> </w:t>
      </w:r>
      <w:r>
        <w:t xml:space="preserve">participant notes, while the frozen evaluator and production command router use</w:t>
      </w:r>
      <w:r>
        <w:t xml:space="preserve"> </w:t>
      </w:r>
      <w:r>
        <w:t xml:space="preserve">the catch-all label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. They should therefore be treated as analysis</w:t>
      </w:r>
      <w:r>
        <w:t xml:space="preserve"> </w:t>
      </w:r>
      <w:r>
        <w:t xml:space="preserve">categories unless raw application logs confirm that those exact labels were</w:t>
      </w:r>
      <w:r>
        <w:t xml:space="preserve"> </w:t>
      </w:r>
      <w:r>
        <w:t xml:space="preserve">emitted. This does not change the observed successful response, but it prevents</w:t>
      </w:r>
      <w:r>
        <w:t xml:space="preserve"> </w:t>
      </w:r>
      <w:r>
        <w:t xml:space="preserve">the report from misrepresenting researcher coding as a model output.</w:t>
      </w:r>
    </w:p>
    <w:bookmarkEnd w:id="25"/>
    <w:bookmarkStart w:id="26" w:name="interpretation"/>
    <w:p>
      <w:pPr>
        <w:pStyle w:val="Heading3"/>
      </w:pPr>
      <w:r>
        <w:t xml:space="preserve">4.3 Interpretation</w:t>
      </w:r>
    </w:p>
    <w:p>
      <w:pPr>
        <w:pStyle w:val="FirstParagraph"/>
      </w:pPr>
      <w:r>
        <w:t xml:space="preserve">The participant result addresses the principal limitation of the synthetic</w:t>
      </w:r>
      <w:r>
        <w:t xml:space="preserve"> </w:t>
      </w:r>
      <w:r>
        <w:t xml:space="preserve">audio benchmark by exercising real voices, natural phrasing and background</w:t>
      </w:r>
      <w:r>
        <w:t xml:space="preserve"> </w:t>
      </w:r>
      <w:r>
        <w:t xml:space="preserve">sound in the integrated interface. It supports the usability of the selected</w:t>
      </w:r>
      <w:r>
        <w:t xml:space="preserve"> </w:t>
      </w:r>
      <w:r>
        <w:t xml:space="preserve">Whisper pipeline for this small sample. It does not establish accent-wide or</w:t>
      </w:r>
      <w:r>
        <w:t xml:space="preserve"> </w:t>
      </w:r>
      <w:r>
        <w:t xml:space="preserve">population-level robustness because the participant characteristics, audio</w:t>
      </w:r>
      <w:r>
        <w:t xml:space="preserve"> </w:t>
      </w:r>
      <w:r>
        <w:t xml:space="preserve">files and full per-attempt logs were not retained and the noise level was not</w:t>
      </w:r>
      <w:r>
        <w:t xml:space="preserve"> </w:t>
      </w:r>
      <w:r>
        <w:t xml:space="preserve">standardised.</w:t>
      </w:r>
    </w:p>
    <w:p>
      <w:pPr>
        <w:pStyle w:val="BodyText"/>
      </w:pPr>
      <w:r>
        <w:t xml:space="preserve">“No latency” should not be reported literally: the ten measured responses took</w:t>
      </w:r>
      <w:r>
        <w:t xml:space="preserve"> </w:t>
      </w:r>
      <w:r>
        <w:t xml:space="preserve">1.2–3.0 seconds. The supported conclusion is that all recorded interactions</w:t>
      </w:r>
      <w:r>
        <w:t xml:space="preserve"> </w:t>
      </w:r>
      <w:r>
        <w:t xml:space="preserve">completed within five seconds and no participant described that response delay</w:t>
      </w:r>
      <w:r>
        <w:t xml:space="preserve"> </w:t>
      </w:r>
      <w:r>
        <w:t xml:space="preserve">as unacceptable.</w:t>
      </w:r>
    </w:p>
    <w:bookmarkEnd w:id="26"/>
    <w:bookmarkEnd w:id="27"/>
    <w:bookmarkStart w:id="28" w:name="X272824631590a595523a9e0581785e69e47628e"/>
    <w:p>
      <w:pPr>
        <w:pStyle w:val="Heading2"/>
      </w:pPr>
      <w:r>
        <w:t xml:space="preserve">5. Post-iteration re-test with the same participant cohort</w:t>
      </w:r>
    </w:p>
    <w:p>
      <w:pPr>
        <w:pStyle w:val="FirstParagraph"/>
      </w:pPr>
      <w:r>
        <w:t xml:space="preserve">After the first evaluation, the interface and supporting pipelines were revised</w:t>
      </w:r>
      <w:r>
        <w:t xml:space="preserve"> </w:t>
      </w:r>
      <w:r>
        <w:t xml:space="preserve">and the same participant cohort tested the affected features again. This was a</w:t>
      </w:r>
      <w:r>
        <w:t xml:space="preserve"> </w:t>
      </w:r>
      <w:r>
        <w:t xml:space="preserve">formative re-test of the redesigned prototype, not a new independent participant</w:t>
      </w:r>
      <w:r>
        <w:t xml:space="preserve"> </w:t>
      </w:r>
      <w:r>
        <w:t xml:space="preserve">sample.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Earlier finding</w:t>
            </w:r>
          </w:p>
        </w:tc>
        <w:tc>
          <w:tcPr/>
          <w:p>
            <w:pPr>
              <w:pStyle w:val="Compact"/>
            </w:pPr>
            <w:r>
              <w:t xml:space="preserve">Post-iteration finding</w:t>
            </w:r>
          </w:p>
        </w:tc>
        <w:tc>
          <w:tcPr/>
          <w:p>
            <w:pPr>
              <w:pStyle w:val="Compact"/>
            </w:pPr>
            <w:r>
              <w:t xml:space="preserve">Strength of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Hands-free next-step control</w:t>
            </w:r>
          </w:p>
        </w:tc>
        <w:tc>
          <w:tcPr/>
          <w:p>
            <w:pPr>
              <w:pStyle w:val="Compact"/>
            </w:pPr>
            <w:r>
              <w:t xml:space="preserve">Five participants in the broader usability sessions observed that some natural phrases containing “next” produced a spoken answer without moving the visible recipe card</w:t>
            </w:r>
          </w:p>
        </w:tc>
        <w:tc>
          <w:tcPr/>
          <w:p>
            <w:pPr>
              <w:pStyle w:val="Compact"/>
            </w:pPr>
            <w:r>
              <w:t xml:space="preserve">Every natural verbal indication of wanting to continue that was attempted in the re-test advanced the visible recipe card to the next step</w:t>
            </w:r>
          </w:p>
        </w:tc>
        <w:tc>
          <w:tcPr/>
          <w:p>
            <w:pPr>
              <w:pStyle w:val="Compact"/>
            </w:pPr>
            <w:r>
              <w:t xml:space="preserve">Direct usability observation, but the number and wording of re-test attempts were not retained; therefore no new percentage is claimed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recipe generation</w:t>
            </w:r>
          </w:p>
        </w:tc>
        <w:tc>
          <w:tcPr/>
          <w:p>
            <w:pPr>
              <w:pStyle w:val="Compact"/>
            </w:pPr>
            <w:r>
              <w:t xml:space="preserve">Two of nine text-feature participants felt that loading all three ideas took longer than expected</w:t>
            </w:r>
          </w:p>
        </w:tc>
        <w:tc>
          <w:tcPr/>
          <w:p>
            <w:pPr>
              <w:pStyle w:val="Compact"/>
            </w:pPr>
            <w:r>
              <w:t xml:space="preserve">Participants perceived the redesigned generation flow as quicker</w:t>
            </w:r>
          </w:p>
        </w:tc>
        <w:tc>
          <w:tcPr/>
          <w:p>
            <w:pPr>
              <w:pStyle w:val="Compact"/>
            </w:pPr>
            <w:r>
              <w:t xml:space="preserve">Qualitative participant evidence only; no post-iteration timestamps were recorded, so a numerical latency change or median is not claimed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analysis</w:t>
            </w:r>
          </w:p>
        </w:tc>
        <w:tc>
          <w:tcPr/>
          <w:p>
            <w:pPr>
              <w:pStyle w:val="Compact"/>
            </w:pPr>
            <w:r>
              <w:t xml:space="preserve">Earlier participant-observed times had an approximate median of 23.75 seconds across ten sessions</w:t>
            </w:r>
          </w:p>
        </w:tc>
        <w:tc>
          <w:tcPr/>
          <w:p>
            <w:pPr>
              <w:pStyle w:val="Compact"/>
            </w:pPr>
            <w:r>
              <w:t xml:space="preserve">Three retained post-iteration runs took 5, 4 and 5 seconds: mean 4.67 seconds, median 5 seconds and range 4–5 seconds</w:t>
            </w:r>
          </w:p>
        </w:tc>
        <w:tc>
          <w:tcPr/>
          <w:p>
            <w:pPr>
              <w:pStyle w:val="Compact"/>
            </w:pPr>
            <w:r>
              <w:t xml:space="preserve">Measured timings, but only three repeated runs of one photograph were retained and the earlier photographs and conditions differed</w:t>
            </w:r>
          </w:p>
        </w:tc>
      </w:tr>
    </w:tbl>
    <w:p>
      <w:pPr>
        <w:pStyle w:val="BodyText"/>
      </w:pPr>
      <w:r>
        <w:t xml:space="preserve">For the recorded photo timings, the median decreased by</w:t>
      </w:r>
      <w:r>
        <w:t xml:space="preserve"> </w:t>
      </w:r>
      <w:r>
        <w:rPr>
          <w:rStyle w:val="VerbatimChar"/>
        </w:rPr>
        <w:t xml:space="preserve">18.75</w:t>
      </w:r>
      <w:r>
        <w:t xml:space="preserve"> </w:t>
      </w:r>
      <w:r>
        <w:t xml:space="preserve">seconds, from</w:t>
      </w:r>
      <w:r>
        <w:t xml:space="preserve"> </w:t>
      </w:r>
      <w:r>
        <w:rPr>
          <w:rStyle w:val="VerbatimChar"/>
        </w:rPr>
        <w:t xml:space="preserve">23.75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5.00</w:t>
      </w:r>
      <w:r>
        <w:t xml:space="preserve"> </w:t>
      </w:r>
      <w:r>
        <w:t xml:space="preserve">seconds, equivalent to a</w:t>
      </w:r>
      <w:r>
        <w:t xml:space="preserve"> </w:t>
      </w:r>
      <w:r>
        <w:rPr>
          <w:rStyle w:val="VerbatimChar"/>
        </w:rPr>
        <w:t xml:space="preserve">78.9%</w:t>
      </w:r>
      <w:r>
        <w:t xml:space="preserve"> </w:t>
      </w:r>
      <w:r>
        <w:t xml:space="preserve">reduction. This comparison</w:t>
      </w:r>
      <w:r>
        <w:t xml:space="preserve"> </w:t>
      </w:r>
      <w:r>
        <w:t xml:space="preserve">shows a substantial improvement in the observed workflow but is not a paired,</w:t>
      </w:r>
      <w:r>
        <w:t xml:space="preserve"> </w:t>
      </w:r>
      <w:r>
        <w:t xml:space="preserve">same-image experiment across all ten participants. It should therefore be</w:t>
      </w:r>
      <w:r>
        <w:t xml:space="preserve"> </w:t>
      </w:r>
      <w:r>
        <w:t xml:space="preserve">reported as descriptive iteration evidence rather than a general performance</w:t>
      </w:r>
      <w:r>
        <w:t xml:space="preserve"> </w:t>
      </w:r>
      <w:r>
        <w:t xml:space="preserve">estimate.</w:t>
      </w:r>
    </w:p>
    <w:p>
      <w:pPr>
        <w:pStyle w:val="BodyText"/>
      </w:pPr>
      <w:r>
        <w:t xml:space="preserve">The hands-free finding is important because success was defined as both correct</w:t>
      </w:r>
      <w:r>
        <w:t xml:space="preserve"> </w:t>
      </w:r>
      <w:r>
        <w:t xml:space="preserve">interpretation and the corresponding visible interface action. The re-test</w:t>
      </w:r>
      <w:r>
        <w:t xml:space="preserve"> </w:t>
      </w:r>
      <w:r>
        <w:t xml:space="preserve">therefore indicates that the earlier speech/interface state mismatch was</w:t>
      </w:r>
      <w:r>
        <w:t xml:space="preserve"> </w:t>
      </w:r>
      <w:r>
        <w:t xml:space="preserve">resolved for the natural next-step phrasings that participants actually tried.</w:t>
      </w:r>
      <w:r>
        <w:t xml:space="preserve"> </w:t>
      </w:r>
      <w:r>
        <w:t xml:space="preserve">It does not prove that every conceivable phrasing will work.</w:t>
      </w:r>
    </w:p>
    <w:bookmarkEnd w:id="28"/>
    <w:bookmarkStart w:id="29" w:name="cross-cutting-design-decisions"/>
    <w:p>
      <w:pPr>
        <w:pStyle w:val="Heading2"/>
      </w:pPr>
      <w:r>
        <w:t xml:space="preserve">6. Cross-cutting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Design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Quantity/unit editing raised by 10/10</w:t>
            </w:r>
          </w:p>
        </w:tc>
        <w:tc>
          <w:tcPr/>
          <w:p>
            <w:pPr>
              <w:pStyle w:val="Compact"/>
            </w:pPr>
            <w:r>
              <w:t xml:space="preserve">Provide direct quantity text entry, quick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/</w:t>
            </w:r>
            <w:r>
              <w:rPr>
                <w:rStyle w:val="VerbatimChar"/>
              </w:rPr>
              <w:t xml:space="preserve">−</w:t>
            </w:r>
            <w:r>
              <w:t xml:space="preserve"> </w:t>
            </w:r>
            <w:r>
              <w:t xml:space="preserve">controls and ingredient-appropriate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Receipt abbreviations raised by 9/10; duplicate quantities by 6/10</w:t>
            </w:r>
          </w:p>
        </w:tc>
        <w:tc>
          <w:tcPr/>
          <w:p>
            <w:pPr>
              <w:pStyle w:val="Compact"/>
            </w:pPr>
            <w:r>
              <w:t xml:space="preserve">Show original line and interpretation, flag uncertainty and aggregate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Five participants observed unreliable “next” behaviour initially; the same cohort’s post-iteration re-test found that all attempted natural next-step indications moved the visible card</w:t>
            </w:r>
          </w:p>
        </w:tc>
        <w:tc>
          <w:tcPr/>
          <w:p>
            <w:pPr>
              <w:pStyle w:val="Compact"/>
            </w:pPr>
            <w:r>
              <w:t xml:space="preserve">Retain the one-intent/one-action mapping and continue logging transcript, intent and visible state in future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Human confirmation valued by 10/10 but correction burden reduced convenience</w:t>
            </w:r>
          </w:p>
        </w:tc>
        <w:tc>
          <w:tcPr/>
          <w:p>
            <w:pPr>
              <w:pStyle w:val="Compact"/>
            </w:pPr>
            <w:r>
              <w:t xml:space="preserve">Retain confirmation while reducing clicks, supporting bulk changes and highlighting uncertain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Seven preferred several AI recipe concepts; two preferred one</w:t>
            </w:r>
          </w:p>
        </w:tc>
        <w:tc>
          <w:tcPr/>
          <w:p>
            <w:pPr>
              <w:pStyle w:val="Compact"/>
            </w:pPr>
            <w:r>
              <w:t xml:space="preserve">Offer a small comparison set plus a “choose for me”/regenerate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Six of nine text participants questioned generated-image fidelity</w:t>
            </w:r>
          </w:p>
        </w:tc>
        <w:tc>
          <w:tcPr/>
          <w:p>
            <w:pPr>
              <w:pStyle w:val="Compact"/>
            </w:pPr>
            <w:r>
              <w:t xml:space="preserve">Improve image grounding or use a clearly labelled illustration/fallback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Eight requested stronger assistant context or persistence</w:t>
            </w:r>
          </w:p>
        </w:tc>
        <w:tc>
          <w:tcPr/>
          <w:p>
            <w:pPr>
              <w:pStyle w:val="Compact"/>
            </w:pPr>
            <w:r>
              <w:t xml:space="preserve">Retain pantry/recipe/step context and history for the active cooking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Substitution breadth preferences conflicted</w:t>
            </w:r>
          </w:p>
        </w:tc>
        <w:tc>
          <w:tcPr/>
          <w:p>
            <w:pPr>
              <w:pStyle w:val="Compact"/>
            </w:pPr>
            <w:r>
              <w:t xml:space="preserve">Prioritise safe, common substitutes and explain flavour/texture impact; allow an on-demand fallback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Repeated requests for expiry visibility, missing-item counts and ranking explanations</w:t>
            </w:r>
          </w:p>
        </w:tc>
        <w:tc>
          <w:tcPr/>
          <w:p>
            <w:pPr>
              <w:pStyle w:val="Compact"/>
            </w:pPr>
            <w:r>
              <w:t xml:space="preserve">Explain recommendation rank and expose pantry match, expiring ingredients and missing-item count</w:t>
            </w:r>
          </w:p>
        </w:tc>
      </w:tr>
    </w:tbl>
    <w:bookmarkEnd w:id="29"/>
    <w:bookmarkStart w:id="30" w:name="limitations-and-missing-metrics"/>
    <w:p>
      <w:pPr>
        <w:pStyle w:val="Heading2"/>
      </w:pPr>
      <w:r>
        <w:t xml:space="preserve">7. Limitations and missing metrics</w:t>
      </w:r>
    </w:p>
    <w:p>
      <w:pPr>
        <w:pStyle w:val="Compact"/>
        <w:numPr>
          <w:ilvl w:val="0"/>
          <w:numId w:val="1004"/>
        </w:numPr>
      </w:pPr>
      <w:r>
        <w:t xml:space="preserve">The recruitment method, participant characteristics and session dates were</w:t>
      </w:r>
      <w:r>
        <w:t xml:space="preserve"> </w:t>
      </w:r>
      <w:r>
        <w:t xml:space="preserve">not supplied.</w:t>
      </w:r>
    </w:p>
    <w:p>
      <w:pPr>
        <w:pStyle w:val="Compact"/>
        <w:numPr>
          <w:ilvl w:val="0"/>
          <w:numId w:val="1004"/>
        </w:numPr>
      </w:pPr>
      <w:r>
        <w:t xml:space="preserve">Ethics-approval and informed-consent records were not included with the</w:t>
      </w:r>
      <w:r>
        <w:t xml:space="preserve"> </w:t>
      </w:r>
      <w:r>
        <w:t xml:space="preserve">supplied results. Their status must be verified with the supervisor before</w:t>
      </w:r>
      <w:r>
        <w:t xml:space="preserve"> </w:t>
      </w:r>
      <w:r>
        <w:t xml:space="preserve">these observations are used as assessed human-participant research; approval</w:t>
      </w:r>
      <w:r>
        <w:t xml:space="preserve"> </w:t>
      </w:r>
      <w:r>
        <w:t xml:space="preserve">or consent must not be claimed retrospectively.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P01</w:t>
      </w:r>
      <w:r>
        <w:t xml:space="preserve"> </w:t>
      </w:r>
      <w:r>
        <w:t xml:space="preserve">originated in the earlier pilot; the combined report counts that person</w:t>
      </w:r>
      <w:r>
        <w:t xml:space="preserve"> </w:t>
      </w:r>
      <w:r>
        <w:t xml:space="preserve">once and should not describe all ten as a new independent Round 2 cohort</w:t>
      </w:r>
      <w:r>
        <w:t xml:space="preserve"> </w:t>
      </w:r>
      <w:r>
        <w:t xml:space="preserve">unless the study log confirms that.</w:t>
      </w:r>
    </w:p>
    <w:p>
      <w:pPr>
        <w:pStyle w:val="Compact"/>
        <w:numPr>
          <w:ilvl w:val="0"/>
          <w:numId w:val="1004"/>
        </w:numPr>
      </w:pPr>
      <w:r>
        <w:t xml:space="preserve">Several original interview questions were leading. Revised neutral wording</w:t>
      </w:r>
      <w:r>
        <w:t xml:space="preserve"> </w:t>
      </w:r>
      <w:r>
        <w:t xml:space="preserve">should be used in future sessions.</w:t>
      </w:r>
    </w:p>
    <w:p>
      <w:pPr>
        <w:pStyle w:val="Compact"/>
        <w:numPr>
          <w:ilvl w:val="0"/>
          <w:numId w:val="1004"/>
        </w:numPr>
      </w:pPr>
      <w:r>
        <w:t xml:space="preserve">Photograph time was estimated by participants/observers rather than captured</w:t>
      </w:r>
      <w:r>
        <w:t xml:space="preserve"> </w:t>
      </w:r>
      <w:r>
        <w:t xml:space="preserve">automatically, and several values were ranges.</w:t>
      </w:r>
    </w:p>
    <w:p>
      <w:pPr>
        <w:pStyle w:val="Compact"/>
        <w:numPr>
          <w:ilvl w:val="0"/>
          <w:numId w:val="1004"/>
        </w:numPr>
      </w:pPr>
      <w:r>
        <w:t xml:space="preserve">Complete photograph and receipt ground truth was not recorded for every</w:t>
      </w:r>
      <w:r>
        <w:t xml:space="preserve"> </w:t>
      </w:r>
      <w:r>
        <w:t xml:space="preserve">participant, so aggregate precision, recall, F1, quantity accuracy and</w:t>
      </w:r>
      <w:r>
        <w:t xml:space="preserve"> </w:t>
      </w:r>
      <w:r>
        <w:t xml:space="preserve">correction rate are unavailable.</w:t>
      </w:r>
    </w:p>
    <w:p>
      <w:pPr>
        <w:pStyle w:val="Compact"/>
        <w:numPr>
          <w:ilvl w:val="0"/>
          <w:numId w:val="1004"/>
        </w:numPr>
      </w:pPr>
      <w:r>
        <w:t xml:space="preserve">SUS was planned but no item responses or scores were supplied.</w:t>
      </w:r>
    </w:p>
    <w:p>
      <w:pPr>
        <w:pStyle w:val="Compact"/>
        <w:numPr>
          <w:ilvl w:val="0"/>
          <w:numId w:val="1004"/>
        </w:numPr>
      </w:pPr>
      <w:r>
        <w:t xml:space="preserve">Text ratings contain missing values and no objective latency measurements.</w:t>
      </w:r>
    </w:p>
    <w:p>
      <w:pPr>
        <w:pStyle w:val="Compact"/>
        <w:numPr>
          <w:ilvl w:val="0"/>
          <w:numId w:val="1004"/>
        </w:numPr>
      </w:pPr>
      <w:r>
        <w:t xml:space="preserve">The post-iteration AI-generation speed finding is perceived rather than</w:t>
      </w:r>
      <w:r>
        <w:t xml:space="preserve"> </w:t>
      </w:r>
      <w:r>
        <w:t xml:space="preserve">instrumented. The hands-free re-test attempt count was not retained, and the</w:t>
      </w:r>
      <w:r>
        <w:t xml:space="preserve"> </w:t>
      </w:r>
      <w:r>
        <w:t xml:space="preserve">photo speed comparison uses three repeated runs under conditions that differ</w:t>
      </w:r>
      <w:r>
        <w:t xml:space="preserve"> </w:t>
      </w:r>
      <w:r>
        <w:t xml:space="preserve">from the initial ten observations.</w:t>
      </w:r>
    </w:p>
    <w:p>
      <w:pPr>
        <w:pStyle w:val="Compact"/>
        <w:numPr>
          <w:ilvl w:val="0"/>
          <w:numId w:val="1004"/>
        </w:numPr>
      </w:pPr>
      <w:r>
        <w:t xml:space="preserve">The reported 70/70 audio result is supported by an aggregate tally, while</w:t>
      </w:r>
      <w:r>
        <w:t xml:space="preserve"> </w:t>
      </w:r>
      <w:r>
        <w:t xml:space="preserve">only ten attempt-level rows were retained. Clean/noisy allocation, WER and</w:t>
      </w:r>
      <w:r>
        <w:t xml:space="preserve"> </w:t>
      </w:r>
      <w:r>
        <w:t xml:space="preserve">latency cannot be audited for the remaining attempts.</w:t>
      </w:r>
    </w:p>
    <w:p>
      <w:pPr>
        <w:pStyle w:val="Compact"/>
        <w:numPr>
          <w:ilvl w:val="0"/>
          <w:numId w:val="1004"/>
        </w:numPr>
      </w:pPr>
      <w:r>
        <w:t xml:space="preserve">Short-session beliefs about future use or food-waste reduction are not</w:t>
      </w:r>
      <w:r>
        <w:t xml:space="preserve"> </w:t>
      </w:r>
      <w:r>
        <w:t xml:space="preserve">behavioural outcome evidence.</w:t>
      </w:r>
    </w:p>
    <w:p>
      <w:pPr>
        <w:pStyle w:val="FirstParagraph"/>
      </w:pPr>
      <w:r>
        <w:t xml:space="preserve">These limitations should remain in the final report. They do not invalidate the</w:t>
      </w:r>
      <w:r>
        <w:t xml:space="preserve"> </w:t>
      </w:r>
      <w:r>
        <w:t xml:space="preserve">formative findings, but they define the claims the evidence can support.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user-testing-participant-evid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user-testing-participant-evid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2026-09-27T21:53:15Z</dcterms:created>
  <dcterms:modified xsi:type="dcterms:W3CDTF">2026-09-27T21:53:15Z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