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35FF0E5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2021</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747C5A8F" w:rsidR="008A37A4" w:rsidRPr="008A37A4" w:rsidRDefault="008A37A4" w:rsidP="008A37A4">
      <w:pPr>
        <w:pStyle w:val="NoSpacing"/>
        <w:rPr>
          <w:b/>
          <w:bCs/>
          <w:i/>
          <w:iCs/>
        </w:rPr>
      </w:pPr>
      <w:r w:rsidRPr="008A37A4">
        <w:rPr>
          <w:b/>
          <w:bCs/>
          <w:i/>
          <w:iCs/>
        </w:rPr>
        <w:t>Copyright 20</w:t>
      </w:r>
      <w:r>
        <w:rPr>
          <w:b/>
          <w:bCs/>
          <w:i/>
          <w:iCs/>
        </w:rPr>
        <w:t>2</w:t>
      </w:r>
      <w:r w:rsidR="00280F43">
        <w:rPr>
          <w:b/>
          <w:bCs/>
          <w:i/>
          <w:iCs/>
        </w:rPr>
        <w:t>1</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1A2165CF"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resulting RAO data saved for all 6 degrees of freedom. A critically damped spring equation of the form </w:t>
      </w:r>
      <m:oMath>
        <m:r>
          <w:rPr>
            <w:rFonts w:ascii="Cambria Math" w:hAnsi="Cambria Math" w:cs="Times New Roman"/>
          </w:rPr>
          <m:t>f</m:t>
        </m:r>
        <m:d>
          <m:dPr>
            <m:ctrlPr>
              <w:rPr>
                <w:rFonts w:ascii="Cambria Math" w:hAnsi="Cambria Math" w:cs="Times New Roman"/>
                <w:bCs/>
              </w:rPr>
            </m:ctrlPr>
          </m:dPr>
          <m:e>
            <m:r>
              <w:rPr>
                <w:rFonts w:ascii="Cambria Math" w:hAnsi="Cambria Math" w:cs="Times New Roman"/>
              </w:rPr>
              <m:t>x</m:t>
            </m:r>
          </m:e>
        </m:d>
        <m:r>
          <w:rPr>
            <w:rFonts w:ascii="Cambria Math" w:hAnsi="Cambria Math" w:cs="Times New Roman"/>
          </w:rPr>
          <m:t>=</m:t>
        </m:r>
        <m:r>
          <w:rPr>
            <w:rFonts w:ascii="Cambria Math" w:eastAsiaTheme="minorEastAsia" w:hAnsi="Cambria Math" w:cs="Times New Roman"/>
          </w:rPr>
          <m:t>A</m:t>
        </m:r>
        <m:sSup>
          <m:sSupPr>
            <m:ctrlPr>
              <w:rPr>
                <w:rFonts w:ascii="Cambria Math" w:eastAsiaTheme="minorEastAsia" w:hAnsi="Cambria Math" w:cs="Times New Roman"/>
                <w:bCs/>
              </w:rPr>
            </m:ctrlPr>
          </m:sSupPr>
          <m:e>
            <m:r>
              <w:rPr>
                <w:rFonts w:ascii="Cambria Math" w:eastAsiaTheme="minorEastAsia" w:hAnsi="Cambria Math" w:cs="Times New Roman"/>
              </w:rPr>
              <m:t>e</m:t>
            </m:r>
          </m:e>
          <m:sup>
            <m:r>
              <w:rPr>
                <w:rFonts w:ascii="Cambria Math" w:eastAsiaTheme="minorEastAsia" w:hAnsi="Cambria Math" w:cs="Times New Roman"/>
              </w:rPr>
              <m:t>-Bx</m:t>
            </m:r>
          </m:sup>
        </m:sSup>
        <m:r>
          <w:rPr>
            <w:rFonts w:ascii="Cambria Math" w:eastAsiaTheme="minorEastAsia" w:hAnsi="Cambria Math" w:cs="Times New Roman"/>
          </w:rPr>
          <m:t>+Cx</m:t>
        </m:r>
        <m:sSup>
          <m:sSupPr>
            <m:ctrlPr>
              <w:rPr>
                <w:rFonts w:ascii="Cambria Math" w:eastAsiaTheme="minorEastAsia" w:hAnsi="Cambria Math" w:cs="Times New Roman"/>
                <w:bCs/>
              </w:rPr>
            </m:ctrlPr>
          </m:sSupPr>
          <m:e>
            <m:r>
              <w:rPr>
                <w:rFonts w:ascii="Cambria Math" w:eastAsiaTheme="minorEastAsia" w:hAnsi="Cambria Math" w:cs="Times New Roman"/>
              </w:rPr>
              <m:t>e</m:t>
            </m:r>
          </m:e>
          <m:sup>
            <m:r>
              <w:rPr>
                <w:rFonts w:ascii="Cambria Math" w:eastAsiaTheme="minorEastAsia" w:hAnsi="Cambria Math" w:cs="Times New Roman"/>
              </w:rPr>
              <m:t>-Bx</m:t>
            </m:r>
          </m:sup>
        </m:sSup>
      </m:oMath>
      <w:r w:rsidR="002D3C00" w:rsidRPr="002D3C00">
        <w:rPr>
          <w:rFonts w:cs="Times New Roman"/>
        </w:rPr>
        <w:t xml:space="preserve"> </w:t>
      </w:r>
      <w:r w:rsidRPr="00C81514">
        <w:t xml:space="preserve">was generated for each degree of freedom in each dataset, and the A, B, and C parameters tabulated. Lastly, 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the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lastRenderedPageBreak/>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4E832E2D" w:rsidR="001B6F51" w:rsidRDefault="001B6F51" w:rsidP="005F7AB8">
      <w:r>
        <w:t xml:space="preserve">This methodology has benefits and drawbacks, however.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26F49FE6" w:rsidR="001B6F51" w:rsidRDefault="00811E29" w:rsidP="005F7AB8">
      <w:r>
        <w:t>To eliminate the need for complex mathematical equations, neural networks (NN) can be implemented to derive the correlation between inputs and outputs. In this case, a deep neural network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03D49560"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0E4B8939" w14:textId="24625B5D" w:rsidR="002D3C00" w:rsidRDefault="002D3C00">
      <w:pPr>
        <w:pStyle w:val="Heading1"/>
      </w:pPr>
      <w:r>
        <w:t>Literature Review</w:t>
      </w:r>
    </w:p>
    <w:p w14:paraId="6C57D2C7" w14:textId="6BDDE7D9" w:rsidR="002D3C00" w:rsidRPr="002D3C00" w:rsidRDefault="002D3C00" w:rsidP="002D3C00">
      <w:r>
        <w:t xml:space="preserve">To </w:t>
      </w:r>
      <w:r w:rsidR="00BC338F">
        <w:t xml:space="preserve">gain a better understanding of the potential ways to approach this project, </w:t>
      </w:r>
      <w:r w:rsidR="00811852">
        <w:t xml:space="preserve">a previous study implementing deep learning techniques was referenced. </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54D2FE8" w:rsidR="00450C41" w:rsidRDefault="00450C41" w:rsidP="00450C41">
      <w:pPr>
        <w:pStyle w:val="ListParagraph"/>
        <w:numPr>
          <w:ilvl w:val="0"/>
          <w:numId w:val="15"/>
        </w:numPr>
      </w:pPr>
      <w:r>
        <w:t>The model inputs</w:t>
      </w:r>
    </w:p>
    <w:p w14:paraId="1211D0A3" w14:textId="1BC458D8" w:rsidR="00450C41" w:rsidRDefault="00450C41" w:rsidP="00450C41">
      <w:pPr>
        <w:pStyle w:val="ListParagraph"/>
        <w:numPr>
          <w:ilvl w:val="0"/>
          <w:numId w:val="15"/>
        </w:numPr>
      </w:pPr>
      <w:r>
        <w:t>The model outputs</w:t>
      </w:r>
    </w:p>
    <w:p w14:paraId="56910500" w14:textId="48D6616C"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r w:rsidR="007334B4">
        <w:fldChar w:fldCharType="begin"/>
      </w:r>
      <w:r w:rsidR="007334B4">
        <w:instrText xml:space="preserve"> SEQ Table \* ARABIC </w:instrText>
      </w:r>
      <w:r w:rsidR="007334B4">
        <w:fldChar w:fldCharType="separate"/>
      </w:r>
      <w:r w:rsidR="00E37B00">
        <w:rPr>
          <w:noProof/>
        </w:rPr>
        <w:t>1</w:t>
      </w:r>
      <w:r w:rsidR="007334B4">
        <w:rPr>
          <w:noProof/>
        </w:rPr>
        <w:fldChar w:fldCharType="end"/>
      </w:r>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AB9B39" w14:textId="7130F33B" w:rsidR="007E0879" w:rsidRDefault="007E0879" w:rsidP="00450C41">
      <w:r>
        <w:t xml:space="preserve">To collect the model outputs – the actual RAO values, ANSYS AQWA was used. First, a parametric study was setup in </w:t>
      </w:r>
      <w:proofErr w:type="spellStart"/>
      <w:r>
        <w:t>DesignModeler</w:t>
      </w:r>
      <w:proofErr w:type="spellEnd"/>
      <w:r>
        <w:t xml:space="preserve">, in which a box barge with a certain length, beam, and draft would be created and passed into AQWA. Once in AQWA, a point mass was inserted </w:t>
      </w:r>
      <w:r w:rsidR="007276C3">
        <w:t xml:space="preserve">at the volume centroid </w:t>
      </w:r>
      <w:r>
        <w:t>to ensure that the weight of the barge would be appropriate to produce the given draft. This weight was determined by Equation 2, where the density of</w:t>
      </w:r>
      <w:r w:rsidR="00A20358">
        <w:t xml:space="preserve"> freshwater was selected</w:t>
      </w:r>
      <w:r>
        <w:t>.</w:t>
      </w:r>
    </w:p>
    <w:p w14:paraId="4485CD29" w14:textId="70A46FCA" w:rsidR="007E0879" w:rsidRDefault="007E0879" w:rsidP="007E0879">
      <w:pPr>
        <w:jc w:val="right"/>
      </w:pPr>
      <m:oMath>
        <m:r>
          <m:rPr>
            <m:sty m:val="bi"/>
          </m:rPr>
          <w:rPr>
            <w:rFonts w:ascii="Cambria Math" w:hAnsi="Cambria Math"/>
          </w:rPr>
          <m:t xml:space="preserve">M=Length*Beam*Draft*1000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F7FF4F3" w:rsidR="00ED73E7" w:rsidRDefault="00ED73E7" w:rsidP="00450C41">
      <w:r>
        <w:t>For each barge, a molded depth</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36A633E" w:rsidR="00A20358" w:rsidRDefault="007334B4"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344FF71C" w:rsidR="00A20358" w:rsidRDefault="007334B4"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Moulded Depth</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5CC8D428" w:rsidR="00A20358" w:rsidRDefault="007334B4"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Length</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Beam</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C027B48" w:rsidR="00A20358" w:rsidRDefault="007276C3" w:rsidP="00450C41">
      <w:r>
        <w:t xml:space="preserve">This completed the setup process for the ANSYS model. The calculation was executed for all datapoints. The computation time averaged </w:t>
      </w:r>
      <w:r w:rsidR="007F5715">
        <w:t>5</w:t>
      </w:r>
      <w:r>
        <w:t xml:space="preserve"> minutes per vessel, for a total of </w:t>
      </w:r>
      <w:r w:rsidR="007F5715">
        <w:t>about 17 hours.</w:t>
      </w:r>
    </w:p>
    <w:p w14:paraId="478B05C3" w14:textId="7E4EBA6B" w:rsidR="00C94F3D" w:rsidRDefault="007F5715" w:rsidP="00450C41">
      <w:r>
        <w:t>ANSYS AQWA stores RAO data in a text table format enumerated by frequency.</w:t>
      </w:r>
      <w:r w:rsidR="00C94F3D">
        <w:t xml:space="preserve"> This style of presentation is good for determining the maximum and minimum RAO, but it is hard to train a neural network on this data. A sample of the raw data can be seen in Figure 1.</w:t>
      </w:r>
    </w:p>
    <w:p w14:paraId="6AA09C1E" w14:textId="77777777" w:rsidR="009E120D" w:rsidRDefault="009E120D" w:rsidP="009E120D">
      <w:pPr>
        <w:keepNext/>
      </w:pPr>
      <w:r>
        <w:rPr>
          <w:noProof/>
        </w:rPr>
        <w:drawing>
          <wp:inline distT="0" distB="0" distL="0" distR="0" wp14:anchorId="25569927" wp14:editId="573AE7B9">
            <wp:extent cx="5943600" cy="2711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2D529B60" w14:textId="00042CD3" w:rsidR="00C94F3D" w:rsidRDefault="009E120D" w:rsidP="00E37B00">
      <w:pPr>
        <w:pStyle w:val="Caption"/>
        <w:jc w:val="center"/>
      </w:pPr>
      <w:r>
        <w:t xml:space="preserve">Figure </w:t>
      </w:r>
      <w:r w:rsidR="007334B4">
        <w:fldChar w:fldCharType="begin"/>
      </w:r>
      <w:r w:rsidR="007334B4">
        <w:instrText xml:space="preserve"> SEQ Figure \* ARABIC </w:instrText>
      </w:r>
      <w:r w:rsidR="007334B4">
        <w:fldChar w:fldCharType="separate"/>
      </w:r>
      <w:r w:rsidR="00B47295">
        <w:rPr>
          <w:noProof/>
        </w:rPr>
        <w:t>1</w:t>
      </w:r>
      <w:r w:rsidR="007334B4">
        <w:rPr>
          <w:noProof/>
        </w:rPr>
        <w:fldChar w:fldCharType="end"/>
      </w:r>
      <w:r>
        <w:t>: Sample Raw Data Output from ANSYS AQWA</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4FBED3EE" w:rsidR="00C94F3D" w:rsidRDefault="00C94F3D" w:rsidP="00450C41">
      <w:r>
        <w:t xml:space="preserve">Data preprocessing took several 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t>
      </w:r>
      <w:r w:rsidR="00053388">
        <w:lastRenderedPageBreak/>
        <w:t>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2F0B8D13" w:rsidR="009E120D" w:rsidRDefault="00053388" w:rsidP="00450C41">
      <w:r>
        <w:t>The free parameters A, B and C were then collected and stored. These became the model outputs.</w:t>
      </w:r>
    </w:p>
    <w:p w14:paraId="5715942D" w14:textId="5C974922" w:rsidR="008A69A0" w:rsidRDefault="00053388" w:rsidP="00450C41">
      <w:r>
        <w:t xml:space="preserve">This process was repeated for each degree of freedom for each wave heading of each barge size. </w:t>
      </w:r>
      <w:r w:rsidR="008A69A0">
        <w:t>The result</w:t>
      </w:r>
      <w:r>
        <w:t xml:space="preserve"> of the data processing was 1070 datapoints</w:t>
      </w:r>
      <w:r w:rsidR="008A69A0">
        <w:t xml:space="preserve">, each with 18 values that described the shape of the RAO curve with respect to frequency. The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The RX and RY degrees of freedom tended to have trouble fitting to </w:t>
      </w:r>
      <w:r w:rsidR="009F4638">
        <w:t>the actual data. This is most likely since the actual Roll and Pitch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1" w:name="_Ref91067122"/>
      <w:r>
        <w:t xml:space="preserve">Table </w:t>
      </w:r>
      <w:r w:rsidR="007334B4">
        <w:fldChar w:fldCharType="begin"/>
      </w:r>
      <w:r w:rsidR="007334B4">
        <w:instrText xml:space="preserve"> SEQ Table</w:instrText>
      </w:r>
      <w:r w:rsidR="007334B4">
        <w:instrText xml:space="preserve"> \* ARABIC </w:instrText>
      </w:r>
      <w:r w:rsidR="007334B4">
        <w:fldChar w:fldCharType="separate"/>
      </w:r>
      <w:r w:rsidR="00E37B00">
        <w:rPr>
          <w:noProof/>
        </w:rPr>
        <w:t>2</w:t>
      </w:r>
      <w:r w:rsidR="007334B4">
        <w:rPr>
          <w:noProof/>
        </w:rPr>
        <w:fldChar w:fldCharType="end"/>
      </w:r>
      <w:bookmarkEnd w:id="1"/>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0FCDD150" w:rsidR="008A69A0" w:rsidRPr="00A260A4" w:rsidRDefault="008A69A0" w:rsidP="00A260A4">
            <w:pPr>
              <w:jc w:val="center"/>
              <w:rPr>
                <w:rFonts w:cs="Times New Roman"/>
                <w:color w:val="000000"/>
                <w:szCs w:val="20"/>
              </w:rPr>
            </w:pPr>
            <w:r w:rsidRPr="00A260A4">
              <w:rPr>
                <w:rFonts w:cs="Times New Roman"/>
                <w:color w:val="000000"/>
                <w:szCs w:val="20"/>
              </w:rPr>
              <w:t>0.773267</w:t>
            </w:r>
          </w:p>
        </w:tc>
        <w:tc>
          <w:tcPr>
            <w:tcW w:w="1296" w:type="dxa"/>
            <w:vAlign w:val="center"/>
          </w:tcPr>
          <w:p w14:paraId="0D7C8DFA" w14:textId="19E59CCB" w:rsidR="008A69A0" w:rsidRPr="00A260A4" w:rsidRDefault="008A69A0" w:rsidP="00A260A4">
            <w:pPr>
              <w:jc w:val="center"/>
              <w:rPr>
                <w:rFonts w:cs="Times New Roman"/>
                <w:color w:val="000000"/>
                <w:szCs w:val="20"/>
              </w:rPr>
            </w:pPr>
            <w:r w:rsidRPr="00A260A4">
              <w:rPr>
                <w:rFonts w:cs="Times New Roman"/>
                <w:color w:val="000000"/>
                <w:szCs w:val="20"/>
              </w:rPr>
              <w:t>0.649511</w:t>
            </w:r>
          </w:p>
        </w:tc>
        <w:tc>
          <w:tcPr>
            <w:tcW w:w="1296" w:type="dxa"/>
            <w:vAlign w:val="center"/>
          </w:tcPr>
          <w:p w14:paraId="7E5F55F5" w14:textId="3991653D" w:rsidR="008A69A0" w:rsidRPr="00A260A4" w:rsidRDefault="008A69A0" w:rsidP="00A260A4">
            <w:pPr>
              <w:jc w:val="center"/>
              <w:rPr>
                <w:rFonts w:cs="Times New Roman"/>
                <w:color w:val="000000"/>
                <w:szCs w:val="20"/>
              </w:rPr>
            </w:pPr>
            <w:r w:rsidRPr="00A260A4">
              <w:rPr>
                <w:rFonts w:cs="Times New Roman"/>
                <w:color w:val="000000"/>
                <w:szCs w:val="20"/>
              </w:rPr>
              <w:t>0.871257</w:t>
            </w:r>
          </w:p>
        </w:tc>
        <w:tc>
          <w:tcPr>
            <w:tcW w:w="1296" w:type="dxa"/>
            <w:vAlign w:val="center"/>
          </w:tcPr>
          <w:p w14:paraId="2A71834E" w14:textId="5F5012E2" w:rsidR="008A69A0" w:rsidRPr="00A260A4" w:rsidRDefault="008A69A0" w:rsidP="00A260A4">
            <w:pPr>
              <w:jc w:val="center"/>
              <w:rPr>
                <w:rFonts w:cs="Times New Roman"/>
                <w:color w:val="000000"/>
                <w:szCs w:val="20"/>
              </w:rPr>
            </w:pPr>
            <w:r w:rsidRPr="00A260A4">
              <w:rPr>
                <w:rFonts w:cs="Times New Roman"/>
                <w:color w:val="000000"/>
                <w:szCs w:val="20"/>
              </w:rPr>
              <w:t>0.457635</w:t>
            </w:r>
          </w:p>
        </w:tc>
        <w:tc>
          <w:tcPr>
            <w:tcW w:w="1296" w:type="dxa"/>
            <w:vAlign w:val="center"/>
          </w:tcPr>
          <w:p w14:paraId="5FC6FF02" w14:textId="61539A37" w:rsidR="008A69A0" w:rsidRPr="00A260A4" w:rsidRDefault="008A69A0" w:rsidP="00A260A4">
            <w:pPr>
              <w:jc w:val="center"/>
              <w:rPr>
                <w:rFonts w:cs="Times New Roman"/>
                <w:color w:val="000000"/>
                <w:szCs w:val="20"/>
              </w:rPr>
            </w:pPr>
            <w:r w:rsidRPr="00A260A4">
              <w:rPr>
                <w:rFonts w:cs="Times New Roman"/>
                <w:color w:val="000000"/>
                <w:szCs w:val="20"/>
              </w:rPr>
              <w:t>0.421508</w:t>
            </w:r>
          </w:p>
        </w:tc>
        <w:tc>
          <w:tcPr>
            <w:tcW w:w="1296" w:type="dxa"/>
            <w:vAlign w:val="center"/>
          </w:tcPr>
          <w:p w14:paraId="7031C7FD" w14:textId="56840598" w:rsidR="008A69A0" w:rsidRPr="00A260A4" w:rsidRDefault="008A69A0" w:rsidP="00A260A4">
            <w:pPr>
              <w:jc w:val="center"/>
              <w:rPr>
                <w:rFonts w:cs="Times New Roman"/>
                <w:color w:val="000000"/>
                <w:szCs w:val="20"/>
              </w:rPr>
            </w:pPr>
            <w:r w:rsidRPr="00A260A4">
              <w:rPr>
                <w:rFonts w:cs="Times New Roman"/>
                <w:color w:val="000000"/>
                <w:szCs w:val="20"/>
              </w:rPr>
              <w:t>0.645575</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1877072" w:rsidR="00A260A4" w:rsidRPr="00A260A4" w:rsidRDefault="00A260A4" w:rsidP="00A260A4">
            <w:pPr>
              <w:jc w:val="center"/>
              <w:rPr>
                <w:rFonts w:cs="Times New Roman"/>
                <w:color w:val="000000"/>
                <w:szCs w:val="20"/>
              </w:rPr>
            </w:pPr>
            <w:r w:rsidRPr="00A260A4">
              <w:rPr>
                <w:rFonts w:cs="Times New Roman"/>
                <w:color w:val="000000"/>
                <w:szCs w:val="20"/>
              </w:rPr>
              <w:t>0.960781</w:t>
            </w:r>
          </w:p>
        </w:tc>
        <w:tc>
          <w:tcPr>
            <w:tcW w:w="1296" w:type="dxa"/>
            <w:vAlign w:val="center"/>
          </w:tcPr>
          <w:p w14:paraId="432A4728" w14:textId="18BCE41A" w:rsidR="00A260A4" w:rsidRPr="00A260A4" w:rsidRDefault="00A260A4" w:rsidP="00A260A4">
            <w:pPr>
              <w:jc w:val="center"/>
              <w:rPr>
                <w:rFonts w:cs="Times New Roman"/>
                <w:color w:val="000000"/>
                <w:szCs w:val="20"/>
              </w:rPr>
            </w:pPr>
            <w:r w:rsidRPr="00A260A4">
              <w:rPr>
                <w:rFonts w:cs="Times New Roman"/>
                <w:color w:val="000000"/>
                <w:szCs w:val="20"/>
              </w:rPr>
              <w:t>0.954595</w:t>
            </w:r>
          </w:p>
        </w:tc>
        <w:tc>
          <w:tcPr>
            <w:tcW w:w="1296" w:type="dxa"/>
            <w:vAlign w:val="center"/>
          </w:tcPr>
          <w:p w14:paraId="47F8B07C" w14:textId="4FE25987" w:rsidR="00A260A4" w:rsidRPr="00A260A4" w:rsidRDefault="00A260A4" w:rsidP="00A260A4">
            <w:pPr>
              <w:jc w:val="center"/>
              <w:rPr>
                <w:rFonts w:cs="Times New Roman"/>
                <w:color w:val="000000"/>
                <w:szCs w:val="20"/>
              </w:rPr>
            </w:pPr>
            <w:r w:rsidRPr="00A260A4">
              <w:rPr>
                <w:rFonts w:cs="Times New Roman"/>
                <w:color w:val="000000"/>
                <w:szCs w:val="20"/>
              </w:rPr>
              <w:t>0.925898</w:t>
            </w:r>
          </w:p>
        </w:tc>
        <w:tc>
          <w:tcPr>
            <w:tcW w:w="1296" w:type="dxa"/>
            <w:vAlign w:val="center"/>
          </w:tcPr>
          <w:p w14:paraId="2A974E8E" w14:textId="1DF15F51" w:rsidR="00A260A4" w:rsidRPr="00A260A4" w:rsidRDefault="00A260A4" w:rsidP="00A260A4">
            <w:pPr>
              <w:jc w:val="center"/>
              <w:rPr>
                <w:rFonts w:cs="Times New Roman"/>
                <w:color w:val="000000"/>
                <w:szCs w:val="20"/>
              </w:rPr>
            </w:pPr>
            <w:r w:rsidRPr="00A260A4">
              <w:rPr>
                <w:rFonts w:cs="Times New Roman"/>
                <w:color w:val="000000"/>
                <w:szCs w:val="20"/>
              </w:rPr>
              <w:t>0.462877</w:t>
            </w:r>
          </w:p>
        </w:tc>
        <w:tc>
          <w:tcPr>
            <w:tcW w:w="1296" w:type="dxa"/>
            <w:vAlign w:val="center"/>
          </w:tcPr>
          <w:p w14:paraId="09AD5855" w14:textId="21D77296" w:rsidR="00A260A4" w:rsidRPr="00A260A4" w:rsidRDefault="00A260A4" w:rsidP="00A260A4">
            <w:pPr>
              <w:jc w:val="center"/>
              <w:rPr>
                <w:rFonts w:cs="Times New Roman"/>
                <w:color w:val="000000"/>
                <w:szCs w:val="20"/>
              </w:rPr>
            </w:pPr>
            <w:r w:rsidRPr="00A260A4">
              <w:rPr>
                <w:rFonts w:cs="Times New Roman"/>
                <w:color w:val="000000"/>
                <w:szCs w:val="20"/>
              </w:rPr>
              <w:t>0.437471</w:t>
            </w:r>
          </w:p>
        </w:tc>
        <w:tc>
          <w:tcPr>
            <w:tcW w:w="1296" w:type="dxa"/>
            <w:vAlign w:val="center"/>
          </w:tcPr>
          <w:p w14:paraId="5A2277F0" w14:textId="4074A8FF" w:rsidR="00A260A4" w:rsidRPr="00A260A4" w:rsidRDefault="00A260A4" w:rsidP="00A260A4">
            <w:pPr>
              <w:jc w:val="center"/>
              <w:rPr>
                <w:rFonts w:cs="Times New Roman"/>
                <w:color w:val="000000"/>
                <w:szCs w:val="20"/>
              </w:rPr>
            </w:pPr>
            <w:r w:rsidRPr="00A260A4">
              <w:rPr>
                <w:rFonts w:cs="Times New Roman"/>
                <w:color w:val="000000"/>
                <w:szCs w:val="20"/>
              </w:rPr>
              <w:t>0.72613</w:t>
            </w:r>
          </w:p>
        </w:tc>
      </w:tr>
    </w:tbl>
    <w:p w14:paraId="57C29061" w14:textId="1F65BF14" w:rsidR="008A69A0" w:rsidRDefault="008A69A0" w:rsidP="00450C41"/>
    <w:p w14:paraId="1D6022DB" w14:textId="26938D5A" w:rsidR="009F4638" w:rsidRDefault="009F4638" w:rsidP="00450C41">
      <w:r>
        <w:t>Now all the components needed to create a neural network had been collected. The inputs – the barge dimensions and wave headings, were compiled with the corresponding outputs – the A, B, and C values for each degree of freedom in a single spreadsheet.</w:t>
      </w:r>
    </w:p>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2C4C1F15" w:rsidR="00871197" w:rsidRDefault="00871197" w:rsidP="00AA4A05">
      <w:r>
        <w:t xml:space="preserve">Using the spreadsheet that was created earlier, the data was read into Python and split into a training and test dataset with the typical 80/20 split. Simple pre-processing methods were employed to prevent any errors – namely dropping any rows with </w:t>
      </w:r>
      <w:proofErr w:type="spellStart"/>
      <w:r>
        <w:t>NaN</w:t>
      </w:r>
      <w:proofErr w:type="spellEnd"/>
      <w:r>
        <w:t xml:space="preserve"> values. The number of rows dropped was small in comparison to the overall dataset size</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152BE75"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p>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6FD7C222" w:rsidR="00E37B00" w:rsidRDefault="00E37B00" w:rsidP="00E37B00">
      <w:pPr>
        <w:pStyle w:val="Caption"/>
        <w:jc w:val="center"/>
      </w:pPr>
      <w:bookmarkStart w:id="2" w:name="_Ref91068571"/>
      <w:bookmarkStart w:id="3" w:name="_Ref91068565"/>
      <w:r>
        <w:t xml:space="preserve">Figure </w:t>
      </w:r>
      <w:r w:rsidR="007334B4">
        <w:fldChar w:fldCharType="begin"/>
      </w:r>
      <w:r w:rsidR="007334B4">
        <w:instrText xml:space="preserve"> SEQ Figure \* ARABIC </w:instrText>
      </w:r>
      <w:r w:rsidR="007334B4">
        <w:fldChar w:fldCharType="separate"/>
      </w:r>
      <w:r w:rsidR="00B47295">
        <w:rPr>
          <w:noProof/>
        </w:rPr>
        <w:t>2</w:t>
      </w:r>
      <w:r w:rsidR="007334B4">
        <w:rPr>
          <w:noProof/>
        </w:rPr>
        <w:fldChar w:fldCharType="end"/>
      </w:r>
      <w:bookmarkEnd w:id="2"/>
      <w:r>
        <w:t>: Results of Neural Network Architecture Parametric Study</w:t>
      </w:r>
      <w:bookmarkEnd w:id="3"/>
    </w:p>
    <w:p w14:paraId="7036B86C" w14:textId="6932BB66" w:rsidR="00E37B00" w:rsidRDefault="00E37B00" w:rsidP="00E37B00">
      <w:pPr>
        <w:pStyle w:val="Caption"/>
        <w:keepNext/>
        <w:jc w:val="center"/>
      </w:pPr>
      <w:bookmarkStart w:id="4" w:name="_Ref91069150"/>
      <w:r>
        <w:t xml:space="preserve">Table </w:t>
      </w:r>
      <w:r w:rsidR="007334B4">
        <w:fldChar w:fldCharType="begin"/>
      </w:r>
      <w:r w:rsidR="007334B4">
        <w:instrText xml:space="preserve"> SEQ Table \* ARABIC </w:instrText>
      </w:r>
      <w:r w:rsidR="007334B4">
        <w:fldChar w:fldCharType="separate"/>
      </w:r>
      <w:r>
        <w:rPr>
          <w:noProof/>
        </w:rPr>
        <w:t>3</w:t>
      </w:r>
      <w:r w:rsidR="007334B4">
        <w:rPr>
          <w:noProof/>
        </w:rPr>
        <w:fldChar w:fldCharType="end"/>
      </w:r>
      <w:bookmarkEnd w:id="4"/>
      <w:r>
        <w:t>: Selected Neural Network Architecture</w:t>
      </w:r>
    </w:p>
    <w:tbl>
      <w:tblPr>
        <w:tblStyle w:val="TableGrid"/>
        <w:tblW w:w="0" w:type="auto"/>
        <w:tblLook w:val="04A0" w:firstRow="1" w:lastRow="0" w:firstColumn="1" w:lastColumn="0" w:noHBand="0" w:noVBand="1"/>
      </w:tblPr>
      <w:tblGrid>
        <w:gridCol w:w="2337"/>
        <w:gridCol w:w="2337"/>
        <w:gridCol w:w="2338"/>
        <w:gridCol w:w="2338"/>
      </w:tblGrid>
      <w:tr w:rsidR="00E37B00" w14:paraId="4D6933C9" w14:textId="77777777" w:rsidTr="00E37B00">
        <w:tc>
          <w:tcPr>
            <w:tcW w:w="2337" w:type="dxa"/>
          </w:tcPr>
          <w:p w14:paraId="7599F22D" w14:textId="30934FF0" w:rsidR="00E37B00" w:rsidRDefault="00E37B00" w:rsidP="00E37B00">
            <w:r>
              <w:t>Input Layer</w:t>
            </w:r>
          </w:p>
        </w:tc>
        <w:tc>
          <w:tcPr>
            <w:tcW w:w="2337" w:type="dxa"/>
          </w:tcPr>
          <w:p w14:paraId="2DECA6E7" w14:textId="17952BDB" w:rsidR="00E37B00" w:rsidRDefault="00E37B00" w:rsidP="00E37B00">
            <w:r>
              <w:t>Hidden Layer 1</w:t>
            </w:r>
          </w:p>
        </w:tc>
        <w:tc>
          <w:tcPr>
            <w:tcW w:w="2338" w:type="dxa"/>
          </w:tcPr>
          <w:p w14:paraId="6ACBBDD0" w14:textId="4495D0C6" w:rsidR="00E37B00" w:rsidRDefault="00E37B00" w:rsidP="00E37B00">
            <w:r>
              <w:t>Hidden Layer 2</w:t>
            </w:r>
          </w:p>
        </w:tc>
        <w:tc>
          <w:tcPr>
            <w:tcW w:w="2338" w:type="dxa"/>
          </w:tcPr>
          <w:p w14:paraId="253DC2DC" w14:textId="4AC59B9C" w:rsidR="00E37B00" w:rsidRDefault="00E37B00" w:rsidP="00E37B00">
            <w:r>
              <w:t>Output Layer</w:t>
            </w:r>
          </w:p>
        </w:tc>
      </w:tr>
      <w:tr w:rsidR="00E37B00" w14:paraId="5D30AA78" w14:textId="77777777" w:rsidTr="00E37B00">
        <w:tc>
          <w:tcPr>
            <w:tcW w:w="2337" w:type="dxa"/>
          </w:tcPr>
          <w:p w14:paraId="57F472E5" w14:textId="36016E2A" w:rsidR="00E37B00" w:rsidRDefault="00E37B00" w:rsidP="00E37B00">
            <w:r>
              <w:t>(,4)</w:t>
            </w:r>
          </w:p>
        </w:tc>
        <w:tc>
          <w:tcPr>
            <w:tcW w:w="2337"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21D94BCA" w14:textId="2ECDA45E" w:rsidR="002436B7" w:rsidRDefault="00F34410" w:rsidP="002436B7">
      <w:r>
        <w:t>Training time is another parameter that can be adjusted to optimize the model. A shorter training time tends to avoid the risk of over-fitting, bu</w:t>
      </w:r>
      <w:r w:rsidR="004F3D3B">
        <w:t>t if the training time is too short the model may not be fully fit at the end of the training. To determine whether the model has been properly fit, a visual inspection of the Loss-Epoch graph (</w:t>
      </w:r>
      <w:r w:rsidR="002436B7">
        <w:fldChar w:fldCharType="begin"/>
      </w:r>
      <w:r w:rsidR="002436B7">
        <w:instrText xml:space="preserve"> REF _Ref91069513 \h </w:instrText>
      </w:r>
      <w:r w:rsidR="002436B7">
        <w:fldChar w:fldCharType="separate"/>
      </w:r>
      <w:r w:rsidR="002436B7">
        <w:t xml:space="preserve">Figure </w:t>
      </w:r>
      <w:r w:rsidR="002436B7">
        <w:rPr>
          <w:noProof/>
        </w:rPr>
        <w:t>3</w:t>
      </w:r>
      <w:r w:rsidR="002436B7">
        <w:fldChar w:fldCharType="end"/>
      </w:r>
      <w:r w:rsidR="002436B7">
        <w:t xml:space="preserve">) </w:t>
      </w:r>
      <w:r w:rsidR="004F3D3B">
        <w:t>can be done. If the line is horizontal and mostly unchanging by the final epoch, the model is well-fit.</w:t>
      </w:r>
      <w:r w:rsidR="002436B7" w:rsidRPr="002436B7">
        <w:t xml:space="preserve"> </w:t>
      </w:r>
      <w:r w:rsidR="002436B7">
        <w:t xml:space="preserve">To check that the model is properly predicting the A, B, and C parameters, the true values can be plotted against the predicted values, as seen in </w:t>
      </w:r>
      <w:r w:rsidR="002436B7">
        <w:fldChar w:fldCharType="begin"/>
      </w:r>
      <w:r w:rsidR="002436B7">
        <w:instrText xml:space="preserve"> REF _Ref91069535 \h </w:instrText>
      </w:r>
      <w:r w:rsidR="002436B7">
        <w:fldChar w:fldCharType="separate"/>
      </w:r>
      <w:r w:rsidR="002436B7">
        <w:t xml:space="preserve">Figure </w:t>
      </w:r>
      <w:r w:rsidR="002436B7">
        <w:rPr>
          <w:noProof/>
        </w:rPr>
        <w:t>4</w:t>
      </w:r>
      <w:r w:rsidR="002436B7">
        <w:fldChar w:fldCharType="end"/>
      </w:r>
      <w:r w:rsidR="002436B7">
        <w:t>.</w:t>
      </w:r>
    </w:p>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116A890E" w:rsidR="00750FC2" w:rsidRDefault="00750FC2" w:rsidP="00750FC2">
            <w:pPr>
              <w:pStyle w:val="Caption"/>
              <w:jc w:val="center"/>
            </w:pPr>
            <w:bookmarkStart w:id="5" w:name="_Ref91069513"/>
            <w:r>
              <w:t xml:space="preserve">Figure </w:t>
            </w:r>
            <w:r w:rsidR="007334B4">
              <w:fldChar w:fldCharType="begin"/>
            </w:r>
            <w:r w:rsidR="007334B4">
              <w:instrText xml:space="preserve"> SEQ Figure \* ARABIC </w:instrText>
            </w:r>
            <w:r w:rsidR="007334B4">
              <w:fldChar w:fldCharType="separate"/>
            </w:r>
            <w:r w:rsidR="00B47295">
              <w:rPr>
                <w:noProof/>
              </w:rPr>
              <w:t>3</w:t>
            </w:r>
            <w:r w:rsidR="007334B4">
              <w:rPr>
                <w:noProof/>
              </w:rPr>
              <w:fldChar w:fldCharType="end"/>
            </w:r>
            <w:bookmarkEnd w:id="5"/>
            <w:r w:rsidR="002436B7">
              <w:t>: Model Loss During Training Progression</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3939A7A2" w:rsidR="00750FC2" w:rsidRPr="002436B7" w:rsidRDefault="00750FC2" w:rsidP="00750FC2">
            <w:pPr>
              <w:pStyle w:val="Caption"/>
              <w:jc w:val="center"/>
            </w:pPr>
            <w:bookmarkStart w:id="6" w:name="_Ref91069535"/>
            <w:r>
              <w:t xml:space="preserve">Figure </w:t>
            </w:r>
            <w:r w:rsidR="007334B4">
              <w:fldChar w:fldCharType="begin"/>
            </w:r>
            <w:r w:rsidR="007334B4">
              <w:instrText xml:space="preserve"> SEQ Figure \* ARABIC </w:instrText>
            </w:r>
            <w:r w:rsidR="007334B4">
              <w:fldChar w:fldCharType="separate"/>
            </w:r>
            <w:r w:rsidR="00B47295">
              <w:rPr>
                <w:noProof/>
              </w:rPr>
              <w:t>4</w:t>
            </w:r>
            <w:r w:rsidR="007334B4">
              <w:rPr>
                <w:noProof/>
              </w:rPr>
              <w:fldChar w:fldCharType="end"/>
            </w:r>
            <w:bookmarkEnd w:id="6"/>
            <w:r w:rsidR="002436B7">
              <w:t xml:space="preserve">: True Values Plotted Against Predicted Values, </w:t>
            </w:r>
            <w:r w:rsidR="002436B7" w:rsidRPr="002436B7">
              <w:t>R</w:t>
            </w:r>
            <w:r w:rsidR="002436B7">
              <w:rPr>
                <w:vertAlign w:val="superscript"/>
              </w:rPr>
              <w:t>2</w:t>
            </w:r>
            <w:r w:rsidR="002436B7">
              <w:t xml:space="preserve"> = 0.717</w:t>
            </w:r>
          </w:p>
        </w:tc>
      </w:tr>
    </w:tbl>
    <w:p w14:paraId="0DDC8ABA" w14:textId="77777777" w:rsidR="00E13864" w:rsidRDefault="00E13864" w:rsidP="00E13864">
      <w:pPr>
        <w:pStyle w:val="Heading1"/>
      </w:pPr>
      <w:r>
        <w:t>Results</w:t>
      </w:r>
    </w:p>
    <w:p w14:paraId="60C2AAEE" w14:textId="1AE23205" w:rsidR="00E13864" w:rsidRDefault="002436B7" w:rsidP="00E13864">
      <w:r>
        <w:t xml:space="preserve">With the model creation and training completed, it can be benchmarked against random datapoints. Figure 5 shows the similarity between the predicted values and true values. There are two metrics used to quantify performance. </w:t>
      </w:r>
      <w:r>
        <w:lastRenderedPageBreak/>
        <w:t xml:space="preserve">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error. </w:t>
      </w:r>
      <w:r w:rsidR="00B55487">
        <w:t xml:space="preserve">In the cases where the true value is 0, the RPD is often very high, so the analysis has been supplemented with a 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the Sway degree of freedom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07E15937">
            <wp:extent cx="5924550" cy="36502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l="8495" r="7996" b="5011"/>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487EE3A0" w:rsidR="00E10D46" w:rsidRPr="00E13864" w:rsidRDefault="00B47295" w:rsidP="00B47295">
      <w:pPr>
        <w:pStyle w:val="Caption"/>
        <w:jc w:val="center"/>
      </w:pPr>
      <w:bookmarkStart w:id="7" w:name="_Ref91086064"/>
      <w:r>
        <w:t xml:space="preserve">Figure </w:t>
      </w:r>
      <w:r w:rsidR="007334B4">
        <w:fldChar w:fldCharType="begin"/>
      </w:r>
      <w:r w:rsidR="007334B4">
        <w:instrText xml:space="preserve"> SEQ Figure \* ARABIC </w:instrText>
      </w:r>
      <w:r w:rsidR="007334B4">
        <w:fldChar w:fldCharType="separate"/>
      </w:r>
      <w:r>
        <w:rPr>
          <w:noProof/>
        </w:rPr>
        <w:t>5</w:t>
      </w:r>
      <w:r w:rsidR="007334B4">
        <w:rPr>
          <w:noProof/>
        </w:rPr>
        <w:fldChar w:fldCharType="end"/>
      </w:r>
      <w:bookmarkEnd w:id="7"/>
      <w:r>
        <w:t>: Predicted RAO Values</w:t>
      </w:r>
    </w:p>
    <w:p w14:paraId="2724507E" w14:textId="77777777" w:rsidR="00D846DD" w:rsidRDefault="00E13864" w:rsidP="00E13864">
      <w:pPr>
        <w:pStyle w:val="Heading1"/>
      </w:pPr>
      <w:r>
        <w:t>Conclusion</w:t>
      </w:r>
    </w:p>
    <w:p w14:paraId="3730B80F" w14:textId="6B284AA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03C4D7EE" w14:textId="125C7FC8" w:rsidR="008C27DB" w:rsidRDefault="008C27DB" w:rsidP="00E13864">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Wrigley hulls, which can be parameterized in ANSYS in a similar fashion to what was done with the box barges.</w:t>
      </w:r>
    </w:p>
    <w:p w14:paraId="6311D976" w14:textId="77777777" w:rsidR="00E13864" w:rsidRDefault="00E13864" w:rsidP="00E13864">
      <w:pPr>
        <w:pStyle w:val="Heading1"/>
      </w:pPr>
      <w:r>
        <w:t>Acknowledgements</w:t>
      </w:r>
    </w:p>
    <w:p w14:paraId="3ED05EAE" w14:textId="39876564" w:rsidR="00E13864" w:rsidRDefault="005330AE" w:rsidP="00E13864">
      <w:r>
        <w:t>This research could not have been done without the help of Dr. Mirjam Furth</w:t>
      </w:r>
      <w:r w:rsidR="007E0CA5">
        <w:t xml:space="preserve"> who oversaw the progress and gave advice on the approaches taken,</w:t>
      </w:r>
      <w:r>
        <w:t xml:space="preserve"> and the Texas A&amp;M Ocean Engineering Department</w:t>
      </w:r>
      <w:r w:rsidR="007E0CA5">
        <w:t xml:space="preserve"> who provided workstation computers which were used to collect the dataset.</w:t>
      </w:r>
    </w:p>
    <w:p w14:paraId="5ACD18BE" w14:textId="77777777" w:rsidR="00681D26" w:rsidRDefault="00681D26">
      <w:pPr>
        <w:jc w:val="left"/>
      </w:pPr>
      <w:r>
        <w:br w:type="page"/>
      </w:r>
    </w:p>
    <w:p w14:paraId="093B2192" w14:textId="77777777" w:rsidR="00E13864" w:rsidRDefault="00E13864" w:rsidP="00E13864">
      <w:pPr>
        <w:pStyle w:val="Heading1"/>
      </w:pPr>
      <w:r>
        <w:lastRenderedPageBreak/>
        <w:t>References</w:t>
      </w:r>
    </w:p>
    <w:p w14:paraId="3C838AC6" w14:textId="77777777" w:rsidR="00E13864" w:rsidRPr="00E13864" w:rsidRDefault="00E13864" w:rsidP="00E13864">
      <w:r>
        <w:t>Please properly cite the paper</w:t>
      </w:r>
    </w:p>
    <w:p w14:paraId="1D6F9244" w14:textId="77777777" w:rsidR="00B8344E" w:rsidRPr="00B8344E" w:rsidRDefault="00B8344E" w:rsidP="007B0AA7"/>
    <w:sectPr w:rsidR="00B8344E" w:rsidRPr="00B8344E" w:rsidSect="00FF7D72">
      <w:headerReference w:type="default" r:id="rId14"/>
      <w:foot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706A" w14:textId="77777777" w:rsidR="007334B4" w:rsidRDefault="007334B4" w:rsidP="008A37A4">
      <w:pPr>
        <w:spacing w:after="0" w:line="240" w:lineRule="auto"/>
      </w:pPr>
      <w:r>
        <w:separator/>
      </w:r>
    </w:p>
  </w:endnote>
  <w:endnote w:type="continuationSeparator" w:id="0">
    <w:p w14:paraId="3D476D5F" w14:textId="77777777" w:rsidR="007334B4" w:rsidRDefault="007334B4"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EB01E" w14:textId="77777777" w:rsidR="007334B4" w:rsidRDefault="007334B4" w:rsidP="008A37A4">
      <w:pPr>
        <w:spacing w:after="0" w:line="240" w:lineRule="auto"/>
      </w:pPr>
      <w:r>
        <w:separator/>
      </w:r>
    </w:p>
  </w:footnote>
  <w:footnote w:type="continuationSeparator" w:id="0">
    <w:p w14:paraId="04D01EA5" w14:textId="77777777" w:rsidR="007334B4" w:rsidRDefault="007334B4"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F2BA7"/>
    <w:rsid w:val="00142C08"/>
    <w:rsid w:val="00167DEE"/>
    <w:rsid w:val="00172EC7"/>
    <w:rsid w:val="00176987"/>
    <w:rsid w:val="0019252F"/>
    <w:rsid w:val="001A7CE3"/>
    <w:rsid w:val="001B6F51"/>
    <w:rsid w:val="001C3982"/>
    <w:rsid w:val="00233DEE"/>
    <w:rsid w:val="002436B7"/>
    <w:rsid w:val="00280F43"/>
    <w:rsid w:val="002D3C00"/>
    <w:rsid w:val="003C5291"/>
    <w:rsid w:val="003C5C8A"/>
    <w:rsid w:val="00450C41"/>
    <w:rsid w:val="004B2A8E"/>
    <w:rsid w:val="004F3D3B"/>
    <w:rsid w:val="005330AE"/>
    <w:rsid w:val="00540DAD"/>
    <w:rsid w:val="005D6D3B"/>
    <w:rsid w:val="005F7AB8"/>
    <w:rsid w:val="0062237D"/>
    <w:rsid w:val="00681D26"/>
    <w:rsid w:val="006F29D6"/>
    <w:rsid w:val="006F7A50"/>
    <w:rsid w:val="007276C3"/>
    <w:rsid w:val="007334B4"/>
    <w:rsid w:val="00737F13"/>
    <w:rsid w:val="00750FC2"/>
    <w:rsid w:val="007A35C9"/>
    <w:rsid w:val="007B0AA7"/>
    <w:rsid w:val="007E0879"/>
    <w:rsid w:val="007E0CA5"/>
    <w:rsid w:val="007F5715"/>
    <w:rsid w:val="00811852"/>
    <w:rsid w:val="00811E29"/>
    <w:rsid w:val="00812268"/>
    <w:rsid w:val="00871197"/>
    <w:rsid w:val="00880D3F"/>
    <w:rsid w:val="008A37A4"/>
    <w:rsid w:val="008A69A0"/>
    <w:rsid w:val="008C27DB"/>
    <w:rsid w:val="0092119A"/>
    <w:rsid w:val="0095706D"/>
    <w:rsid w:val="009B4177"/>
    <w:rsid w:val="009E120D"/>
    <w:rsid w:val="009F4638"/>
    <w:rsid w:val="00A20358"/>
    <w:rsid w:val="00A260A4"/>
    <w:rsid w:val="00A55C81"/>
    <w:rsid w:val="00AA4A05"/>
    <w:rsid w:val="00B47295"/>
    <w:rsid w:val="00B55487"/>
    <w:rsid w:val="00B8344E"/>
    <w:rsid w:val="00BC338F"/>
    <w:rsid w:val="00BC7B5D"/>
    <w:rsid w:val="00C81514"/>
    <w:rsid w:val="00C94F3D"/>
    <w:rsid w:val="00D0726E"/>
    <w:rsid w:val="00D337A5"/>
    <w:rsid w:val="00D846DD"/>
    <w:rsid w:val="00D9741F"/>
    <w:rsid w:val="00DA6ECA"/>
    <w:rsid w:val="00E10D46"/>
    <w:rsid w:val="00E11C21"/>
    <w:rsid w:val="00E13864"/>
    <w:rsid w:val="00E37B00"/>
    <w:rsid w:val="00E93294"/>
    <w:rsid w:val="00ED73E7"/>
    <w:rsid w:val="00F10533"/>
    <w:rsid w:val="00F34410"/>
    <w:rsid w:val="00FB5292"/>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1</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2</b:RefOrder>
  </b:Source>
</b:Sources>
</file>

<file path=customXml/itemProps1.xml><?xml version="1.0" encoding="utf-8"?>
<ds:datastoreItem xmlns:ds="http://schemas.openxmlformats.org/officeDocument/2006/customXml" ds:itemID="{938FDD0E-89F4-4E7D-9DAA-66290D70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James Frizzell</cp:lastModifiedBy>
  <cp:revision>3</cp:revision>
  <dcterms:created xsi:type="dcterms:W3CDTF">2022-01-06T21:47:00Z</dcterms:created>
  <dcterms:modified xsi:type="dcterms:W3CDTF">2022-01-14T17:36:00Z</dcterms:modified>
</cp:coreProperties>
</file>