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Tree: Only one path between 2 nodes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Spanning Trees: A tree that has all nodes and few edges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MST: A Spanning tree of lowest cost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CUT: A partitioning of the nodes into 2 subsets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Cut-Set: The set of edges that have one end in each subset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Theorem: The minimum cost edge of a cut-set belongs to every MST of Graph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