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programme?branch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COURSE CODE  – COURSE TITLEW 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26-02-2026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OUTCOME-COGNITIVE LEVEL MAPPINGOUTCOME-COGNITIVE LEVEL MAPPINGOUTCOME-COGNITIVE LEVEL MAPPING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OUTCOME-COGNITIVE LEVEL MAPPINGOUTCOME-COGNITIVE LEVEL MAPPINGOUTCOME-COGNITIVE LEVEL MAPPING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OUTCOME-COGNITIVE LEVEL MAPPING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OUTCOME-COGNITIVE LEVEL MAPPING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OUTCOME-COGNITIVE LEVEL MAPPING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OUTCOME-COGNITIVE LEVEL MAPPING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480"/>
              <w:gridCol w:w="600"/>
            </w:tblGrid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OUTCOME-COGNITIVE LEVEL MAPPINGOUTCOME-COGNITIVE LEVEL MAPPINGOUTCOME-COGNITIVE LEVEL MAPPING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OUTCOME-COGNITIVE LEVEL MAPPINGOUTCOME-COGNITIVE LEVEL MAPPING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OUTCOME-COGNITIVE LEVEL MAPPINGOUTCOME-COGNITIVE LEVEL MAPPINGOUTCOME-COGNITIVE LEVEL MAPPINGOUTCOME-COGNITIVE LEVEL MAPPING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(a) </w:t>
            </w:r>
            <w:r>
              <w:t xml:space="preserve">OUTCOME-COGNITIVE LEVEL MAPPINGOUTCOME-COGNITIVE LEVEL MAPPINGOUTCOME-COGNITIVE LEVEL MAPPINGOUTCOME-COGNITIVE LEVEL MAPPINGOUTCOME-COGNITIVE LEVEL MAPPINGOUTCOME-COGNITIVE LEVEL MAPPING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OUTCOME-COGNITIVE LEVEL MAPPINGOUTCOME-COGNITIVE LEVEL MAPPINGOUTCOME-COGNITIVE LEVEL MAPPING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480"/>
              <w:gridCol w:w="600"/>
            </w:tblGrid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OUTCOME-COGNITIVE LEVEL MAPPINGOUTCOME-COGNITIVE LEVEL MAPPINGOUTCOME-COGNITIVE LEVEL MAPPING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OUTCOME-COGNITIVE LEVEL MAPPINGOUTCOME-COGNITIVE LEVEL MAPPINGOUTCOME-COGNITIVE LEVEL MAPPING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OUTCOME-COGNITIVE LEVEL MAPPINGOUTCOME-COGNITIVE LEVEL MAPPINGOUTCOME-COGNITIVE LEVEL MAPPINGOUTCOME-COGNITIVE LEVEL MAPPINGOUTCOME-COGNITIVE LEVEL MAPPINGOUTCOME-COGNITIVE LEVEL MAPPING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c>
          <w:tcPr>
            <w:vMerge w:val="restart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2026-02-22T07:17:29.767Z</dcterms:created>
  <dcterms:modified xsi:type="dcterms:W3CDTF">2026-02-22T07:17:29.767Z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