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tcPr>
          <w:p>
            <w:pPr>
              <w:jc w:val="center"/>
            </w:pPr>
            <w:r>
              <w:rPr>
                <w:b/>
                <w:bCs/>
                <w:sz w:val="28"/>
                <w:szCs w:val="28"/>
              </w:rPr>
              <w:t xml:space="preserve">VELAMMAL ENGINEERING COLLEGE, CHENNAI – 66</w:t>
            </w:r>
          </w:p>
        </w:tc>
      </w:tr>
      <w:tr>
        <w:tc>
          <w:tcPr>
            <w:tcBorders>
              <w:top w:val="none"/>
              <w:left w:val="none"/>
              <w:bottom w:val="none"/>
              <w:right w:val="none"/>
            </w:tcBorders>
          </w:tcPr>
          <w:p>
            <w:pPr>
              <w:jc w:val="center"/>
            </w:pPr>
            <w:r>
              <w:rPr>
                <w:b/>
                <w:bCs/>
                <w:sz w:val="20"/>
                <w:szCs w:val="20"/>
              </w:rPr>
              <w:t xml:space="preserve">(An Autonomous Institution, Affiliated to Anna University, Chennai)</w:t>
            </w:r>
          </w:p>
        </w:tc>
      </w:tr>
      <w:tr>
        <w:tc>
          <w:tcPr>
            <w:tcBorders>
              <w:top w:val="none"/>
              <w:left w:val="none"/>
              <w:bottom w:val="none"/>
              <w:right w:val="none"/>
            </w:tcBorders>
          </w:tcPr>
          <w:p>
            <w:pPr>
              <w:jc w:val="center"/>
            </w:pPr>
            <w:r>
              <w:rPr>
                <w:b/>
                <w:bCs/>
                <w:sz w:val="24"/>
                <w:szCs w:val="24"/>
              </w:rPr>
              <w:t xml:space="preserve">CONTINUOUS INTERNAL ASSESSMENT – I</w:t>
            </w:r>
          </w:p>
        </w:tc>
      </w:tr>
      <w:tr>
        <w:tc>
          <w:tcPr>
            <w:tcBorders>
              <w:top w:val="none"/>
              <w:left w:val="none"/>
              <w:bottom w:val="none"/>
              <w:right w:val="none"/>
            </w:tcBorders>
          </w:tcPr>
          <w:p>
            <w:pPr>
              <w:jc w:val="center"/>
            </w:pPr>
            <w:r>
              <w:rPr>
                <w:b/>
                <w:bCs/>
                <w:sz w:val="20"/>
                <w:szCs w:val="20"/>
              </w:rPr>
              <w:t xml:space="preserve">2023-2024 – Even Semester</w:t>
            </w:r>
          </w:p>
        </w:tc>
      </w:tr>
      <w:tr>
        <w:tc>
          <w:tcPr>
            <w:tcBorders>
              <w:top w:val="none"/>
              <w:left w:val="none"/>
              <w:bottom w:val="none"/>
              <w:right w:val="none"/>
            </w:tcBorders>
          </w:tcPr>
          <w:p>
            <w:pPr>
              <w:jc w:val="center"/>
            </w:pPr>
            <w:r>
              <w:rPr>
                <w:b/>
                <w:bCs/>
                <w:sz w:val="20"/>
                <w:szCs w:val="20"/>
              </w:rPr>
              <w:t xml:space="preserve">Sixth Semester</w:t>
            </w:r>
          </w:p>
        </w:tc>
      </w:tr>
      <w:tr>
        <w:tc>
          <w:tcPr>
            <w:tcBorders>
              <w:top w:val="none"/>
              <w:left w:val="none"/>
              <w:bottom w:val="none"/>
              <w:right w:val="none"/>
            </w:tcBorders>
          </w:tcPr>
          <w:p>
            <w:pPr>
              <w:jc w:val="center"/>
            </w:pPr>
            <w:r>
              <w:rPr>
                <w:b/>
                <w:bCs/>
                <w:sz w:val="20"/>
                <w:szCs w:val="20"/>
              </w:rPr>
              <w:t xml:space="preserve">B.E - CSE</w:t>
            </w:r>
          </w:p>
        </w:tc>
      </w:tr>
      <w:tr>
        <w:tc>
          <w:tcPr>
            <w:tcBorders>
              <w:top w:val="none"/>
              <w:left w:val="none"/>
              <w:bottom w:val="none"/>
              <w:right w:val="none"/>
            </w:tcBorders>
          </w:tcPr>
          <w:p>
            <w:pPr>
              <w:jc w:val="center"/>
            </w:pPr>
            <w:r>
              <w:rPr>
                <w:b/>
                <w:bCs/>
                <w:sz w:val="20"/>
                <w:szCs w:val="20"/>
              </w:rPr>
              <w:t xml:space="preserve">TEXTFLOW101 – TEXT FLOW VERIFICATION</w:t>
            </w:r>
          </w:p>
        </w:tc>
      </w:tr>
      <w:tr>
        <w:tc>
          <w:tcPr>
            <w:tcBorders>
              <w:top w:val="none"/>
              <w:left w:val="none"/>
              <w:bottom w:val="none"/>
              <w:right w:val="none"/>
            </w:tcBorders>
          </w:tcPr>
          <w:p>
            <w:pPr>
              <w:jc w:val="center"/>
            </w:pPr>
            <w:r>
              <w:rPr>
                <w:b/>
                <w:bCs/>
                <w:sz w:val="20"/>
                <w:szCs w:val="20"/>
              </w:rPr>
              <w:t xml:space="preserve">Common to: IT</w:t>
            </w:r>
          </w:p>
        </w:tc>
      </w:tr>
      <w:tr>
        <w:tc>
          <w:tcPr>
            <w:tcBorders>
              <w:top w:val="none"/>
              <w:left w:val="none"/>
              <w:bottom w:val="none"/>
              <w:right w:val="none"/>
            </w:tcBorders>
          </w:tcPr>
          <w:p>
            <w:pPr>
              <w:jc w:val="center"/>
            </w:pPr>
            <w:r>
              <w:rPr>
                <w:b/>
                <w:bCs/>
                <w:sz w:val="20"/>
                <w:szCs w:val="20"/>
              </w:rPr>
              <w:t xml:space="preserve">(NIL)</w:t>
            </w:r>
          </w:p>
        </w:tc>
      </w:tr>
    </w:tbl>
    <w:p>
      <w:pPr>
        <w:spacing w:before="1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left w:val="none"/>
              <w:bottom w:val="none"/>
              <w:right w:val="none"/>
            </w:tcBorders>
          </w:tcPr>
          <w:p>
            <w:r>
              <w:rPr>
                <w:b/>
                <w:bCs/>
                <w:sz w:val="22"/>
                <w:szCs w:val="22"/>
              </w:rPr>
              <w:t xml:space="preserve">Date : 20-02-2024</w:t>
            </w:r>
          </w:p>
          <w:p>
            <w:r>
              <w:rPr>
                <w:b/>
                <w:bCs/>
                <w:sz w:val="22"/>
                <w:szCs w:val="22"/>
              </w:rPr>
              <w:t xml:space="preserve">Time : 2 Hrs.</w:t>
            </w:r>
          </w:p>
        </w:tc>
        <w:tc>
          <w:tcPr>
            <w:tcW w:type="pct" w:w="50%"/>
            <w:tcBorders>
              <w:top w:val="none"/>
              <w:left w:val="none"/>
              <w:bottom w:val="none"/>
              <w:right w:val="none"/>
            </w:tcBorders>
          </w:tcPr>
          <w:p>
            <w:pPr>
              <w:jc w:val="right"/>
            </w:pPr>
            <w:r>
              <w:rPr>
                <w:b/>
                <w:bCs/>
                <w:sz w:val="22"/>
                <w:szCs w:val="22"/>
              </w:rPr>
              <w:t xml:space="preserve">Session : FN</w:t>
            </w:r>
          </w:p>
          <w:p>
            <w:pPr>
              <w:jc w:val="right"/>
            </w:pPr>
            <w:r>
              <w:rPr>
                <w:b/>
                <w:bCs/>
                <w:sz w:val="22"/>
                <w:szCs w:val="22"/>
              </w:rPr>
              <w:t xml:space="preserve">Maximum Marks : 60</w:t>
            </w:r>
          </w:p>
        </w:tc>
      </w:tr>
    </w:tbl>
    <w:p>
      <w:pPr>
        <w:spacing w:before="100"/>
      </w:pPr>
    </w:p>
    <w:p>
      <w:pPr>
        <w:shd w:fill="F3F4F6"/>
        <w:spacing w:before="200" w:after="100"/>
        <w:jc w:val="center"/>
      </w:pPr>
      <w:r>
        <w:rPr>
          <w:b/>
          <w:bCs/>
          <w:sz w:val="24"/>
          <w:szCs w:val="24"/>
        </w:rPr>
        <w:t xml:space="preserve">PART-A (6 x 2 = 12 Marks)</w:t>
      </w:r>
    </w:p>
    <w:p>
      <w:pPr>
        <w:spacing w:after="200"/>
        <w:jc w:val="center"/>
      </w:pPr>
      <w:r>
        <w:rPr>
          <w:sz w:val="22"/>
          <w:szCs w:val="22"/>
        </w:rPr>
        <w:t xml:space="preserve">Answer All the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F8F8F8"/>
          </w:tcPr>
          <w:p>
            <w:pPr>
              <w:jc w:val="center"/>
            </w:pPr>
            <w:r>
              <w:rPr>
                <w:b/>
                <w:bCs/>
                <w:sz w:val="20"/>
                <w:szCs w:val="20"/>
              </w:rPr>
              <w:t xml:space="preserve">Q. No.</w:t>
            </w:r>
          </w:p>
        </w:tc>
        <w:tc>
          <w:tcPr>
            <w:tcW w:type="pct" w:w="72%"/>
            <w:shd w:fill="F8F8F8"/>
          </w:tcPr>
          <w:p>
            <w:pPr>
              <w:jc w:val="center"/>
            </w:pPr>
            <w:r>
              <w:rPr>
                <w:b/>
                <w:bCs/>
                <w:sz w:val="20"/>
                <w:szCs w:val="20"/>
              </w:rPr>
              <w:t xml:space="preserve">Questions</w:t>
            </w:r>
          </w:p>
        </w:tc>
        <w:tc>
          <w:tcPr>
            <w:tcW w:type="pct" w:w="10%"/>
            <w:shd w:fill="F8F8F8"/>
          </w:tcPr>
          <w:p>
            <w:pPr>
              <w:jc w:val="center"/>
            </w:pPr>
            <w:r>
              <w:rPr>
                <w:b/>
                <w:bCs/>
                <w:sz w:val="20"/>
                <w:szCs w:val="20"/>
              </w:rPr>
              <w:t xml:space="preserve">CO</w:t>
            </w:r>
          </w:p>
        </w:tc>
        <w:tc>
          <w:tcPr>
            <w:tcW w:type="pct" w:w="10%"/>
            <w:shd w:fill="F8F8F8"/>
          </w:tcPr>
          <w:p>
            <w:pPr>
              <w:jc w:val="center"/>
            </w:pPr>
            <w:r>
              <w:rPr>
                <w:b/>
                <w:bCs/>
                <w:sz w:val="20"/>
                <w:szCs w:val="20"/>
              </w:rPr>
              <w:t xml:space="preserve">BTL</w:t>
            </w:r>
          </w:p>
        </w:tc>
      </w:tr>
      <w:tr>
        <w:tc>
          <w:p>
            <w:pPr>
              <w:jc w:val="center"/>
            </w:pPr>
            <w:r>
              <w:rPr>
                <w:sz w:val="22"/>
                <w:szCs w:val="22"/>
              </w:rPr>
              <w:t xml:space="preserve">1</w:t>
            </w:r>
          </w:p>
        </w:tc>
        <w:tc>
          <w:p>
            <w:pPr>
              <w:jc w:val="both"/>
            </w:pPr>
            <w:r>
              <w:t xml:space="preserve">This is a very long question text that has been pasted from a document and contains multiple spaces and 1111 mid-paragraph line breaks that should be removed to ensure a clean justified block of text in the final question paper output without any early breaks or uneven spacing.</w:t>
            </w:r>
          </w:p>
        </w:tc>
        <w:tc>
          <w:p>
            <w:pPr>
              <w:jc w:val="center"/>
            </w:pPr>
            <w:r>
              <w:rPr>
                <w:sz w:val="22"/>
                <w:szCs w:val="22"/>
              </w:rPr>
              <w:t xml:space="preserve">CO1</w:t>
            </w:r>
          </w:p>
        </w:tc>
        <w:tc>
          <w:p>
            <w:pPr>
              <w:jc w:val="center"/>
            </w:pPr>
            <w:r>
              <w:rPr>
                <w:sz w:val="22"/>
                <w:szCs w:val="22"/>
              </w:rPr>
              <w:t xml:space="preserve">L1</w:t>
            </w:r>
          </w:p>
        </w:tc>
      </w:tr>
    </w:tbl>
    <w:p>
      <w:pPr>
        <w:shd w:fill="F3F4F6"/>
        <w:spacing w:before="200" w:after="100"/>
        <w:jc w:val="center"/>
      </w:pPr>
      <w:r>
        <w:rPr>
          <w:b/>
          <w:bCs/>
          <w:sz w:val="24"/>
          <w:szCs w:val="24"/>
        </w:rPr>
        <w:t xml:space="preserve">PART-B (3 x 16 = 48 Marks)</w:t>
      </w:r>
    </w:p>
    <w:p>
      <w:pPr>
        <w:spacing w:after="200"/>
        <w:jc w:val="center"/>
      </w:pPr>
      <w:r>
        <w:rPr>
          <w:b/>
          <w:bCs/>
          <w:sz w:val="22"/>
          <w:szCs w:val="22"/>
        </w:rPr>
        <w:t xml:space="preserve">Answer either (a) or (b) in each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F8F8F8"/>
          </w:tcPr>
          <w:p>
            <w:pPr>
              <w:jc w:val="center"/>
            </w:pPr>
            <w:r>
              <w:rPr>
                <w:b/>
                <w:bCs/>
                <w:sz w:val="20"/>
                <w:szCs w:val="20"/>
              </w:rPr>
              <w:t xml:space="preserve">Q. No.</w:t>
            </w:r>
          </w:p>
        </w:tc>
        <w:tc>
          <w:tcPr>
            <w:tcW w:type="pct" w:w="72%"/>
            <w:shd w:fill="F8F8F8"/>
          </w:tcPr>
          <w:p>
            <w:pPr>
              <w:jc w:val="center"/>
            </w:pPr>
            <w:r>
              <w:rPr>
                <w:b/>
                <w:bCs/>
                <w:sz w:val="20"/>
                <w:szCs w:val="20"/>
              </w:rPr>
              <w:t xml:space="preserve">Questions</w:t>
            </w:r>
          </w:p>
        </w:tc>
        <w:tc>
          <w:tcPr>
            <w:tcW w:type="pct" w:w="10%"/>
            <w:shd w:fill="F8F8F8"/>
          </w:tcPr>
          <w:p>
            <w:pPr>
              <w:jc w:val="center"/>
            </w:pPr>
            <w:r>
              <w:rPr>
                <w:b/>
                <w:bCs/>
                <w:sz w:val="20"/>
                <w:szCs w:val="20"/>
              </w:rPr>
              <w:t xml:space="preserve">CO</w:t>
            </w:r>
          </w:p>
        </w:tc>
        <w:tc>
          <w:tcPr>
            <w:tcW w:type="pct" w:w="10%"/>
            <w:shd w:fill="F8F8F8"/>
          </w:tcPr>
          <w:p>
            <w:pPr>
              <w:jc w:val="center"/>
            </w:pPr>
            <w:r>
              <w:rPr>
                <w:b/>
                <w:bCs/>
                <w:sz w:val="20"/>
                <w:szCs w:val="20"/>
              </w:rPr>
              <w:t xml:space="preserve">BTL</w:t>
            </w:r>
          </w:p>
        </w:tc>
      </w:tr>
      <w:tr>
        <w:tc>
          <w:tcPr>
            <w:vMerge w:val="restart"/>
            <w:vAlign w:val="center"/>
          </w:tcPr>
          <w:p>
            <w:pPr>
              <w:jc w:val="center"/>
            </w:pPr>
            <w:r>
              <w:rPr>
                <w:b/>
                <w:bCs/>
                <w:sz w:val="22"/>
                <w:szCs w:val="22"/>
              </w:rPr>
              <w:t xml:space="preserve">7</w:t>
            </w:r>
          </w:p>
        </w:tc>
        <w:tc>
          <w:p>
            <w:pPr>
              <w:spacing w:after="100"/>
            </w:pPr>
            <w:r>
              <w:t xml:space="preserve">(a)</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dxa" w:w="500"/>
                  <w:tcBorders>
                    <w:top w:val="none"/>
                    <w:left w:val="none"/>
                    <w:bottom w:val="none"/>
                    <w:right w:val="none"/>
                  </w:tcBorders>
                  <w:vAlign w:val="top"/>
                </w:tcPr>
                <w:p>
                  <w:r>
                    <w:t xml:space="preserve">i)</w:t>
                  </w:r>
                </w:p>
              </w:tc>
              <w:tc>
                <w:tcPr>
                  <w:tcBorders>
                    <w:top w:val="none"/>
                    <w:left w:val="none"/>
                    <w:bottom w:val="none"/>
                    <w:right w:val="none"/>
                  </w:tcBorders>
                  <w:vAlign w:val="top"/>
                </w:tcPr>
                <w:p>
                  <w:pPr>
                    <w:spacing w:line="276"/>
                    <w:jc w:val="both"/>
                  </w:pPr>
                  <w:r>
                    <w:t xml:space="preserve">Describe the role of an engineer in the context of modern infrastructure development and its impact on the environment.</w:t>
                  </w:r>
                </w:p>
              </w:tc>
              <w:tc>
                <w:tcPr>
                  <w:tcW w:type="dxa" w:w="700"/>
                  <w:tcBorders>
                    <w:top w:val="none"/>
                    <w:left w:val="none"/>
                    <w:bottom w:val="none"/>
                    <w:right w:val="none"/>
                  </w:tcBorders>
                  <w:vAlign w:val="top"/>
                </w:tcPr>
                <w:p>
                  <w:pPr>
                    <w:jc w:val="right"/>
                  </w:pPr>
                  <w:r>
                    <w:t xml:space="preserve">(8)</w:t>
                  </w:r>
                </w:p>
              </w:tc>
            </w:tr>
            <w:tr>
              <w:tc>
                <w:tcPr>
                  <w:tcW w:type="dxa" w:w="500"/>
                  <w:tcBorders>
                    <w:top w:val="none"/>
                    <w:left w:val="none"/>
                    <w:bottom w:val="none"/>
                    <w:right w:val="none"/>
                  </w:tcBorders>
                  <w:vAlign w:val="top"/>
                </w:tcPr>
                <w:p>
                  <w:r>
                    <w:t xml:space="preserve">ii)</w:t>
                  </w:r>
                </w:p>
              </w:tc>
              <w:tc>
                <w:tcPr>
                  <w:tcBorders>
                    <w:top w:val="none"/>
                    <w:left w:val="none"/>
                    <w:bottom w:val="none"/>
                    <w:right w:val="none"/>
                  </w:tcBorders>
                  <w:vAlign w:val="top"/>
                </w:tcPr>
                <w:p>
                  <w:pPr>
                    <w:spacing w:line="276"/>
                    <w:jc w:val="both"/>
                  </w:pPr>
                  <w:r>
                    <w:t xml:space="preserve">Provide multiple examples of how scientific principles are applied in bridge construction.</w:t>
                  </w:r>
                </w:p>
              </w:tc>
              <w:tc>
                <w:tcPr>
                  <w:tcW w:type="dxa" w:w="700"/>
                  <w:tcBorders>
                    <w:top w:val="none"/>
                    <w:left w:val="none"/>
                    <w:bottom w:val="none"/>
                    <w:right w:val="none"/>
                  </w:tcBorders>
                  <w:vAlign w:val="top"/>
                </w:tcPr>
                <w:p>
                  <w:pPr>
                    <w:jc w:val="right"/>
                  </w:pPr>
                  <w:r>
                    <w:t xml:space="preserve">(8)</w:t>
                  </w:r>
                </w:p>
              </w:tc>
            </w:tr>
          </w:tbl>
          <w:p/>
        </w:tc>
        <w:tc>
          <w:tcPr>
            <w:vMerge w:val="restart"/>
            <w:vAlign w:val="center"/>
          </w:tcPr>
          <w:p>
            <w:pPr>
              <w:jc w:val="center"/>
            </w:pPr>
            <w:r>
              <w:rPr>
                <w:sz w:val="22"/>
                <w:szCs w:val="22"/>
              </w:rPr>
              <w:t xml:space="preserve">CO1</w:t>
            </w:r>
          </w:p>
        </w:tc>
        <w:tc>
          <w:tcPr>
            <w:vMerge w:val="restart"/>
            <w:vAlign w:val="center"/>
          </w:tcPr>
          <w:p>
            <w:pPr>
              <w:jc w:val="center"/>
            </w:pPr>
            <w:r>
              <w:rPr>
                <w:sz w:val="22"/>
                <w:szCs w:val="22"/>
              </w:rPr>
              <w:t xml:space="preserve">L2</w:t>
            </w:r>
          </w:p>
        </w:tc>
      </w:tr>
      <w:tr>
        <w:tc>
          <w:tcPr>
            <w:vMerge w:val="continue"/>
          </w:tcPr>
          <w:p/>
        </w:tc>
        <w:tc>
          <w:tcPr>
            <w:vAlign w:val="center"/>
          </w:tcPr>
          <w:p>
            <w:pPr>
              <w:jc w:val="center"/>
            </w:pPr>
            <w:r>
              <w:rPr>
                <w:b/>
                <w:bCs/>
                <w:sz w:val="22"/>
                <w:szCs w:val="22"/>
              </w:rPr>
              <w:t xml:space="preserve">Or</w:t>
            </w:r>
          </w:p>
        </w:tc>
        <w:tc>
          <w:tcPr>
            <w:vMerge w:val="continue"/>
          </w:tcPr>
          <w:p/>
        </w:tc>
        <w:tc>
          <w:tcPr>
            <w:vMerge w:val="continue"/>
          </w:tcPr>
          <w:p/>
        </w:tc>
      </w:tr>
      <w:tr>
        <w:tc>
          <w:tcPr>
            <w:vMerge w:val="continue"/>
          </w:tcPr>
          <w:p/>
        </w:tc>
        <w:tc>
          <w:p>
            <w:pPr>
              <w:spacing w:line="276"/>
              <w:jc w:val="both"/>
            </w:pPr>
            <w:r>
              <w:t xml:space="preserve">(b) </w:t>
            </w:r>
            <w:r>
              <w:t xml:space="preserve">Explain the importance of ethics in engineering. Engineering ethics is the field of system of moral principles that apply to the practice of engineering. The field examines and sets the obligations by engineers to society, to their clients, and to the profession.</w:t>
            </w:r>
          </w:p>
        </w:tc>
        <w:tc>
          <w:tcPr>
            <w:vMerge w:val="continue"/>
          </w:tcPr>
          <w:p/>
        </w:tc>
        <w:tc>
          <w:tcPr>
            <w:vMerge w:val="continue"/>
          </w:tcPr>
          <w:p/>
        </w:tc>
      </w:tr>
    </w:tbl>
    <w:p>
      <w:pPr>
        <w:spacing w:before="400" w:after="200"/>
        <w:jc w:val="center"/>
      </w:pPr>
      <w:r>
        <w:rPr>
          <w:b/>
          <w:bCs/>
          <w:sz w:val="22"/>
          <w:szCs w:val="22"/>
          <w:u w:val="single"/>
        </w:rPr>
        <w:t xml:space="preserve">OUTCOME-COGNITIVE LEVEL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r>
              <w:rPr>
                <w:b/>
                <w:bCs/>
              </w:rPr>
              <w:t xml:space="preserve">Cognitive Level</w:t>
            </w:r>
          </w:p>
        </w:tc>
        <w:tc>
          <w:p>
            <w:pPr>
              <w:jc w:val="center"/>
            </w:pPr>
            <w:r>
              <w:rPr>
                <w:b/>
                <w:bCs/>
              </w:rPr>
              <w:t xml:space="preserve">CO1</w:t>
            </w:r>
          </w:p>
        </w:tc>
        <w:tc>
          <w:p>
            <w:pPr>
              <w:jc w:val="center"/>
            </w:pPr>
            <w:r>
              <w:rPr>
                <w:b/>
                <w:bCs/>
              </w:rPr>
              <w:t xml:space="preserve">CO2</w:t>
            </w:r>
          </w:p>
        </w:tc>
        <w:tc>
          <w:p>
            <w:pPr>
              <w:jc w:val="center"/>
            </w:pPr>
            <w:r>
              <w:rPr>
                <w:b/>
                <w:bCs/>
              </w:rPr>
              <w:t xml:space="preserve">CO3</w:t>
            </w:r>
          </w:p>
        </w:tc>
        <w:tc>
          <w:p>
            <w:pPr>
              <w:jc w:val="center"/>
            </w:pPr>
            <w:r>
              <w:rPr>
                <w:b/>
                <w:bCs/>
              </w:rPr>
              <w:t xml:space="preserve">CO4</w:t>
            </w:r>
          </w:p>
        </w:tc>
        <w:tc>
          <w:p>
            <w:pPr>
              <w:jc w:val="center"/>
            </w:pPr>
            <w:r>
              <w:rPr>
                <w:b/>
                <w:bCs/>
              </w:rPr>
              <w:t xml:space="preserve">CO5</w:t>
            </w:r>
          </w:p>
        </w:tc>
        <w:tc>
          <w:p>
            <w:pPr>
              <w:jc w:val="center"/>
            </w:pPr>
            <w:r>
              <w:rPr>
                <w:b/>
                <w:bCs/>
              </w:rPr>
              <w:t xml:space="preserve">Total</w:t>
            </w:r>
          </w:p>
        </w:tc>
      </w:tr>
      <w:tr>
        <w:tc>
          <w:p>
            <w:r>
              <w:t xml:space="preserve">Remember (L1)</w:t>
            </w:r>
          </w:p>
        </w:tc>
        <w:tc>
          <w:p>
            <w:pPr>
              <w:jc w:val="center"/>
            </w:pPr>
            <w:r>
              <w:t xml:space="preserve">1 (2)</w:t>
            </w:r>
          </w:p>
        </w:tc>
        <w:tc>
          <w:p>
            <w:pPr>
              <w:jc w:val="center"/>
            </w:pPr>
            <w:r>
              <w:t xml:space="preserve"/>
            </w:r>
          </w:p>
        </w:tc>
        <w:tc>
          <w:p>
            <w:pPr>
              <w:jc w:val="center"/>
            </w:pPr>
            <w:r>
              <w:t xml:space="preserve"/>
            </w:r>
          </w:p>
        </w:tc>
        <w:tc>
          <w:p>
            <w:pPr>
              <w:jc w:val="center"/>
            </w:pPr>
            <w:r>
              <w:t xml:space="preserve"/>
            </w:r>
          </w:p>
        </w:tc>
        <w:tc>
          <w:p>
            <w:pPr>
              <w:jc w:val="center"/>
            </w:pPr>
            <w:r>
              <w:t xml:space="preserve"/>
            </w:r>
          </w:p>
        </w:tc>
        <w:tc>
          <w:p>
            <w:pPr>
              <w:jc w:val="center"/>
            </w:pPr>
            <w:r>
              <w:t xml:space="preserve">2</w:t>
            </w:r>
          </w:p>
        </w:tc>
      </w:tr>
      <w:tr>
        <w:tc>
          <w:p>
            <w:r>
              <w:t xml:space="preserve">Understand (L2)</w:t>
            </w:r>
          </w:p>
        </w:tc>
        <w:tc>
          <w:p>
            <w:pPr>
              <w:jc w:val="center"/>
            </w:pPr>
            <w:r>
              <w:t xml:space="preserve">7 (16)</w:t>
            </w:r>
          </w:p>
        </w:tc>
        <w:tc>
          <w:p>
            <w:pPr>
              <w:jc w:val="center"/>
            </w:pPr>
            <w:r>
              <w:t xml:space="preserve"/>
            </w:r>
          </w:p>
        </w:tc>
        <w:tc>
          <w:p>
            <w:pPr>
              <w:jc w:val="center"/>
            </w:pPr>
            <w:r>
              <w:t xml:space="preserve"/>
            </w:r>
          </w:p>
        </w:tc>
        <w:tc>
          <w:p>
            <w:pPr>
              <w:jc w:val="center"/>
            </w:pPr>
            <w:r>
              <w:t xml:space="preserve"/>
            </w:r>
          </w:p>
        </w:tc>
        <w:tc>
          <w:p>
            <w:pPr>
              <w:jc w:val="center"/>
            </w:pPr>
            <w:r>
              <w:t xml:space="preserve"/>
            </w:r>
          </w:p>
        </w:tc>
        <w:tc>
          <w:p>
            <w:pPr>
              <w:jc w:val="center"/>
            </w:pPr>
            <w:r>
              <w:t xml:space="preserve">16</w:t>
            </w:r>
          </w:p>
        </w:tc>
      </w:tr>
      <w:tr>
        <w:tc>
          <w:p>
            <w:r>
              <w:t xml:space="preserve">Apply (L3)</w:t>
            </w:r>
          </w:p>
        </w:tc>
        <w:tc>
          <w:p>
            <w:pPr>
              <w:jc w:val="center"/>
            </w:pPr>
            <w:r>
              <w:t xml:space="preserve"/>
            </w:r>
          </w:p>
        </w:tc>
        <w:tc>
          <w:p>
            <w:pPr>
              <w:jc w:val="center"/>
            </w:pPr>
            <w:r>
              <w:t xml:space="preserve"/>
            </w:r>
          </w:p>
        </w:tc>
        <w:tc>
          <w:p>
            <w:pPr>
              <w:jc w:val="center"/>
            </w:pPr>
            <w:r>
              <w:t xml:space="preserve"/>
            </w:r>
          </w:p>
        </w:tc>
        <w:tc>
          <w:p>
            <w:pPr>
              <w:jc w:val="center"/>
            </w:pPr>
            <w:r>
              <w:t xml:space="preserve"/>
            </w:r>
          </w:p>
        </w:tc>
        <w:tc>
          <w:p>
            <w:pPr>
              <w:jc w:val="center"/>
            </w:pPr>
            <w:r>
              <w:t xml:space="preserve"/>
            </w:r>
          </w:p>
        </w:tc>
        <w:tc>
          <w:p>
            <w:pPr>
              <w:jc w:val="center"/>
            </w:pPr>
            <w:r>
              <w:t xml:space="preserve">0</w:t>
            </w:r>
          </w:p>
        </w:tc>
      </w:tr>
      <w:tr>
        <w:tc>
          <w:p>
            <w:r>
              <w:t xml:space="preserve">Analyze (L4)</w:t>
            </w:r>
          </w:p>
        </w:tc>
        <w:tc>
          <w:p>
            <w:pPr>
              <w:jc w:val="center"/>
            </w:pPr>
            <w:r>
              <w:t xml:space="preserve"/>
            </w:r>
          </w:p>
        </w:tc>
        <w:tc>
          <w:p>
            <w:pPr>
              <w:jc w:val="center"/>
            </w:pPr>
            <w:r>
              <w:t xml:space="preserve"/>
            </w:r>
          </w:p>
        </w:tc>
        <w:tc>
          <w:p>
            <w:pPr>
              <w:jc w:val="center"/>
            </w:pPr>
            <w:r>
              <w:t xml:space="preserve"/>
            </w:r>
          </w:p>
        </w:tc>
        <w:tc>
          <w:p>
            <w:pPr>
              <w:jc w:val="center"/>
            </w:pPr>
            <w:r>
              <w:t xml:space="preserve"/>
            </w:r>
          </w:p>
        </w:tc>
        <w:tc>
          <w:p>
            <w:pPr>
              <w:jc w:val="center"/>
            </w:pPr>
            <w:r>
              <w:t xml:space="preserve"/>
            </w:r>
          </w:p>
        </w:tc>
        <w:tc>
          <w:p>
            <w:pPr>
              <w:jc w:val="center"/>
            </w:pPr>
            <w:r>
              <w:t xml:space="preserve">0</w:t>
            </w:r>
          </w:p>
        </w:tc>
      </w:tr>
      <w:tr>
        <w:tc>
          <w:p>
            <w:r>
              <w:rPr>
                <w:b/>
                <w:bCs/>
              </w:rPr>
              <w:t xml:space="preserve">Total</w:t>
            </w:r>
          </w:p>
        </w:tc>
        <w:tc>
          <w:p>
            <w:pPr>
              <w:jc w:val="center"/>
            </w:pPr>
            <w:r>
              <w:rPr>
                <w:b/>
                <w:bCs/>
              </w:rPr>
              <w:t xml:space="preserve">18</w:t>
            </w:r>
          </w:p>
        </w:tc>
        <w:tc>
          <w:p>
            <w:pPr>
              <w:jc w:val="center"/>
            </w:pPr>
            <w:r>
              <w:rPr>
                <w:b/>
                <w:bCs/>
              </w:rPr>
              <w:t xml:space="preserve">0</w:t>
            </w:r>
          </w:p>
        </w:tc>
        <w:tc>
          <w:p>
            <w:pPr>
              <w:jc w:val="center"/>
            </w:pPr>
            <w:r>
              <w:rPr>
                <w:b/>
                <w:bCs/>
              </w:rPr>
              <w:t xml:space="preserve">0</w:t>
            </w:r>
          </w:p>
        </w:tc>
        <w:tc>
          <w:p>
            <w:pPr>
              <w:jc w:val="center"/>
            </w:pPr>
            <w:r>
              <w:rPr>
                <w:b/>
                <w:bCs/>
              </w:rPr>
              <w:t xml:space="preserve">0</w:t>
            </w:r>
          </w:p>
        </w:tc>
        <w:tc>
          <w:p>
            <w:pPr>
              <w:jc w:val="center"/>
            </w:pPr>
            <w:r>
              <w:rPr>
                <w:b/>
                <w:bCs/>
              </w:rPr>
              <w:t xml:space="preserve">0</w:t>
            </w:r>
          </w:p>
        </w:tc>
        <w:tc>
          <w:p>
            <w:pPr>
              <w:jc w:val="center"/>
            </w:pPr>
            <w:r>
              <w:rPr>
                <w:b/>
                <w:bCs/>
              </w:rPr>
              <w:t xml:space="preserve">18</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2026-02-20T08:55:17.702Z</dcterms:created>
  <dcterms:modified xsi:type="dcterms:W3CDTF">2026-02-20T08:55:17.703Z</dcterms:modified>
</cp:coreProperties>
</file>

<file path=docProps/custom.xml><?xml version="1.0" encoding="utf-8"?>
<Properties xmlns="http://schemas.openxmlformats.org/officeDocument/2006/custom-properties" xmlns:vt="http://schemas.openxmlformats.org/officeDocument/2006/docPropsVTypes"/>
</file>