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2023-2024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Sixth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B.E - CSE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WORD101 – Word Gen Refactor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(Calculator Permitted)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20-02-2024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Part A test.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This is a single-text question. It should show NO marks. The layout should have exactly 4 columns. This text is long enough to justify properly and fill the cell width completely to demonstrate perfect flow.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L2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after="100"/>
            </w:pPr>
            <w:r>
              <w:t xml:space="preserve">(b)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This is subdivision i.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This is subdivision ii.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 (2)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2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>7 (16)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16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2026-02-20T07:46:48.019Z</dcterms:created>
  <dcterms:modified xsi:type="dcterms:W3CDTF">2026-02-20T07:46:48.019Z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