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 xml:space="preserve">VELAMMAL ENGINEERING COLLEGE, CHENNAI – 66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(An Autonomous Institution, Affiliated to Anna University, Chennai)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CONTINUOUS INTERNAL ASSESSMENT – I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2025 – 26 – Even Semester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Fourth Semester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sdgsdag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dfgweg – sdgs</w:t>
            </w:r>
          </w:p>
        </w:tc>
      </w:tr>
    </w:tbl>
    <w:p>
      <w:pPr>
        <w:spacing w:before="10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Date : 28-02-2026</w:t>
            </w:r>
          </w:p>
          <w:p>
            <w:r>
              <w:rPr>
                <w:b/>
                <w:bCs/>
                <w:sz w:val="22"/>
                <w:szCs w:val="22"/>
              </w:rPr>
              <w:t xml:space="preserve">Time : 2 Hrs.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Session : FN</w:t>
            </w:r>
          </w:p>
          <w:p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Maximum Marks : 60</w:t>
            </w:r>
          </w:p>
        </w:tc>
      </w:tr>
    </w:tbl>
    <w:p>
      <w:pPr>
        <w:spacing w:before="100"/>
      </w:pPr>
    </w:p>
    <w:p>
      <w:pPr>
        <w:shd w:fill="F3F4F6"/>
        <w:spacing w:before="200" w:after="100"/>
        <w:jc w:val="center"/>
      </w:pPr>
      <w:r>
        <w:rPr>
          <w:b/>
          <w:bCs/>
          <w:sz w:val="24"/>
          <w:szCs w:val="24"/>
        </w:rPr>
        <w:t xml:space="preserve">PART-A (6 x 2 = 12 Marks)</w:t>
      </w:r>
    </w:p>
    <w:p>
      <w:pPr>
        <w:spacing w:after="200"/>
        <w:jc w:val="center"/>
      </w:pPr>
      <w:r>
        <w:rPr>
          <w:sz w:val="22"/>
          <w:szCs w:val="22"/>
        </w:rPr>
        <w:t xml:space="preserve">Answer All the questions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F8F8F8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Q. No.</w:t>
            </w:r>
          </w:p>
        </w:tc>
        <w:tc>
          <w:tcPr>
            <w:tcW w:type="pct" w:w="72%"/>
            <w:shd w:fill="F8F8F8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Questions</w:t>
            </w:r>
          </w:p>
        </w:tc>
        <w:tc>
          <w:tcPr>
            <w:tcW w:type="pct" w:w="10%"/>
            <w:shd w:fill="F8F8F8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</w:t>
            </w:r>
          </w:p>
        </w:tc>
        <w:tc>
          <w:tcPr>
            <w:tcW w:type="pct" w:w="10%"/>
            <w:shd w:fill="F8F8F8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BTL</w:t>
            </w:r>
          </w:p>
        </w:tc>
      </w:tr>
      <w:tr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1</w:t>
            </w:r>
          </w:p>
        </w:tc>
        <w:tc>
          <w:p>
            <w:pPr>
              <w:jc w:val="both"/>
            </w:pPr>
            <w:r>
              <w:t xml:space="preserve">sdgsd</w:t>
            </w:r>
          </w:p>
        </w:tc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2</w:t>
            </w:r>
          </w:p>
        </w:tc>
        <w:tc>
          <w:p>
            <w:pPr>
              <w:jc w:val="both"/>
            </w:pPr>
            <w:r>
              <w:t xml:space="preserve">sdg</w:t>
            </w:r>
          </w:p>
        </w:tc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3</w:t>
            </w:r>
          </w:p>
        </w:tc>
        <w:tc>
          <w:p>
            <w:pPr>
              <w:jc w:val="both"/>
            </w:pPr>
            <w:r>
              <w:t xml:space="preserve">gsdg</w:t>
            </w:r>
          </w:p>
        </w:tc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4</w:t>
            </w:r>
          </w:p>
        </w:tc>
        <w:tc>
          <w:p>
            <w:pPr>
              <w:jc w:val="both"/>
            </w:pPr>
            <w:r>
              <w:t xml:space="preserve">sdg</w:t>
            </w:r>
          </w:p>
        </w:tc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5</w:t>
            </w:r>
          </w:p>
        </w:tc>
        <w:tc>
          <w:p>
            <w:pPr>
              <w:jc w:val="both"/>
            </w:pPr>
            <w:r>
              <w:t xml:space="preserve">sdgsa</w:t>
            </w:r>
          </w:p>
        </w:tc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6</w:t>
            </w:r>
          </w:p>
        </w:tc>
        <w:tc>
          <w:p>
            <w:pPr>
              <w:jc w:val="both"/>
            </w:pPr>
            <w:r>
              <w:t xml:space="preserve">gsd</w:t>
            </w:r>
          </w:p>
        </w:tc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</w:tbl>
    <w:p>
      <w:pPr>
        <w:shd w:fill="F3F4F6"/>
        <w:spacing w:before="200" w:after="100"/>
        <w:jc w:val="center"/>
      </w:pPr>
      <w:r>
        <w:rPr>
          <w:b/>
          <w:bCs/>
          <w:sz w:val="24"/>
          <w:szCs w:val="24"/>
        </w:rPr>
        <w:t xml:space="preserve">PART-B (3 x 16 = 48 Marks)</w:t>
      </w:r>
    </w:p>
    <w:p>
      <w:pPr>
        <w:spacing w:after="200"/>
        <w:jc w:val="center"/>
      </w:pPr>
      <w:r>
        <w:rPr>
          <w:b/>
          <w:bCs/>
          <w:sz w:val="22"/>
          <w:szCs w:val="22"/>
        </w:rPr>
        <w:t xml:space="preserve">Answer either (a) or (b) in each Question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F8F8F8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Q. No.</w:t>
            </w:r>
          </w:p>
        </w:tc>
        <w:tc>
          <w:tcPr>
            <w:tcW w:type="pct" w:w="72%"/>
            <w:shd w:fill="F8F8F8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Questions</w:t>
            </w:r>
          </w:p>
        </w:tc>
        <w:tc>
          <w:tcPr>
            <w:tcW w:type="pct" w:w="10%"/>
            <w:shd w:fill="F8F8F8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</w:t>
            </w:r>
          </w:p>
        </w:tc>
        <w:tc>
          <w:tcPr>
            <w:tcW w:type="pct" w:w="10%"/>
            <w:shd w:fill="F8F8F8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BTL</w:t>
            </w:r>
          </w:p>
        </w:tc>
      </w:tr>
      <w:tr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7</w:t>
            </w:r>
          </w:p>
        </w:tc>
        <w:tc>
          <w:p>
            <w:pPr>
              <w:spacing w:line="276"/>
              <w:jc w:val="both"/>
            </w:pPr>
            <w:r>
              <w:t xml:space="preserve">(a) </w:t>
            </w:r>
            <w:r>
              <w:t xml:space="preserve">sdgsda</w:t>
            </w:r>
          </w:p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c>
          <w:tcPr>
            <w:vMerge w:val="continue"/>
          </w:tcPr>
          <w:p/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Or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p>
            <w:pPr>
              <w:spacing w:line="276"/>
              <w:jc w:val="both"/>
            </w:pPr>
            <w:r>
              <w:t xml:space="preserve">(b) </w:t>
            </w:r>
            <w:r>
              <w:t xml:space="preserve">sadgd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8</w:t>
            </w:r>
          </w:p>
        </w:tc>
        <w:tc>
          <w:p>
            <w:pPr>
              <w:spacing w:line="276"/>
              <w:jc w:val="both"/>
            </w:pPr>
            <w:r>
              <w:t xml:space="preserve">(a) </w:t>
            </w:r>
            <w:r>
              <w:t xml:space="preserve">sdgsasd</w:t>
            </w:r>
          </w:p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c>
          <w:tcPr>
            <w:vMerge w:val="continue"/>
          </w:tcPr>
          <w:p/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Or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p>
            <w:pPr>
              <w:spacing w:line="276"/>
              <w:jc w:val="both"/>
            </w:pPr>
            <w:r>
              <w:t xml:space="preserve">(b) </w:t>
            </w:r>
            <w:r>
              <w:t xml:space="preserve">dsgasd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9</w:t>
            </w:r>
          </w:p>
        </w:tc>
        <w:tc>
          <w:p>
            <w:pPr>
              <w:spacing w:line="276"/>
              <w:jc w:val="both"/>
            </w:pPr>
            <w:r>
              <w:t xml:space="preserve">(a) </w:t>
            </w:r>
            <w:r>
              <w:t xml:space="preserve">sdagasd</w:t>
            </w:r>
          </w:p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c>
          <w:tcPr>
            <w:vMerge w:val="continue"/>
          </w:tcPr>
          <w:p/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Or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p>
            <w:pPr>
              <w:spacing w:line="276"/>
              <w:jc w:val="both"/>
            </w:pPr>
            <w:r>
              <w:t xml:space="preserve">(b) </w:t>
            </w:r>
            <w:r>
              <w:t xml:space="preserve">sdagads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</w:tbl>
    <w:p>
      <w:pPr>
        <w:spacing w:before="400" w:after="200"/>
        <w:jc w:val="center"/>
      </w:pPr>
      <w:r>
        <w:rPr>
          <w:b/>
          <w:bCs/>
          <w:sz w:val="22"/>
          <w:szCs w:val="22"/>
          <w:u w:val="single"/>
        </w:rPr>
        <w:t xml:space="preserve">OUTCOME-COGNITIVE LEVEL MAPPING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Cognitive Level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CO1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CO2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CO3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CO4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CO5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Total</w:t>
            </w:r>
          </w:p>
        </w:tc>
      </w:tr>
      <w:tr>
        <w:tc>
          <w:p>
            <w:r>
              <w:t xml:space="preserve">Remember (L1)</w:t>
            </w:r>
          </w:p>
        </w:tc>
        <w:tc>
          <w:p>
            <w:pPr>
              <w:jc w:val="center"/>
            </w:pPr>
            <w:r>
              <w:t xml:space="preserve">1, 2, 3, 4, 5, 6, 7, 8, 9 (60)</w:t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>60</w:t>
            </w:r>
          </w:p>
        </w:tc>
      </w:tr>
      <w:tr>
        <w:tc>
          <w:p>
            <w:r>
              <w:t xml:space="preserve">Understand (L2)</w:t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>0</w:t>
            </w:r>
          </w:p>
        </w:tc>
      </w:tr>
      <w:tr>
        <w:tc>
          <w:p>
            <w:r>
              <w:t xml:space="preserve">Apply (L3)</w:t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>0</w:t>
            </w:r>
          </w:p>
        </w:tc>
      </w:tr>
      <w:tr>
        <w:tc>
          <w:p>
            <w:r>
              <w:t xml:space="preserve">Analyze (L4)</w:t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>0</w:t>
            </w:r>
          </w:p>
        </w:tc>
      </w:tr>
      <w:tr>
        <w:tc>
          <w:p>
            <w:r>
              <w:rPr>
                <w:b/>
                <w:bCs/>
              </w:rPr>
              <w:t xml:space="preserve">Total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60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0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0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0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0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60</w:t>
            </w:r>
          </w:p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2026-02-20T09:49:38.483Z</dcterms:created>
  <dcterms:modified xsi:type="dcterms:W3CDTF">2026-02-20T09:49:38.483Z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