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M.I.E.T. ENGINEERING COLLEGE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(AUTONOMOUS)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Tiruchirappalli-620007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hyrydh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CCSW3332 – DATABSE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00"/>
        <w:gridCol w:w="4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13-02-2026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Engineering Symbols: Automatic conversion of keywords (e.g., α, sqrt, ∑, ∫, ½) to their formal mathematical counterparts (α, √, ∑, ∫, ½).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Engineering Symbols: Automatic conversion of keywords (e.g., α, sqrt, ∑, ∫, ½) to their formal mathematical counterparts (α, √, ∑, ∫, ½).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Engineering Symbols: Automatic conversion of keywords (e.g., α, sqrt, ∑, ∫, ½) to their formal mathematical counterparts (α, √, ∑, ∫, ½).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Engineering Symbols: Automatic conversion of keywords (e.g., α, sqrt, ∑, ∫, ½) to their formal mathematical counterparts (α, √, ∑, ∫, ½).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Engineering Symbols: Automatic conversion of keywords (e.g., α, sqrt, ∑, ∫, ½) to their formal mathematical counterparts (α, √, ∑, ∫, ½).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Engineering Symbols: Automatic conversion of keywords (e.g., α, sqrt, ∑, ∫, ½) to their formal mathematical counterparts (α, √, ∑, ∫, ½).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400"/>
        <w:gridCol w:w="60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gridSpan w:val="2"/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 w:val="false"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p>
            <w:pPr>
              <w:spacing w:before="0" w:after="0"/>
              <w:jc w:val="both"/>
            </w:pPr>
            <w:r>
              <w:t xml:space="preserve">Engineering Symbols: Automatic conversion of keywords (e.g., α, sqrt, ∑, ∫, ½) to their formal mathematical counterparts (α, √, ∑, ∫, ½).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50"/>
              <w:gridCol w:w="5280"/>
              <w:gridCol w:w="450"/>
            </w:tblGrid>
            <w:tr>
              <w:trPr>
                <w:cantSplit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</w:pPr>
                  <w:r>
                    <w:t xml:space="preserve">i)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  <w:jc w:val="both"/>
                  </w:pPr>
                  <w:r>
                    <w:t xml:space="preserve">Engineering Symbols: Automatic conversion of keywords (e.g., α, sqrt, ∑, ∫, ½) to their formal mathematical counterparts (α, √, ∑, ∫, ½).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  <w:jc w:val="right"/>
                  </w:pPr>
                  <w:r>
                    <w:t xml:space="preserve">(8)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</w:pPr>
                  <w:r>
                    <w:t xml:space="preserve">ii)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  <w:jc w:val="both"/>
                  </w:pPr>
                  <w:r>
                    <w:t xml:space="preserve">Engineering Symbols: Automatic conversion of keywords (e.g., α, sqrt, ∑, ∫, ½) to their formal mathematical counterparts (α, √, ∑, ∫, ½).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p>
            <w:pPr>
              <w:spacing w:before="0" w:after="0"/>
              <w:jc w:val="both"/>
            </w:pPr>
            <w:r>
              <w:t xml:space="preserve">Engineering Symbols: Automatic conversion of keywords (e.g., α, sqrt, ∑, ∫, ½) to their formal mathematical counterparts (α, √, ∑, ∫, ½).Engineering Symbols: Automatic conversion of keywords (e.g., α, sqrt, ∑, ∫, ½) to their formal mathematical counterparts (α, √, ∑, ∫, ½).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p>
            <w:pPr>
              <w:spacing w:before="0" w:after="0"/>
              <w:jc w:val="both"/>
            </w:pPr>
            <w:r>
              <w:t xml:space="preserve">Engineering Symbols: Automatic conversion of keywords (e.g., α, sqrt, ∑, ∫, ½) to their formal mathematical counterparts (α, √, ∑, ∫, ½).Engineering Symbols: Automatic conversion of keywords (e.g., α, sqrt, ∑, ∫, ½) to their formal mathematical counterparts (α, √, ∑, ∫, ½).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p>
            <w:pPr>
              <w:spacing w:before="0" w:after="0"/>
              <w:jc w:val="both"/>
            </w:pPr>
            <w:r>
              <w:t xml:space="preserve">Engineering Symbols: Automatic conversion of keywords (e.g., α, sqrt, ∑, ∫, ½) to their formal mathematical counterparts (α, √, ∑, ∫, ½).Engineering Symbols: Automatic conversion of keywords (e.g., α, sqrt, ∑, ∫, ½) to their formal mathematical counterparts (α, √, ∑, ∫, ½).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p>
            <w:pPr>
              <w:spacing w:before="0" w:after="0"/>
              <w:jc w:val="both"/>
            </w:pPr>
            <w:r>
              <w:t xml:space="preserve">Engineering Symbols: Automatic conversion of keywords (e.g., α, sqrt, ∑, ∫, ½) to their formal mathematical counterparts (α, √, ∑, ∫, ½).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keepNext/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Weightage of CO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200"/>
        <w:gridCol w:w="1000"/>
      </w:tblGrid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  <w:tc>
          <w:tcPr>
            <w:vAlign w:val="center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 (%)</w:t>
            </w:r>
          </w:p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Remember (L1)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1,2,3,4,7,8,9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5,6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Understand (L2)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Apply (L3)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Analyze (L4)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CIA Generator</dc:creator>
  <cp:lastModifiedBy>Un-named</cp:lastModifiedBy>
  <cp:revision>1</cp:revision>
  <dcterms:created xsi:type="dcterms:W3CDTF">2026-02-23T07:03:38.126Z</dcterms:created>
  <dcterms:modified xsi:type="dcterms:W3CDTF">2026-02-23T07:03:38.126Z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