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M.I.E.T. ENGINEERING COLLEGE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(AUTONOMOUS)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Tiruchirappalli-620007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Continuous Internal Assessment – I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2025 – 26 – Even Semester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Course Code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Fourth Semester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COURSE CODE – COURSE CODE</w:t>
            </w:r>
          </w:p>
        </w:tc>
      </w:tr>
    </w:tbl>
    <w:p>
      <w:pPr>
        <w:spacing w:before="1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500"/>
        <w:gridCol w:w="45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Date : 23-02-2026</w:t>
            </w:r>
          </w:p>
          <w:p>
            <w:r>
              <w:rPr>
                <w:b/>
                <w:bCs/>
                <w:sz w:val="22"/>
                <w:szCs w:val="22"/>
              </w:rPr>
              <w:t xml:space="preserve">Time : 2 Hrs.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Session : FN</w:t>
            </w:r>
          </w:p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Maximum Marks : 60</w:t>
            </w:r>
          </w:p>
        </w:tc>
      </w:tr>
    </w:tbl>
    <w:p>
      <w:pPr>
        <w:spacing w:before="100"/>
      </w:pPr>
    </w:p>
    <w:p>
      <w:pPr>
        <w:shd w:fill="F3F4F6"/>
        <w:spacing w:before="200" w:after="100"/>
        <w:jc w:val="center"/>
      </w:pPr>
      <w:r>
        <w:rPr>
          <w:b/>
          <w:bCs/>
          <w:sz w:val="24"/>
          <w:szCs w:val="24"/>
        </w:rPr>
        <w:t xml:space="preserve">PART-A (6 x 2 = 12 Marks)</w:t>
      </w:r>
    </w:p>
    <w:p>
      <w:pPr>
        <w:spacing w:after="200"/>
        <w:jc w:val="center"/>
      </w:pPr>
      <w:r>
        <w:rPr>
          <w:sz w:val="22"/>
          <w:szCs w:val="22"/>
        </w:rPr>
        <w:t xml:space="preserve">Answer All the questions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720"/>
        <w:gridCol w:w="6480"/>
        <w:gridCol w:w="900"/>
        <w:gridCol w:w="900"/>
      </w:tblGrid>
      <w:tr>
        <w:trPr>
          <w:tblHeader/>
        </w:trPr>
        <w:tc>
          <w:tcPr>
            <w:shd w:fill="F8F8F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Q. No.</w:t>
            </w:r>
          </w:p>
        </w:tc>
        <w:tc>
          <w:tcPr>
            <w:shd w:fill="F8F8F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Questions</w:t>
            </w:r>
          </w:p>
        </w:tc>
        <w:tc>
          <w:tcPr>
            <w:shd w:fill="F8F8F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</w:t>
            </w:r>
          </w:p>
        </w:tc>
        <w:tc>
          <w:tcPr>
            <w:shd w:fill="F8F8F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BTL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both"/>
            </w:pPr>
            <w:r>
              <w:t xml:space="preserve">Course CodeCourse CodeCourse CodeCourse CodeCourse CodeCourse CodeCourse CodeCourse CodeCourse Code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CO1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L1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both"/>
            </w:pPr>
            <w:r>
              <w:t xml:space="preserve">Course CodeCourse CodeCourse CodeCourse CodeCourse CodeCourse CodeCourse CodeCourse CodeCourse Code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CO1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L1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both"/>
            </w:pPr>
            <w:r>
              <w:t xml:space="preserve">Course CodeCourse CodeCourse CodeCourse CodeCourse CodeCourse CodeCourse CodeCourse Code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CO1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L1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both"/>
            </w:pPr>
            <w:r>
              <w:t xml:space="preserve">Course CodeCourse CodeCourse CodeCourse CodeCourse CodeCourse CodeCourse Code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CO1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L1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both"/>
            </w:pPr>
            <w:r>
              <w:t xml:space="preserve">Course CodeCourse CodeCourse CodeCourse CodeCourse CodeCourse CodeCourse Code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CO2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L1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both"/>
            </w:pPr>
            <w:r>
              <w:t xml:space="preserve">Course CodeCourse CodeCourse Code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CO2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L1</w:t>
            </w:r>
          </w:p>
        </w:tc>
      </w:tr>
    </w:tbl>
    <w:p>
      <w:pPr>
        <w:shd w:fill="F3F4F6"/>
        <w:spacing w:before="200" w:after="100"/>
        <w:jc w:val="center"/>
      </w:pPr>
      <w:r>
        <w:rPr>
          <w:b/>
          <w:bCs/>
          <w:sz w:val="24"/>
          <w:szCs w:val="24"/>
        </w:rPr>
        <w:t xml:space="preserve">PART-B (3 x 16 = 48 Marks)</w:t>
      </w:r>
    </w:p>
    <w:p>
      <w:pPr>
        <w:spacing w:after="200"/>
        <w:jc w:val="center"/>
      </w:pPr>
      <w:r>
        <w:rPr>
          <w:b/>
          <w:bCs/>
          <w:sz w:val="22"/>
          <w:szCs w:val="22"/>
        </w:rPr>
        <w:t xml:space="preserve">Answer either (a) or (b) in each Question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720"/>
        <w:gridCol w:w="620"/>
        <w:gridCol w:w="5860"/>
        <w:gridCol w:w="900"/>
        <w:gridCol w:w="900"/>
      </w:tblGrid>
      <w:tr>
        <w:trPr>
          <w:tblHeader/>
        </w:trPr>
        <w:tc>
          <w:tcPr>
            <w:shd w:fill="F8F8F8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Q. No.</w:t>
            </w:r>
          </w:p>
        </w:tc>
        <w:tc>
          <w:tcPr>
            <w:gridSpan w:val="2"/>
            <w:shd w:fill="F8F8F8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Questions</w:t>
            </w:r>
          </w:p>
        </w:tc>
        <w:tc>
          <w:tcPr>
            <w:shd w:fill="F8F8F8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</w:t>
            </w:r>
          </w:p>
        </w:tc>
        <w:tc>
          <w:tcPr>
            <w:shd w:fill="F8F8F8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BTL</w:t>
            </w:r>
          </w:p>
        </w:tc>
      </w:tr>
      <w:tr>
        <w:trPr>
          <w:cantSplit w:val="false"/>
        </w:trPr>
        <w:tc>
          <w:tcPr>
            <w:vMerge w:val="restart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Lines/>
              <w:jc w:val="center"/>
            </w:pPr>
            <w:r>
              <w:t xml:space="preserve">(a)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both"/>
            </w:pPr>
            <w:r>
              <w:t xml:space="preserve">Course CodeCourse CodeCourse CodeCourse CodeCourse Code</w:t>
            </w:r>
          </w:p>
          <w:p>
            <w:pPr>
              <w:spacing w:before="80" w:after="80"/>
              <w:jc w:val="center"/>
            </w:pPr>
            <w:r>
              <w:drawing>
                <wp:inline distT="0" distB="0" distL="0" distR="0">
                  <wp:extent cx="190500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vMerge w:val="restart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CO1</w:t>
            </w:r>
          </w:p>
        </w:tc>
        <w:tc>
          <w:tcPr>
            <w:vMerge w:val="restart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L1</w:t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Or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cantSplit w:val="false"/>
        </w:trPr>
        <w:tc>
          <w:tcPr>
            <w:vMerge w:val="continue"/>
          </w:tcPr>
          <w:p/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Lines/>
              <w:jc w:val="center"/>
            </w:pPr>
            <w:r>
              <w:t xml:space="preserve">(b)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both"/>
            </w:pPr>
            <w:r>
              <w:t xml:space="preserve">ethweyhwre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cantSplit w:val="false"/>
        </w:trPr>
        <w:tc>
          <w:tcPr>
            <w:vMerge w:val="restart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Lines/>
              <w:jc w:val="center"/>
            </w:pPr>
            <w:r>
              <w:t xml:space="preserve">(a)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both"/>
            </w:pPr>
            <w:r>
              <w:t xml:space="preserve">drgerwhwe</w:t>
            </w:r>
          </w:p>
        </w:tc>
        <w:tc>
          <w:tcPr>
            <w:vMerge w:val="restart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CO1</w:t>
            </w:r>
          </w:p>
        </w:tc>
        <w:tc>
          <w:tcPr>
            <w:vMerge w:val="restart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L2</w:t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Or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cantSplit w:val="false"/>
        </w:trPr>
        <w:tc>
          <w:tcPr>
            <w:vMerge w:val="continue"/>
          </w:tcPr>
          <w:p/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Lines/>
              <w:jc w:val="center"/>
            </w:pPr>
            <w:r>
              <w:t xml:space="preserve">(b)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both"/>
            </w:pPr>
            <w:r>
              <w:t xml:space="preserve">wqgtwrqtwqw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cantSplit w:val="false"/>
        </w:trPr>
        <w:tc>
          <w:tcPr>
            <w:vMerge w:val="restart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Lines/>
              <w:jc w:val="center"/>
            </w:pPr>
            <w:r>
              <w:t xml:space="preserve">(a)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50"/>
              <w:gridCol w:w="5280"/>
              <w:gridCol w:w="450"/>
            </w:tblGrid>
            <w:tr>
              <w:trPr>
                <w:cantSplit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vAlign w:val="top"/>
                </w:tcPr>
                <w:p>
                  <w:pPr>
                    <w:spacing w:before="0" w:after="0"/>
                  </w:pPr>
                  <w:r>
                    <w:t xml:space="preserve">i)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vAlign w:val="top"/>
                </w:tcPr>
                <w:p>
                  <w:pPr>
                    <w:spacing w:before="0" w:after="0"/>
                    <w:jc w:val="both"/>
                  </w:pPr>
                  <w:r>
                    <w:t xml:space="preserve">rghqghwqgh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vAlign w:val="top"/>
                </w:tcPr>
                <w:p>
                  <w:pPr>
                    <w:spacing w:before="0" w:after="0"/>
                    <w:jc w:val="right"/>
                  </w:pPr>
                  <w:r>
                    <w:t xml:space="preserve">(8)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vAlign w:val="top"/>
                </w:tcPr>
                <w:p>
                  <w:pPr>
                    <w:spacing w:before="0" w:after="0"/>
                  </w:pPr>
                  <w:r>
                    <w:t xml:space="preserve">ii)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vAlign w:val="top"/>
                </w:tcPr>
                <w:p>
                  <w:pPr>
                    <w:spacing w:before="0" w:after="0"/>
                    <w:jc w:val="both"/>
                  </w:pPr>
                  <w:r>
                    <w:t xml:space="preserve">w45yw53y54y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vAlign w:val="top"/>
                </w:tcPr>
                <w:p>
                  <w:pPr>
                    <w:spacing w:before="0" w:after="0"/>
                    <w:jc w:val="right"/>
                  </w:pPr>
                  <w:r>
                    <w:t xml:space="preserve">(8)</w:t>
                  </w:r>
                </w:p>
              </w:tc>
            </w:tr>
          </w:tbl>
          <w:p/>
        </w:tc>
        <w:tc>
          <w:tcPr>
            <w:vMerge w:val="restart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CO2</w:t>
            </w:r>
          </w:p>
        </w:tc>
        <w:tc>
          <w:tcPr>
            <w:vMerge w:val="restart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L2</w:t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Or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cantSplit w:val="false"/>
        </w:trPr>
        <w:tc>
          <w:tcPr>
            <w:vMerge w:val="continue"/>
          </w:tcPr>
          <w:p/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Lines/>
              <w:jc w:val="center"/>
            </w:pPr>
            <w:r>
              <w:t xml:space="preserve">(b)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both"/>
            </w:pPr>
            <w:r>
              <w:t xml:space="preserve">wqrghwrehwreheh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</w:tbl>
    <w:p>
      <w:pPr>
        <w:keepNext/>
        <w:spacing w:before="400" w:after="200"/>
        <w:jc w:val="center"/>
      </w:pPr>
      <w:r>
        <w:rPr>
          <w:b/>
          <w:bCs/>
          <w:sz w:val="22"/>
          <w:szCs w:val="22"/>
          <w:u w:val="single"/>
        </w:rPr>
        <w:t xml:space="preserve">Weightage of CO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800"/>
        <w:gridCol w:w="1000"/>
        <w:gridCol w:w="1000"/>
        <w:gridCol w:w="1000"/>
        <w:gridCol w:w="1000"/>
        <w:gridCol w:w="1000"/>
        <w:gridCol w:w="1000"/>
        <w:gridCol w:w="1200"/>
        <w:gridCol w:w="1000"/>
      </w:tblGrid>
      <w:tr>
        <w:trPr>
          <w:cantSplit/>
        </w:trPr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BTL</w:t>
            </w:r>
          </w:p>
        </w:tc>
        <w:tc>
          <w:tcPr>
            <w:vAlign w:val="center"/>
          </w:tcPr>
          <w:p/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CO1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CO2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CO3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CO4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CO5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Total Marks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Total Marks (%)</w:t>
            </w:r>
          </w:p>
        </w:tc>
      </w:tr>
      <w:tr>
        <w:trPr>
          <w:cantSplit/>
        </w:trPr>
        <w:tc>
          <w:tcPr>
            <w:vMerge w:val="restart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Remember (L1)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Q. No.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1,2,3,4,7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5,6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/>
        </w:tc>
        <w:tc>
          <w:tcPr>
            <w:vMerge w:val="restart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46.67</w:t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Marks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24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28</w:t>
            </w:r>
          </w:p>
        </w:tc>
        <w:tc>
          <w:tcPr>
            <w:vMerge w:val="continue"/>
          </w:tcPr>
          <w:p/>
        </w:tc>
      </w:tr>
      <w:tr>
        <w:trPr>
          <w:cantSplit/>
        </w:trPr>
        <w:tc>
          <w:tcPr>
            <w:vMerge w:val="restart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Understand (L2)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Q. No.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/>
        </w:tc>
        <w:tc>
          <w:tcPr>
            <w:vMerge w:val="restart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53.33</w:t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Marks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32</w:t>
            </w:r>
          </w:p>
        </w:tc>
        <w:tc>
          <w:tcPr>
            <w:vMerge w:val="continue"/>
          </w:tcPr>
          <w:p/>
        </w:tc>
      </w:tr>
      <w:tr>
        <w:trPr>
          <w:cantSplit/>
        </w:trPr>
        <w:tc>
          <w:tcPr>
            <w:vMerge w:val="restart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Apply (L3)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Q. No.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/>
        </w:tc>
        <w:tc>
          <w:tcPr>
            <w:vMerge w:val="restart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Marks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rPr>
          <w:cantSplit/>
        </w:trPr>
        <w:tc>
          <w:tcPr>
            <w:vMerge w:val="restart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Analyze (L4)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Q. No.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/>
        </w:tc>
        <w:tc>
          <w:tcPr>
            <w:vMerge w:val="restart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Marks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rPr>
          <w:cantSplit/>
        </w:trPr>
        <w:tc>
          <w:tcPr>
            <w:gridSpan w:val="2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Total Marks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40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20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60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100.00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before="0" w:after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569a5d5540f6d970e7abd3d904530907d90bd1bc.png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CIA Generator</dc:creator>
  <cp:lastModifiedBy>Un-named</cp:lastModifiedBy>
  <cp:revision>1</cp:revision>
  <dcterms:created xsi:type="dcterms:W3CDTF">2026-02-23T08:45:13.701Z</dcterms:created>
  <dcterms:modified xsi:type="dcterms:W3CDTF">2026-02-23T08:45:13.701Z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