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12x67yxtfgsi" w:id="0"/>
      <w:bookmarkEnd w:id="0"/>
      <w:r w:rsidDel="00000000" w:rsidR="00000000" w:rsidRPr="00000000">
        <w:rPr>
          <w:rtl w:val="0"/>
        </w:rPr>
        <w:t xml:space="preserve">MULTIPLE LINEAR REGRESSION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0.9358680970046243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os8n41v4uto4" w:id="1"/>
      <w:bookmarkEnd w:id="1"/>
      <w:r w:rsidDel="00000000" w:rsidR="00000000" w:rsidRPr="00000000">
        <w:rPr>
          <w:rtl w:val="0"/>
        </w:rPr>
        <w:t xml:space="preserve">SUPPORT VECTOR MACHINE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950"/>
        <w:gridCol w:w="2055"/>
        <w:gridCol w:w="2100"/>
        <w:gridCol w:w="1785"/>
        <w:tblGridChange w:id="0">
          <w:tblGrid>
            <w:gridCol w:w="1605"/>
            <w:gridCol w:w="1950"/>
            <w:gridCol w:w="2055"/>
            <w:gridCol w:w="2100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HYPER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RBF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 =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-0.03964494678192798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-0.05680759285862336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-0.05366720512712608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-0.054719583329403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 =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0.10646819600577351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-0.05072602278128757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-0.019802139315272305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-0.030453514864309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 = 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0.7802839882154124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0.0067683444800727965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0.26616370931646915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before="80"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0.1850686197416080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 = 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0.876772168771605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0.06751554270553017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0.4810028155606567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0.3970652868427213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 = 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0.8956744694334919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0.1232275662022758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0.6370064223754035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0.5913630209426106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 = 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0.9003762428272555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0.21242839387240475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0.7936555436888325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13.84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0.7306562635755443</w:t>
            </w:r>
          </w:p>
        </w:tc>
      </w:tr>
    </w:tbl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jtg1dyiivq97" w:id="2"/>
      <w:bookmarkEnd w:id="2"/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58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160"/>
        <w:gridCol w:w="2565"/>
        <w:tblGridChange w:id="0">
          <w:tblGrid>
            <w:gridCol w:w="1860"/>
            <w:gridCol w:w="2160"/>
            <w:gridCol w:w="2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squared_error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13.84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0.9057295380760667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squared_error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13.84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0.9422695581792044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13.84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0.9293400506580218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friedman_mse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13.84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0.8978348862113252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13.848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sz w:val="20"/>
                <w:szCs w:val="20"/>
                <w:highlight w:val="white"/>
                <w:rtl w:val="0"/>
              </w:rPr>
              <w:t xml:space="preserve">0.947098522115071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absolute_error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13.84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0.9265306845303183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13.84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0.9466973756666384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13.848" w:lineRule="auto"/>
              <w:rPr>
                <w:rFonts w:ascii="Courier New" w:cs="Courier New" w:eastAsia="Courier New" w:hAnsi="Courier New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highlight w:val="white"/>
                <w:rtl w:val="0"/>
              </w:rPr>
              <w:t xml:space="preserve">0.9091284786302676</w:t>
            </w:r>
          </w:p>
        </w:tc>
      </w:tr>
    </w:tbl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