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t xml:space="preserve"/>
      </w:r>
    </w:p>
    <w:p>
      <w:pPr>
        <w:jc w:val="center"/>
      </w:pPr>
      <w:r>
        <w:rPr>
          <w:rFonts w:ascii="Arial" w:cs="Arial" w:eastAsia="Arial" w:hAnsi="Arial"/>
          <w:b/>
          <w:bCs/>
          <w:color w:val="1B4F72"/>
          <w:sz w:val="56"/>
          <w:szCs w:val="56"/>
        </w:rPr>
        <w:t xml:space="preserve">PROJECT REPORT</w:t>
      </w:r>
    </w:p>
    <w:p>
      <w:pPr>
        <w:spacing w:after="400" w:before="200"/>
        <w:jc w:val="center"/>
      </w:pPr>
      <w:r>
        <w:rPr>
          <w:rFonts w:ascii="Arial" w:cs="Arial" w:eastAsia="Arial" w:hAnsi="Arial"/>
          <w:color w:val="2874A6"/>
          <w:sz w:val="36"/>
          <w:szCs w:val="36"/>
        </w:rPr>
        <w:t xml:space="preserve">Smart Complaint Management System</w:t>
      </w:r>
    </w:p>
    <w:p>
      <w:pPr>
        <w:pBdr>
          <w:bottom w:val="single" w:color="2874A6" w:sz="4" w:space="1"/>
        </w:pBdr>
        <w:spacing w:after="160" w:before="160"/>
      </w:pPr>
      <w:r>
        <w:t xml:space="preserve"/>
      </w:r>
    </w:p>
    <w:p>
      <w:pPr>
        <w:spacing w:after="120" w:before="400"/>
        <w:jc w:val="center"/>
      </w:pPr>
      <w:r>
        <w:rPr>
          <w:rFonts w:ascii="Arial" w:cs="Arial" w:eastAsia="Arial" w:hAnsi="Arial"/>
          <w:i/>
          <w:iCs/>
          <w:color w:val="555555"/>
          <w:sz w:val="24"/>
          <w:szCs w:val="24"/>
        </w:rPr>
        <w:t xml:space="preserve">A Full-Stack Web Application for Public Grievance Redressal</w:t>
      </w:r>
    </w:p>
    <w:p>
      <w:pPr>
        <w:spacing w:after="80" w:before="600"/>
        <w:jc w:val="center"/>
      </w:pPr>
      <w:r>
        <w:rPr>
          <w:rFonts w:ascii="Arial" w:cs="Arial" w:eastAsia="Arial" w:hAnsi="Arial"/>
          <w:b/>
          <w:bCs/>
          <w:color w:val="1B4F72"/>
          <w:sz w:val="22"/>
          <w:szCs w:val="22"/>
        </w:rPr>
        <w:t xml:space="preserve">Technology Stack</w:t>
      </w:r>
    </w:p>
    <w:p>
      <w:pPr>
        <w:jc w:val="center"/>
      </w:pPr>
      <w:r>
        <w:rPr>
          <w:rFonts w:ascii="Arial" w:cs="Arial" w:eastAsia="Arial" w:hAnsi="Arial"/>
          <w:color w:val="333333"/>
          <w:sz w:val="22"/>
          <w:szCs w:val="22"/>
        </w:rPr>
        <w:t xml:space="preserve">React.js  •  Node.js  •  Express.js  •  MongoDB  •  Tailwind CSS</w:t>
      </w:r>
    </w:p>
    <w:p>
      <w:pPr>
        <w:spacing w:after="80" w:before="600"/>
        <w:jc w:val="center"/>
      </w:pPr>
      <w:r>
        <w:rPr>
          <w:rFonts w:ascii="Arial" w:cs="Arial" w:eastAsia="Arial" w:hAnsi="Arial"/>
          <w:b/>
          <w:bCs/>
          <w:color w:val="1B4F72"/>
          <w:sz w:val="20"/>
          <w:szCs w:val="20"/>
        </w:rPr>
        <w:t xml:space="preserve">Prepared By</w:t>
      </w:r>
    </w:p>
    <w:p>
      <w:pPr>
        <w:jc w:val="center"/>
      </w:pPr>
      <w:r>
        <w:rPr>
          <w:rFonts w:ascii="Arial" w:cs="Arial" w:eastAsia="Arial" w:hAnsi="Arial"/>
          <w:color w:val="333333"/>
          <w:sz w:val="22"/>
          <w:szCs w:val="22"/>
        </w:rPr>
        <w:t xml:space="preserve">Development Team</w:t>
      </w:r>
    </w:p>
    <w:p>
      <w:pPr>
        <w:spacing w:after="80" w:before="300"/>
        <w:jc w:val="center"/>
      </w:pPr>
      <w:r>
        <w:rPr>
          <w:rFonts w:ascii="Arial" w:cs="Arial" w:eastAsia="Arial" w:hAnsi="Arial"/>
          <w:b/>
          <w:bCs/>
          <w:color w:val="1B4F72"/>
          <w:sz w:val="20"/>
          <w:szCs w:val="20"/>
        </w:rPr>
        <w:t xml:space="preserve">Date</w:t>
      </w:r>
    </w:p>
    <w:p>
      <w:pPr>
        <w:jc w:val="center"/>
      </w:pPr>
      <w:r>
        <w:rPr>
          <w:rFonts w:ascii="Arial" w:cs="Arial" w:eastAsia="Arial" w:hAnsi="Arial"/>
          <w:color w:val="333333"/>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1. Abstract</w:t>
      </w:r>
    </w:p>
    <w:p>
      <w:pPr>
        <w:spacing w:after="80" w:before="80"/>
      </w:pPr>
      <w:r>
        <w:rPr>
          <w:rFonts w:ascii="Arial" w:cs="Arial" w:eastAsia="Arial" w:hAnsi="Arial"/>
          <w:sz w:val="22"/>
          <w:szCs w:val="22"/>
        </w:rPr>
        <w:t xml:space="preserve">The Smart Complaint Management System is a full-stack web application designed to streamline public grievance submission, tracking, and resolution. It provides role-based portals for citizens, officers, department administrators, and system administrators, enabling transparent and accountable management of civic complaints. Built with React.js, Node.js, Express.js, and MongoDB, the system incorporates advanced features such as SLA-based escalation, OTP authentication, multi-language support (English, Hindi, Telugu), file upload capabilities, real-time notifications, and a community feed. The platform aims to modernise public administration by replacing manual processes with a digital, auditable workflow.</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2. Introduction</w:t>
      </w:r>
    </w:p>
    <w:p>
      <w:pPr>
        <w:spacing w:after="80" w:before="80"/>
      </w:pPr>
      <w:r>
        <w:rPr>
          <w:rFonts w:ascii="Arial" w:cs="Arial" w:eastAsia="Arial" w:hAnsi="Arial"/>
          <w:sz w:val="22"/>
          <w:szCs w:val="22"/>
        </w:rPr>
        <w:t xml:space="preserve">In a rapidly urbanising India, efficient public grievance redressal is critical for government accountability. Traditional paper-based or phone-based complaint systems suffer from lack of transparency, delayed action, and poor tracking. The Smart Complaint Management System addresses these gaps by providing a centralised digital platform accessible to citizens and administrators alike.</w:t>
      </w:r>
    </w:p>
    <w:p>
      <w:pPr>
        <w:spacing w:after="80" w:before="80"/>
      </w:pPr>
      <w:r>
        <w:rPr>
          <w:rFonts w:ascii="Arial" w:cs="Arial" w:eastAsia="Arial" w:hAnsi="Arial"/>
          <w:sz w:val="22"/>
          <w:szCs w:val="22"/>
        </w:rPr>
        <w:t xml:space="preserve">The system allows citizens to file complaints with supporting evidence (image uploads), track status in real time, and receive notifications at every stage. Officers and workers process assigned complaints, while administrators manage departments, SLA configurations, and user accounts. The inclusion of multilingual support (English, Hindi, Telugu) ensures accessibility for a diverse user base in Andhra Pradesh and beyond.</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3. Project Objectives</w:t>
      </w:r>
    </w:p>
    <w:p>
      <w:pPr>
        <w:pStyle w:val="ListParagraph"/>
        <w:numPr>
          <w:ilvl w:val="0"/>
          <w:numId w:val="2"/>
        </w:numPr>
        <w:spacing w:after="60" w:before="60"/>
      </w:pPr>
      <w:r>
        <w:rPr>
          <w:rFonts w:ascii="Arial" w:cs="Arial" w:eastAsia="Arial" w:hAnsi="Arial"/>
          <w:b w:val="false"/>
          <w:bCs w:val="false"/>
          <w:sz w:val="22"/>
          <w:szCs w:val="22"/>
        </w:rPr>
        <w:t xml:space="preserve">Enable citizens to register, submit, and track complaints digitally with image evidence.</w:t>
      </w:r>
    </w:p>
    <w:p>
      <w:pPr>
        <w:pStyle w:val="ListParagraph"/>
        <w:numPr>
          <w:ilvl w:val="0"/>
          <w:numId w:val="2"/>
        </w:numPr>
        <w:spacing w:after="60" w:before="60"/>
      </w:pPr>
      <w:r>
        <w:rPr>
          <w:rFonts w:ascii="Arial" w:cs="Arial" w:eastAsia="Arial" w:hAnsi="Arial"/>
          <w:b w:val="false"/>
          <w:bCs w:val="false"/>
          <w:sz w:val="22"/>
          <w:szCs w:val="22"/>
        </w:rPr>
        <w:t xml:space="preserve">Provide role-based dashboards for Citizens, Officers, Workers, Department Admins, and System Admins.</w:t>
      </w:r>
    </w:p>
    <w:p>
      <w:pPr>
        <w:pStyle w:val="ListParagraph"/>
        <w:numPr>
          <w:ilvl w:val="0"/>
          <w:numId w:val="2"/>
        </w:numPr>
        <w:spacing w:after="60" w:before="60"/>
      </w:pPr>
      <w:r>
        <w:rPr>
          <w:rFonts w:ascii="Arial" w:cs="Arial" w:eastAsia="Arial" w:hAnsi="Arial"/>
          <w:b w:val="false"/>
          <w:bCs w:val="false"/>
          <w:sz w:val="22"/>
          <w:szCs w:val="22"/>
        </w:rPr>
        <w:t xml:space="preserve">Implement SLA-based automatic escalation for unresolved complaints exceeding deadlines.</w:t>
      </w:r>
    </w:p>
    <w:p>
      <w:pPr>
        <w:pStyle w:val="ListParagraph"/>
        <w:numPr>
          <w:ilvl w:val="0"/>
          <w:numId w:val="2"/>
        </w:numPr>
        <w:spacing w:after="60" w:before="60"/>
      </w:pPr>
      <w:r>
        <w:rPr>
          <w:rFonts w:ascii="Arial" w:cs="Arial" w:eastAsia="Arial" w:hAnsi="Arial"/>
          <w:b w:val="false"/>
          <w:bCs w:val="false"/>
          <w:sz w:val="22"/>
          <w:szCs w:val="22"/>
        </w:rPr>
        <w:t xml:space="preserve">Send real-time in-app notifications at every status transition.</w:t>
      </w:r>
    </w:p>
    <w:p>
      <w:pPr>
        <w:pStyle w:val="ListParagraph"/>
        <w:numPr>
          <w:ilvl w:val="0"/>
          <w:numId w:val="2"/>
        </w:numPr>
        <w:spacing w:after="60" w:before="60"/>
      </w:pPr>
      <w:r>
        <w:rPr>
          <w:rFonts w:ascii="Arial" w:cs="Arial" w:eastAsia="Arial" w:hAnsi="Arial"/>
          <w:b w:val="false"/>
          <w:bCs w:val="false"/>
          <w:sz w:val="22"/>
          <w:szCs w:val="22"/>
        </w:rPr>
        <w:t xml:space="preserve">Support multilingual UI (English, Hindi, Telugu) via i18n integration.</w:t>
      </w:r>
    </w:p>
    <w:p>
      <w:pPr>
        <w:pStyle w:val="ListParagraph"/>
        <w:numPr>
          <w:ilvl w:val="0"/>
          <w:numId w:val="2"/>
        </w:numPr>
        <w:spacing w:after="60" w:before="60"/>
      </w:pPr>
      <w:r>
        <w:rPr>
          <w:rFonts w:ascii="Arial" w:cs="Arial" w:eastAsia="Arial" w:hAnsi="Arial"/>
          <w:b w:val="false"/>
          <w:bCs w:val="false"/>
          <w:sz w:val="22"/>
          <w:szCs w:val="22"/>
        </w:rPr>
        <w:t xml:space="preserve">Maintain a community feed for transparent public visibility of resolved complaints.</w:t>
      </w:r>
    </w:p>
    <w:p>
      <w:pPr>
        <w:pStyle w:val="ListParagraph"/>
        <w:numPr>
          <w:ilvl w:val="0"/>
          <w:numId w:val="2"/>
        </w:numPr>
        <w:spacing w:after="60" w:before="60"/>
      </w:pPr>
      <w:r>
        <w:rPr>
          <w:rFonts w:ascii="Arial" w:cs="Arial" w:eastAsia="Arial" w:hAnsi="Arial"/>
          <w:b w:val="false"/>
          <w:bCs w:val="false"/>
          <w:sz w:val="22"/>
          <w:szCs w:val="22"/>
        </w:rPr>
        <w:t xml:space="preserve">Secure the application with JWT authentication, OTP verification, and role-based route protection.</w:t>
      </w:r>
    </w:p>
    <w:p>
      <w:pPr>
        <w:pStyle w:val="ListParagraph"/>
        <w:numPr>
          <w:ilvl w:val="0"/>
          <w:numId w:val="2"/>
        </w:numPr>
        <w:spacing w:after="60" w:before="60"/>
      </w:pPr>
      <w:r>
        <w:rPr>
          <w:rFonts w:ascii="Arial" w:cs="Arial" w:eastAsia="Arial" w:hAnsi="Arial"/>
          <w:b w:val="false"/>
          <w:bCs w:val="false"/>
          <w:sz w:val="22"/>
          <w:szCs w:val="22"/>
        </w:rPr>
        <w:t xml:space="preserve">Enable file/image uploads as evidence for complaints using Multer middleware.</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4. System Architecture</w:t>
      </w:r>
    </w:p>
    <w:p>
      <w:pPr>
        <w:pStyle w:val="Heading2"/>
        <w:spacing w:after="160" w:before="300"/>
      </w:pPr>
      <w:r>
        <w:rPr>
          <w:rFonts w:ascii="Arial" w:cs="Arial" w:eastAsia="Arial" w:hAnsi="Arial"/>
          <w:b/>
          <w:bCs/>
          <w:color w:val="2874A6"/>
          <w:sz w:val="26"/>
          <w:szCs w:val="26"/>
        </w:rPr>
        <w:t xml:space="preserve">4.1 Architectural Overview</w:t>
      </w:r>
    </w:p>
    <w:p>
      <w:pPr>
        <w:spacing w:after="80" w:before="80"/>
      </w:pPr>
      <w:r>
        <w:rPr>
          <w:rFonts w:ascii="Arial" w:cs="Arial" w:eastAsia="Arial" w:hAnsi="Arial"/>
          <w:sz w:val="22"/>
          <w:szCs w:val="22"/>
        </w:rPr>
        <w:t xml:space="preserve">The application follows a classic three-tier architecture: a React.js Single Page Application (SPA) on the frontend, an Express.js REST API on the backend, and a MongoDB document database as the data store. The frontend is deployed via Vercel, while the backend runs on a Node.js server. Communication between tiers happens over HTTP/HTTPS using JSON payloads. JWT tokens in Authorization headers secure every API call.</w:t>
      </w:r>
    </w:p>
    <w:p>
      <w:pPr>
        <w:pStyle w:val="Heading2"/>
        <w:spacing w:after="160" w:before="300"/>
      </w:pPr>
      <w:r>
        <w:rPr>
          <w:rFonts w:ascii="Arial" w:cs="Arial" w:eastAsia="Arial" w:hAnsi="Arial"/>
          <w:b/>
          <w:bCs/>
          <w:color w:val="2874A6"/>
          <w:sz w:val="26"/>
          <w:szCs w:val="26"/>
        </w:rPr>
        <w:t xml:space="preserve">4.2 Frontend Architecture</w:t>
      </w:r>
    </w:p>
    <w:p>
      <w:pPr>
        <w:spacing w:after="80" w:before="80"/>
      </w:pPr>
      <w:r>
        <w:rPr>
          <w:rFonts w:ascii="Arial" w:cs="Arial" w:eastAsia="Arial" w:hAnsi="Arial"/>
          <w:sz w:val="22"/>
          <w:szCs w:val="22"/>
        </w:rPr>
        <w:t xml:space="preserve">The frontend is bootstrapped with Vite and uses React 18. UI is styled with Tailwind CSS. Routing is handled by React Router DOM with a ProtectedRoute component that enforces authentication and role checks before rendering dashboards. Global authentication state (user object, JWT token) is managed via a React Context (AuthContext). All HTTP calls are centralised in api.js using Axios, with the base URL configurable via environment variables.</w:t>
      </w:r>
    </w:p>
    <w:p>
      <w:pPr>
        <w:pStyle w:val="Heading2"/>
        <w:spacing w:after="160" w:before="300"/>
      </w:pPr>
      <w:r>
        <w:rPr>
          <w:rFonts w:ascii="Arial" w:cs="Arial" w:eastAsia="Arial" w:hAnsi="Arial"/>
          <w:b/>
          <w:bCs/>
          <w:color w:val="2874A6"/>
          <w:sz w:val="26"/>
          <w:szCs w:val="26"/>
        </w:rPr>
        <w:t xml:space="preserve">4.3 Backend Architecture</w:t>
      </w:r>
    </w:p>
    <w:p>
      <w:pPr>
        <w:spacing w:after="80" w:before="80"/>
      </w:pPr>
      <w:r>
        <w:rPr>
          <w:rFonts w:ascii="Arial" w:cs="Arial" w:eastAsia="Arial" w:hAnsi="Arial"/>
          <w:sz w:val="22"/>
          <w:szCs w:val="22"/>
        </w:rPr>
        <w:t xml:space="preserve">The backend is a Node.js/Express.js application. It is structured with a clear separation of concerns: routes define URL patterns, controllers contain business logic, models define MongoDB schemas, middlewares handle auth and file uploads, and a services layer encapsulates cross-cutting concerns like notification dispatch. Mongoose is used as the ODM. The server.js entry point configures CORS, JSON body parsing, static file serving for uploads, and mounts all route modules.</w:t>
      </w:r>
    </w:p>
    <w:p>
      <w:pPr>
        <w:pStyle w:val="Heading2"/>
        <w:spacing w:after="160" w:before="300"/>
      </w:pPr>
      <w:r>
        <w:rPr>
          <w:rFonts w:ascii="Arial" w:cs="Arial" w:eastAsia="Arial" w:hAnsi="Arial"/>
          <w:b/>
          <w:bCs/>
          <w:color w:val="2874A6"/>
          <w:sz w:val="26"/>
          <w:szCs w:val="26"/>
        </w:rPr>
        <w:t xml:space="preserve">4.4 Database Architecture</w:t>
      </w:r>
    </w:p>
    <w:p>
      <w:pPr>
        <w:spacing w:after="80" w:before="80"/>
      </w:pPr>
      <w:r>
        <w:rPr>
          <w:rFonts w:ascii="Arial" w:cs="Arial" w:eastAsia="Arial" w:hAnsi="Arial"/>
          <w:sz w:val="22"/>
          <w:szCs w:val="22"/>
        </w:rPr>
        <w:t xml:space="preserve">MongoDB is used as a NoSQL document store. The following collections (models) are defined:</w:t>
      </w:r>
    </w:p>
    <w:p>
      <w:pPr>
        <w:pStyle w:val="ListParagraph"/>
        <w:numPr>
          <w:ilvl w:val="0"/>
          <w:numId w:val="2"/>
        </w:numPr>
        <w:spacing w:after="60" w:before="60"/>
      </w:pPr>
      <w:r>
        <w:rPr>
          <w:rFonts w:ascii="Arial" w:cs="Arial" w:eastAsia="Arial" w:hAnsi="Arial"/>
          <w:b w:val="false"/>
          <w:bCs w:val="false"/>
          <w:sz w:val="22"/>
          <w:szCs w:val="22"/>
        </w:rPr>
        <w:t xml:space="preserve">User — stores credentials, roles, OTP fields, and profile info.</w:t>
      </w:r>
    </w:p>
    <w:p>
      <w:pPr>
        <w:pStyle w:val="ListParagraph"/>
        <w:numPr>
          <w:ilvl w:val="0"/>
          <w:numId w:val="2"/>
        </w:numPr>
        <w:spacing w:after="60" w:before="60"/>
      </w:pPr>
      <w:r>
        <w:rPr>
          <w:rFonts w:ascii="Arial" w:cs="Arial" w:eastAsia="Arial" w:hAnsi="Arial"/>
          <w:b w:val="false"/>
          <w:bCs w:val="false"/>
          <w:sz w:val="22"/>
          <w:szCs w:val="22"/>
        </w:rPr>
        <w:t xml:space="preserve">Complaint — central entity with title, description, category, status, department, assigned officer/worker, images, and timestamps.</w:t>
      </w:r>
    </w:p>
    <w:p>
      <w:pPr>
        <w:pStyle w:val="ListParagraph"/>
        <w:numPr>
          <w:ilvl w:val="0"/>
          <w:numId w:val="2"/>
        </w:numPr>
        <w:spacing w:after="60" w:before="60"/>
      </w:pPr>
      <w:r>
        <w:rPr>
          <w:rFonts w:ascii="Arial" w:cs="Arial" w:eastAsia="Arial" w:hAnsi="Arial"/>
          <w:b w:val="false"/>
          <w:bCs w:val="false"/>
          <w:sz w:val="22"/>
          <w:szCs w:val="22"/>
        </w:rPr>
        <w:t xml:space="preserve">Department — department names linked to categories and admins.</w:t>
      </w:r>
    </w:p>
    <w:p>
      <w:pPr>
        <w:pStyle w:val="ListParagraph"/>
        <w:numPr>
          <w:ilvl w:val="0"/>
          <w:numId w:val="2"/>
        </w:numPr>
        <w:spacing w:after="60" w:before="60"/>
      </w:pPr>
      <w:r>
        <w:rPr>
          <w:rFonts w:ascii="Arial" w:cs="Arial" w:eastAsia="Arial" w:hAnsi="Arial"/>
          <w:b w:val="false"/>
          <w:bCs w:val="false"/>
          <w:sz w:val="22"/>
          <w:szCs w:val="22"/>
        </w:rPr>
        <w:t xml:space="preserve">Notification — per-user notifications with read status and linked complaint.</w:t>
      </w:r>
    </w:p>
    <w:p>
      <w:pPr>
        <w:pStyle w:val="ListParagraph"/>
        <w:numPr>
          <w:ilvl w:val="0"/>
          <w:numId w:val="2"/>
        </w:numPr>
        <w:spacing w:after="60" w:before="60"/>
      </w:pPr>
      <w:r>
        <w:rPr>
          <w:rFonts w:ascii="Arial" w:cs="Arial" w:eastAsia="Arial" w:hAnsi="Arial"/>
          <w:b w:val="false"/>
          <w:bCs w:val="false"/>
          <w:sz w:val="22"/>
          <w:szCs w:val="22"/>
        </w:rPr>
        <w:t xml:space="preserve">Escalation — records each escalation event with reason, timestamp, and target.</w:t>
      </w:r>
    </w:p>
    <w:p>
      <w:pPr>
        <w:pStyle w:val="ListParagraph"/>
        <w:numPr>
          <w:ilvl w:val="0"/>
          <w:numId w:val="2"/>
        </w:numPr>
        <w:spacing w:after="60" w:before="60"/>
      </w:pPr>
      <w:r>
        <w:rPr>
          <w:rFonts w:ascii="Arial" w:cs="Arial" w:eastAsia="Arial" w:hAnsi="Arial"/>
          <w:b w:val="false"/>
          <w:bCs w:val="false"/>
          <w:sz w:val="22"/>
          <w:szCs w:val="22"/>
        </w:rPr>
        <w:t xml:space="preserve">SLAConfig — configures resolution deadlines (hours) per department/category.</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React 18 + Vite</w:t>
            </w:r>
          </w:p>
        </w:tc>
        <w:tc>
          <w:tcPr>
            <w:tcW w:type="dxa" w:w="45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SPA framework with fast dev server and HMR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Utility-first responsive design</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HTTP Client</w:t>
            </w:r>
          </w:p>
        </w:tc>
        <w:tc>
          <w:tcPr>
            <w:tcW w:type="dxa" w:w="2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Axios</w:t>
            </w:r>
          </w:p>
        </w:tc>
        <w:tc>
          <w:tcPr>
            <w:tcW w:type="dxa" w:w="45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REST API communication from frontend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Internationalisation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i18next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Multi-language support (EN / HI / TE)</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Backend Runtime</w:t>
            </w:r>
          </w:p>
        </w:tc>
        <w:tc>
          <w:tcPr>
            <w:tcW w:type="dxa" w:w="2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Node.js</w:t>
            </w:r>
          </w:p>
        </w:tc>
        <w:tc>
          <w:tcPr>
            <w:tcW w:type="dxa" w:w="45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Server-side JavaScript runtime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Express.js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RESTful API routing and middleware</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MongoDB + Mongoose</w:t>
            </w:r>
          </w:p>
        </w:tc>
        <w:tc>
          <w:tcPr>
            <w:tcW w:type="dxa" w:w="45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Document store with schema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JWT + bcryptjs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Stateless auth tokens + password hashing</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File Upload</w:t>
            </w:r>
          </w:p>
        </w:tc>
        <w:tc>
          <w:tcPr>
            <w:tcW w:type="dxa" w:w="2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Multer</w:t>
            </w:r>
          </w:p>
        </w:tc>
        <w:tc>
          <w:tcPr>
            <w:tcW w:type="dxa" w:w="45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Multipart form data / image upload middleware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Vercel (Frontend)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Serverless hosting with CDN for React app</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Dev Tool</w:t>
            </w:r>
          </w:p>
        </w:tc>
        <w:tc>
          <w:tcPr>
            <w:tcW w:type="dxa" w:w="2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Nodemon</w:t>
            </w:r>
          </w:p>
        </w:tc>
        <w:tc>
          <w:tcPr>
            <w:tcW w:type="dxa" w:w="45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Auto-restart backend during development</w:t>
            </w:r>
          </w:p>
        </w:tc>
      </w:tr>
    </w:tbl>
    <w:p>
      <w:pPr>
        <w:pBdr>
          <w:bottom w:val="single" w:color="2874A6" w:sz="4" w:space="1"/>
        </w:pBdr>
        <w:spacing w:after="160" w:before="160"/>
      </w:pPr>
      <w:r>
        <w:t xml:space="preserve"/>
      </w:r>
    </w:p>
    <w:p>
      <w:r>
        <w:br w:type="page"/>
      </w:r>
    </w:p>
    <w:p>
      <w:pPr>
        <w:pStyle w:val="Heading1"/>
        <w:spacing w:after="200" w:before="400"/>
      </w:pPr>
      <w:r>
        <w:rPr>
          <w:rFonts w:ascii="Arial" w:cs="Arial" w:eastAsia="Arial" w:hAnsi="Arial"/>
          <w:b/>
          <w:bCs/>
          <w:color w:val="1B4F72"/>
          <w:sz w:val="32"/>
          <w:szCs w:val="32"/>
        </w:rPr>
        <w:t xml:space="preserve">6. Module Descriptions</w:t>
      </w:r>
    </w:p>
    <w:p>
      <w:pPr>
        <w:pStyle w:val="Heading2"/>
        <w:spacing w:after="160" w:before="300"/>
      </w:pPr>
      <w:r>
        <w:rPr>
          <w:rFonts w:ascii="Arial" w:cs="Arial" w:eastAsia="Arial" w:hAnsi="Arial"/>
          <w:b/>
          <w:bCs/>
          <w:color w:val="2874A6"/>
          <w:sz w:val="26"/>
          <w:szCs w:val="26"/>
        </w:rPr>
        <w:t xml:space="preserve">6.1 Authentication Module</w:t>
      </w:r>
    </w:p>
    <w:p>
      <w:pPr>
        <w:spacing w:after="80" w:before="80"/>
      </w:pPr>
      <w:r>
        <w:rPr>
          <w:rFonts w:ascii="Arial" w:cs="Arial" w:eastAsia="Arial" w:hAnsi="Arial"/>
          <w:sz w:val="22"/>
          <w:szCs w:val="22"/>
        </w:rPr>
        <w:t xml:space="preserve">The authentication module handles user registration, login, OTP-based email verification, and password reset flows. On registration, users provide their name, email, phone, role, and password. The backend hashes passwords with bcryptjs and issues a JWT on successful login. A VerifyOTP page allows users to confirm their email before gaining full access. Forgot Password and Reset Password pages facilitate secure password recovery via OTP. The authMiddleware.js verifies the JWT on all protected routes and attaches the decoded user object to req.user.</w:t>
      </w:r>
    </w:p>
    <w:p>
      <w:pPr>
        <w:pStyle w:val="Heading2"/>
        <w:spacing w:after="160" w:before="300"/>
      </w:pPr>
      <w:r>
        <w:rPr>
          <w:rFonts w:ascii="Arial" w:cs="Arial" w:eastAsia="Arial" w:hAnsi="Arial"/>
          <w:b/>
          <w:bCs/>
          <w:color w:val="2874A6"/>
          <w:sz w:val="26"/>
          <w:szCs w:val="26"/>
        </w:rPr>
        <w:t xml:space="preserve">6.2 Complaint Management Module</w:t>
      </w:r>
    </w:p>
    <w:p>
      <w:pPr>
        <w:spacing w:after="80" w:before="80"/>
      </w:pPr>
      <w:r>
        <w:rPr>
          <w:rFonts w:ascii="Arial" w:cs="Arial" w:eastAsia="Arial" w:hAnsi="Arial"/>
          <w:sz w:val="22"/>
          <w:szCs w:val="22"/>
        </w:rPr>
        <w:t xml:space="preserve">This is the core module of the system. Citizens can file new complaints by providing a title, description, category, location, and optional image evidence. The complaintController.js exposes endpoints for creation, retrieval (with filters), status updates, assignment to officers/workers, and closure. Complaints pass through a defined lifecycle: Pending → In Progress → Resolved / Escalated / Closed. Each status change triggers a notification to the relevant citizen. Officers can add remarks and update progress; workers update field status.</w:t>
      </w:r>
    </w:p>
    <w:p>
      <w:pPr>
        <w:pStyle w:val="Heading2"/>
        <w:spacing w:after="160" w:before="300"/>
      </w:pPr>
      <w:r>
        <w:rPr>
          <w:rFonts w:ascii="Arial" w:cs="Arial" w:eastAsia="Arial" w:hAnsi="Arial"/>
          <w:b/>
          <w:bCs/>
          <w:color w:val="2874A6"/>
          <w:sz w:val="26"/>
          <w:szCs w:val="26"/>
        </w:rPr>
        <w:t xml:space="preserve">6.3 Department Management Module</w:t>
      </w:r>
    </w:p>
    <w:p>
      <w:pPr>
        <w:spacing w:after="80" w:before="80"/>
      </w:pPr>
      <w:r>
        <w:rPr>
          <w:rFonts w:ascii="Arial" w:cs="Arial" w:eastAsia="Arial" w:hAnsi="Arial"/>
          <w:sz w:val="22"/>
          <w:szCs w:val="22"/>
        </w:rPr>
        <w:t xml:space="preserve">Departments represent functional units (e.g., Water Supply, Roads, Sanitation). The departmentController.js allows admins to create and manage departments and associate complaint categories with them. When a citizen files a complaint, it is routed to the appropriate department based on its category. Department admins can view all complaints within their department and assign them to officers.</w:t>
      </w:r>
    </w:p>
    <w:p>
      <w:pPr>
        <w:pStyle w:val="Heading2"/>
        <w:spacing w:after="160" w:before="300"/>
      </w:pPr>
      <w:r>
        <w:rPr>
          <w:rFonts w:ascii="Arial" w:cs="Arial" w:eastAsia="Arial" w:hAnsi="Arial"/>
          <w:b/>
          <w:bCs/>
          <w:color w:val="2874A6"/>
          <w:sz w:val="26"/>
          <w:szCs w:val="26"/>
        </w:rPr>
        <w:t xml:space="preserve">6.4 Notification Module</w:t>
      </w:r>
    </w:p>
    <w:p>
      <w:pPr>
        <w:spacing w:after="80" w:before="80"/>
      </w:pPr>
      <w:r>
        <w:rPr>
          <w:rFonts w:ascii="Arial" w:cs="Arial" w:eastAsia="Arial" w:hAnsi="Arial"/>
          <w:sz w:val="22"/>
          <w:szCs w:val="22"/>
        </w:rPr>
        <w:t xml:space="preserve">The notification module provides in-app alerts to users at key workflow events: complaint submission, assignment, status change, escalation, and resolution. The notificationService.js contains helper functions called by other controllers to create notification records. The notificationController.js exposes endpoints to fetch unread notifications and mark them as read. Notifications are associated with the target user and the related complaint.</w:t>
      </w:r>
    </w:p>
    <w:p>
      <w:pPr>
        <w:pStyle w:val="Heading2"/>
        <w:spacing w:after="160" w:before="300"/>
      </w:pPr>
      <w:r>
        <w:rPr>
          <w:rFonts w:ascii="Arial" w:cs="Arial" w:eastAsia="Arial" w:hAnsi="Arial"/>
          <w:b/>
          <w:bCs/>
          <w:color w:val="2874A6"/>
          <w:sz w:val="26"/>
          <w:szCs w:val="26"/>
        </w:rPr>
        <w:t xml:space="preserve">6.5 SLA &amp; Escalation Module</w:t>
      </w:r>
    </w:p>
    <w:p>
      <w:pPr>
        <w:spacing w:after="80" w:before="80"/>
      </w:pPr>
      <w:r>
        <w:rPr>
          <w:rFonts w:ascii="Arial" w:cs="Arial" w:eastAsia="Arial" w:hAnsi="Arial"/>
          <w:sz w:val="22"/>
          <w:szCs w:val="22"/>
        </w:rPr>
        <w:t xml:space="preserve">SLA (Service Level Agreement) configurations define the maximum time (in hours) within which a complaint of a given category/department must be resolved. If a complaint exceeds its SLA deadline without resolution, it is automatically escalated. The Escalation model records each escalation instance with reason and timestamp. This module promotes accountability and ensures timely resolution.</w:t>
      </w:r>
    </w:p>
    <w:p>
      <w:pPr>
        <w:pStyle w:val="Heading2"/>
        <w:spacing w:after="160" w:before="300"/>
      </w:pPr>
      <w:r>
        <w:rPr>
          <w:rFonts w:ascii="Arial" w:cs="Arial" w:eastAsia="Arial" w:hAnsi="Arial"/>
          <w:b/>
          <w:bCs/>
          <w:color w:val="2874A6"/>
          <w:sz w:val="26"/>
          <w:szCs w:val="26"/>
        </w:rPr>
        <w:t xml:space="preserve">6.6 Community Feed Module</w:t>
      </w:r>
    </w:p>
    <w:p>
      <w:pPr>
        <w:spacing w:after="80" w:before="80"/>
      </w:pPr>
      <w:r>
        <w:rPr>
          <w:rFonts w:ascii="Arial" w:cs="Arial" w:eastAsia="Arial" w:hAnsi="Arial"/>
          <w:sz w:val="22"/>
          <w:szCs w:val="22"/>
        </w:rPr>
        <w:t xml:space="preserve">The Community Feed page provides a public-facing view of complaints and their resolution statuses, fostering transparency and community trust. Citizens can see how other complaints in their locality are being addressed, which also serves as a deterrent against frivolous filing.</w:t>
      </w:r>
    </w:p>
    <w:p>
      <w:pPr>
        <w:pStyle w:val="Heading2"/>
        <w:spacing w:after="160" w:before="300"/>
      </w:pPr>
      <w:r>
        <w:rPr>
          <w:rFonts w:ascii="Arial" w:cs="Arial" w:eastAsia="Arial" w:hAnsi="Arial"/>
          <w:b/>
          <w:bCs/>
          <w:color w:val="2874A6"/>
          <w:sz w:val="26"/>
          <w:szCs w:val="26"/>
        </w:rPr>
        <w:t xml:space="preserve">6.7 Multilingual Module</w:t>
      </w:r>
    </w:p>
    <w:p>
      <w:pPr>
        <w:spacing w:after="80" w:before="80"/>
      </w:pPr>
      <w:r>
        <w:rPr>
          <w:rFonts w:ascii="Arial" w:cs="Arial" w:eastAsia="Arial" w:hAnsi="Arial"/>
          <w:sz w:val="22"/>
          <w:szCs w:val="22"/>
        </w:rPr>
        <w:t xml:space="preserve">The i18n module uses i18next to support three languages: English (en.json), Hindi (hi.json), and Telugu (te.json). Users can switch languages from the UI, and all static text, labels, and messages are rendered from translation files. This ensures the platform is accessible to non-English-speaking citizens across Andhra Pradesh and Telangana.</w:t>
      </w:r>
    </w:p>
    <w:p>
      <w:pPr>
        <w:pStyle w:val="Heading2"/>
        <w:spacing w:after="160" w:before="300"/>
      </w:pPr>
      <w:r>
        <w:rPr>
          <w:rFonts w:ascii="Arial" w:cs="Arial" w:eastAsia="Arial" w:hAnsi="Arial"/>
          <w:b/>
          <w:bCs/>
          <w:color w:val="2874A6"/>
          <w:sz w:val="26"/>
          <w:szCs w:val="26"/>
        </w:rPr>
        <w:t xml:space="preserve">6.8 Calendar View</w:t>
      </w:r>
    </w:p>
    <w:p>
      <w:pPr>
        <w:spacing w:after="80" w:before="80"/>
      </w:pPr>
      <w:r>
        <w:rPr>
          <w:rFonts w:ascii="Arial" w:cs="Arial" w:eastAsia="Arial" w:hAnsi="Arial"/>
          <w:sz w:val="22"/>
          <w:szCs w:val="22"/>
        </w:rPr>
        <w:t xml:space="preserve">The CalendarView.jsx component provides a visual timeline or calendar-based view of complaints, allowing admins and officers to see complaint activity over time, identify peak periods, and plan resource allocation accordingly.</w:t>
      </w:r>
    </w:p>
    <w:p>
      <w:pPr>
        <w:pBdr>
          <w:bottom w:val="single" w:color="2874A6" w:sz="4" w:space="1"/>
        </w:pBdr>
        <w:spacing w:after="160" w:before="160"/>
      </w:pPr>
      <w:r>
        <w:t xml:space="preserve"/>
      </w:r>
    </w:p>
    <w:p>
      <w:r>
        <w:br w:type="page"/>
      </w:r>
    </w:p>
    <w:p>
      <w:pPr>
        <w:pStyle w:val="Heading1"/>
        <w:spacing w:after="200" w:before="400"/>
      </w:pPr>
      <w:r>
        <w:rPr>
          <w:rFonts w:ascii="Arial" w:cs="Arial" w:eastAsia="Arial" w:hAnsi="Arial"/>
          <w:b/>
          <w:bCs/>
          <w:color w:val="1B4F72"/>
          <w:sz w:val="32"/>
          <w:szCs w:val="32"/>
        </w:rPr>
        <w:t xml:space="preserve">7.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7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Citizen</w:t>
            </w:r>
          </w:p>
        </w:tc>
        <w:tc>
          <w:tcPr>
            <w:tcW w:type="dxa" w:w="7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Register/login, file complaints with image evidence, track status, receive notifications, view community feed, switch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View assigned complaints, update status and remarks, communicate progress, mark as resolved.</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Worker</w:t>
            </w:r>
          </w:p>
        </w:tc>
        <w:tc>
          <w:tcPr>
            <w:tcW w:type="dxa" w:w="7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View field assignments, update field-level status, upload progress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Dept. 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 department complaints, assign to officers, configure SLA settings, view department analytics.</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System Admin</w:t>
            </w:r>
          </w:p>
        </w:tc>
        <w:tc>
          <w:tcPr>
            <w:tcW w:type="dxa" w:w="7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Full system access: manage all users, departments, roles, view all complaints, system configuration.</w:t>
            </w:r>
          </w:p>
        </w:tc>
      </w:tr>
    </w:tbl>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8. Project File Structure</w:t>
      </w:r>
    </w:p>
    <w:p>
      <w:pPr>
        <w:pStyle w:val="Heading2"/>
        <w:spacing w:after="160" w:before="300"/>
      </w:pPr>
      <w:r>
        <w:rPr>
          <w:rFonts w:ascii="Arial" w:cs="Arial" w:eastAsia="Arial" w:hAnsi="Arial"/>
          <w:b/>
          <w:bCs/>
          <w:color w:val="2874A6"/>
          <w:sz w:val="26"/>
          <w:szCs w:val="26"/>
        </w:rPr>
        <w:t xml:space="preserve">8.1 Backend Structure</w:t>
      </w:r>
    </w:p>
    <w:p>
      <w:pPr>
        <w:spacing w:after="80" w:before="80"/>
      </w:pPr>
      <w:r>
        <w:rPr>
          <w:rFonts w:ascii="Arial" w:cs="Arial" w:eastAsia="Arial" w:hAnsi="Arial"/>
          <w:b/>
          <w:bCs/>
          <w:sz w:val="22"/>
          <w:szCs w:val="22"/>
        </w:rPr>
        <w:t xml:space="preserve">SmartComplaintSystem/backend/</w:t>
      </w:r>
    </w:p>
    <w:p>
      <w:pPr>
        <w:pStyle w:val="ListParagraph"/>
        <w:numPr>
          <w:ilvl w:val="0"/>
          <w:numId w:val="2"/>
        </w:numPr>
        <w:spacing w:after="60" w:before="60"/>
      </w:pPr>
      <w:r>
        <w:rPr>
          <w:rFonts w:ascii="Arial" w:cs="Arial" w:eastAsia="Arial" w:hAnsi="Arial"/>
          <w:b w:val="false"/>
          <w:bCs w:val="false"/>
          <w:sz w:val="22"/>
          <w:szCs w:val="22"/>
        </w:rPr>
        <w:t xml:space="preserve">server.js — Express app entry point; configures middleware, CORS, routes, static file serving.</w:t>
      </w:r>
    </w:p>
    <w:p>
      <w:pPr>
        <w:pStyle w:val="ListParagraph"/>
        <w:numPr>
          <w:ilvl w:val="0"/>
          <w:numId w:val="2"/>
        </w:numPr>
        <w:spacing w:after="60" w:before="60"/>
      </w:pPr>
      <w:r>
        <w:rPr>
          <w:rFonts w:ascii="Arial" w:cs="Arial" w:eastAsia="Arial" w:hAnsi="Arial"/>
          <w:b w:val="false"/>
          <w:bCs w:val="false"/>
          <w:sz w:val="22"/>
          <w:szCs w:val="22"/>
        </w:rPr>
        <w:t xml:space="preserve">controllers/ — Business logic handlers: authController.js, complaintController.js, departmentController.js, notificationController.js.</w:t>
      </w:r>
    </w:p>
    <w:p>
      <w:pPr>
        <w:pStyle w:val="ListParagraph"/>
        <w:numPr>
          <w:ilvl w:val="0"/>
          <w:numId w:val="2"/>
        </w:numPr>
        <w:spacing w:after="60" w:before="60"/>
      </w:pPr>
      <w:r>
        <w:rPr>
          <w:rFonts w:ascii="Arial" w:cs="Arial" w:eastAsia="Arial" w:hAnsi="Arial"/>
          <w:b w:val="false"/>
          <w:bCs w:val="false"/>
          <w:sz w:val="22"/>
          <w:szCs w:val="22"/>
        </w:rPr>
        <w:t xml:space="preserve">models/ — Mongoose schemas: User.js, Complaint.js, Department.js, Notification.js, Escalation.js, SLAConfig.js.</w:t>
      </w:r>
    </w:p>
    <w:p>
      <w:pPr>
        <w:pStyle w:val="ListParagraph"/>
        <w:numPr>
          <w:ilvl w:val="0"/>
          <w:numId w:val="2"/>
        </w:numPr>
        <w:spacing w:after="60" w:before="60"/>
      </w:pPr>
      <w:r>
        <w:rPr>
          <w:rFonts w:ascii="Arial" w:cs="Arial" w:eastAsia="Arial" w:hAnsi="Arial"/>
          <w:b w:val="false"/>
          <w:bCs w:val="false"/>
          <w:sz w:val="22"/>
          <w:szCs w:val="22"/>
        </w:rPr>
        <w:t xml:space="preserve">routes/ — Express route definitions: authRoutes.js, complaintRoutes.js, departmentRoutes.js, notificationRoutes.js.</w:t>
      </w:r>
    </w:p>
    <w:p>
      <w:pPr>
        <w:pStyle w:val="ListParagraph"/>
        <w:numPr>
          <w:ilvl w:val="0"/>
          <w:numId w:val="2"/>
        </w:numPr>
        <w:spacing w:after="60" w:before="60"/>
      </w:pPr>
      <w:r>
        <w:rPr>
          <w:rFonts w:ascii="Arial" w:cs="Arial" w:eastAsia="Arial" w:hAnsi="Arial"/>
          <w:b w:val="false"/>
          <w:bCs w:val="false"/>
          <w:sz w:val="22"/>
          <w:szCs w:val="22"/>
        </w:rPr>
        <w:t xml:space="preserve">middlewares/ — authMiddleware.js (JWT verification), uploadMiddleware.js (Multer config).</w:t>
      </w:r>
    </w:p>
    <w:p>
      <w:pPr>
        <w:pStyle w:val="ListParagraph"/>
        <w:numPr>
          <w:ilvl w:val="0"/>
          <w:numId w:val="2"/>
        </w:numPr>
        <w:spacing w:after="60" w:before="60"/>
      </w:pPr>
      <w:r>
        <w:rPr>
          <w:rFonts w:ascii="Arial" w:cs="Arial" w:eastAsia="Arial" w:hAnsi="Arial"/>
          <w:b w:val="false"/>
          <w:bCs w:val="false"/>
          <w:sz w:val="22"/>
          <w:szCs w:val="22"/>
        </w:rPr>
        <w:t xml:space="preserve">services/ — notificationService.js (notification creation helpers).</w:t>
      </w:r>
    </w:p>
    <w:p>
      <w:pPr>
        <w:pStyle w:val="ListParagraph"/>
        <w:numPr>
          <w:ilvl w:val="0"/>
          <w:numId w:val="2"/>
        </w:numPr>
        <w:spacing w:after="60" w:before="60"/>
      </w:pPr>
      <w:r>
        <w:rPr>
          <w:rFonts w:ascii="Arial" w:cs="Arial" w:eastAsia="Arial" w:hAnsi="Arial"/>
          <w:b w:val="false"/>
          <w:bCs w:val="false"/>
          <w:sz w:val="22"/>
          <w:szCs w:val="22"/>
        </w:rPr>
        <w:t xml:space="preserve">.env — Environment variables: MongoDB URI, JWT secret, port.</w:t>
      </w:r>
    </w:p>
    <w:p>
      <w:pPr>
        <w:pStyle w:val="ListParagraph"/>
        <w:numPr>
          <w:ilvl w:val="0"/>
          <w:numId w:val="2"/>
        </w:numPr>
        <w:spacing w:after="60" w:before="60"/>
      </w:pPr>
      <w:r>
        <w:rPr>
          <w:rFonts w:ascii="Arial" w:cs="Arial" w:eastAsia="Arial" w:hAnsi="Arial"/>
          <w:b w:val="false"/>
          <w:bCs w:val="false"/>
          <w:sz w:val="22"/>
          <w:szCs w:val="22"/>
        </w:rPr>
        <w:t xml:space="preserve">uploads/ — Directory for uploaded complaint evidence images.</w:t>
      </w:r>
    </w:p>
    <w:p>
      <w:pPr>
        <w:pStyle w:val="Heading2"/>
        <w:spacing w:after="160" w:before="300"/>
      </w:pPr>
      <w:r>
        <w:rPr>
          <w:rFonts w:ascii="Arial" w:cs="Arial" w:eastAsia="Arial" w:hAnsi="Arial"/>
          <w:b/>
          <w:bCs/>
          <w:color w:val="2874A6"/>
          <w:sz w:val="26"/>
          <w:szCs w:val="26"/>
        </w:rPr>
        <w:t xml:space="preserve">8.2 Frontend Structure</w:t>
      </w:r>
    </w:p>
    <w:p>
      <w:pPr>
        <w:spacing w:after="80" w:before="80"/>
      </w:pPr>
      <w:r>
        <w:rPr>
          <w:rFonts w:ascii="Arial" w:cs="Arial" w:eastAsia="Arial" w:hAnsi="Arial"/>
          <w:b/>
          <w:bCs/>
          <w:sz w:val="22"/>
          <w:szCs w:val="22"/>
        </w:rPr>
        <w:t xml:space="preserve">SmartComplaintSystem/frontend/src/</w:t>
      </w:r>
    </w:p>
    <w:p>
      <w:pPr>
        <w:pStyle w:val="ListParagraph"/>
        <w:numPr>
          <w:ilvl w:val="0"/>
          <w:numId w:val="2"/>
        </w:numPr>
        <w:spacing w:after="60" w:before="60"/>
      </w:pPr>
      <w:r>
        <w:rPr>
          <w:rFonts w:ascii="Arial" w:cs="Arial" w:eastAsia="Arial" w:hAnsi="Arial"/>
          <w:b w:val="false"/>
          <w:bCs w:val="false"/>
          <w:sz w:val="22"/>
          <w:szCs w:val="22"/>
        </w:rPr>
        <w:t xml:space="preserve">main.jsx — React app bootstrap with i18n initialisation.</w:t>
      </w:r>
    </w:p>
    <w:p>
      <w:pPr>
        <w:pStyle w:val="ListParagraph"/>
        <w:numPr>
          <w:ilvl w:val="0"/>
          <w:numId w:val="2"/>
        </w:numPr>
        <w:spacing w:after="60" w:before="60"/>
      </w:pPr>
      <w:r>
        <w:rPr>
          <w:rFonts w:ascii="Arial" w:cs="Arial" w:eastAsia="Arial" w:hAnsi="Arial"/>
          <w:b w:val="false"/>
          <w:bCs w:val="false"/>
          <w:sz w:val="22"/>
          <w:szCs w:val="22"/>
        </w:rPr>
        <w:t xml:space="preserve">App.jsx — Root component with React Router routes and ProtectedRoute wrappers.</w:t>
      </w:r>
    </w:p>
    <w:p>
      <w:pPr>
        <w:pStyle w:val="ListParagraph"/>
        <w:numPr>
          <w:ilvl w:val="0"/>
          <w:numId w:val="2"/>
        </w:numPr>
        <w:spacing w:after="60" w:before="60"/>
      </w:pPr>
      <w:r>
        <w:rPr>
          <w:rFonts w:ascii="Arial" w:cs="Arial" w:eastAsia="Arial" w:hAnsi="Arial"/>
          <w:b w:val="false"/>
          <w:bCs w:val="false"/>
          <w:sz w:val="22"/>
          <w:szCs w:val="22"/>
        </w:rPr>
        <w:t xml:space="preserve">api.js — Axios instance with base URL and auth header injection.</w:t>
      </w:r>
    </w:p>
    <w:p>
      <w:pPr>
        <w:pStyle w:val="ListParagraph"/>
        <w:numPr>
          <w:ilvl w:val="0"/>
          <w:numId w:val="2"/>
        </w:numPr>
        <w:spacing w:after="60" w:before="60"/>
      </w:pPr>
      <w:r>
        <w:rPr>
          <w:rFonts w:ascii="Arial" w:cs="Arial" w:eastAsia="Arial" w:hAnsi="Arial"/>
          <w:b w:val="false"/>
          <w:bCs w:val="false"/>
          <w:sz w:val="22"/>
          <w:szCs w:val="22"/>
        </w:rPr>
        <w:t xml:space="preserve">context/AuthContext.jsx — Global auth state provider (user, token, login/logout).</w:t>
      </w:r>
    </w:p>
    <w:p>
      <w:pPr>
        <w:pStyle w:val="ListParagraph"/>
        <w:numPr>
          <w:ilvl w:val="0"/>
          <w:numId w:val="2"/>
        </w:numPr>
        <w:spacing w:after="60" w:before="60"/>
      </w:pPr>
      <w:r>
        <w:rPr>
          <w:rFonts w:ascii="Arial" w:cs="Arial" w:eastAsia="Arial" w:hAnsi="Arial"/>
          <w:b w:val="false"/>
          <w:bCs w:val="false"/>
          <w:sz w:val="22"/>
          <w:szCs w:val="22"/>
        </w:rPr>
        <w:t xml:space="preserve">pages/ — AdminDashboard, CitizenDashboard, OfficerDashboard, WorkerDashboard, Home, Login, Register, VerifyOTP, ForgotPassword, ResetPassword, CommunityFeed.</w:t>
      </w:r>
    </w:p>
    <w:p>
      <w:pPr>
        <w:pStyle w:val="ListParagraph"/>
        <w:numPr>
          <w:ilvl w:val="0"/>
          <w:numId w:val="2"/>
        </w:numPr>
        <w:spacing w:after="60" w:before="60"/>
      </w:pPr>
      <w:r>
        <w:rPr>
          <w:rFonts w:ascii="Arial" w:cs="Arial" w:eastAsia="Arial" w:hAnsi="Arial"/>
          <w:b w:val="false"/>
          <w:bCs w:val="false"/>
          <w:sz w:val="22"/>
          <w:szCs w:val="22"/>
        </w:rPr>
        <w:t xml:space="preserve">components/ — Navbar.jsx (navigation bar), ProtectedRoute.jsx (auth guard), CalendarView.jsx.</w:t>
      </w:r>
    </w:p>
    <w:p>
      <w:pPr>
        <w:pStyle w:val="ListParagraph"/>
        <w:numPr>
          <w:ilvl w:val="0"/>
          <w:numId w:val="2"/>
        </w:numPr>
        <w:spacing w:after="60" w:before="60"/>
      </w:pPr>
      <w:r>
        <w:rPr>
          <w:rFonts w:ascii="Arial" w:cs="Arial" w:eastAsia="Arial" w:hAnsi="Arial"/>
          <w:b w:val="false"/>
          <w:bCs w:val="false"/>
          <w:sz w:val="22"/>
          <w:szCs w:val="22"/>
        </w:rPr>
        <w:t xml:space="preserve">i18n/ — en.json, hi.json, te.json translation files; i18n.js configuration.</w:t>
      </w:r>
    </w:p>
    <w:p>
      <w:pPr>
        <w:pStyle w:val="ListParagraph"/>
        <w:numPr>
          <w:ilvl w:val="0"/>
          <w:numId w:val="2"/>
        </w:numPr>
        <w:spacing w:after="60" w:before="60"/>
      </w:pPr>
      <w:r>
        <w:rPr>
          <w:rFonts w:ascii="Arial" w:cs="Arial" w:eastAsia="Arial" w:hAnsi="Arial"/>
          <w:b w:val="false"/>
          <w:bCs w:val="false"/>
          <w:sz w:val="22"/>
          <w:szCs w:val="22"/>
        </w:rPr>
        <w:t xml:space="preserve">index.css — Global Tailwind CSS directives.</w:t>
      </w:r>
    </w:p>
    <w:p>
      <w:pPr>
        <w:pBdr>
          <w:bottom w:val="single" w:color="2874A6" w:sz="4" w:space="1"/>
        </w:pBdr>
        <w:spacing w:after="160" w:before="160"/>
      </w:pPr>
      <w:r>
        <w:t xml:space="preserve"/>
      </w:r>
    </w:p>
    <w:p>
      <w:r>
        <w:br w:type="page"/>
      </w:r>
    </w:p>
    <w:p>
      <w:pPr>
        <w:pStyle w:val="Heading1"/>
        <w:spacing w:after="200" w:before="400"/>
      </w:pPr>
      <w:r>
        <w:rPr>
          <w:rFonts w:ascii="Arial" w:cs="Arial" w:eastAsia="Arial" w:hAnsi="Arial"/>
          <w:b/>
          <w:bCs/>
          <w:color w:val="1B4F72"/>
          <w:sz w:val="32"/>
          <w:szCs w:val="32"/>
        </w:rPr>
        <w:t xml:space="preserve">9. API Endpoint Summary</w:t>
      </w:r>
    </w:p>
    <w:p>
      <w:pPr>
        <w:pStyle w:val="Heading2"/>
        <w:spacing w:after="160" w:before="300"/>
      </w:pPr>
      <w:r>
        <w:rPr>
          <w:rFonts w:ascii="Arial" w:cs="Arial" w:eastAsia="Arial" w:hAnsi="Arial"/>
          <w:b/>
          <w:bCs/>
          <w:color w:val="2874A6"/>
          <w:sz w:val="26"/>
          <w:szCs w:val="26"/>
        </w:rPr>
        <w:t xml:space="preserve">9.1 Authentication Routes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/register</w:t>
            </w:r>
          </w:p>
        </w:tc>
        <w:tc>
          <w:tcPr>
            <w:tcW w:type="dxa" w:w="57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Register a new user account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Authenticate user and return JWT</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/verify-otp</w:t>
            </w:r>
          </w:p>
        </w:tc>
        <w:tc>
          <w:tcPr>
            <w:tcW w:type="dxa" w:w="57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Verify OTP for email confirmation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/forgot-password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Initiate password reset (send OTP)</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/reset-password</w:t>
            </w:r>
          </w:p>
        </w:tc>
        <w:tc>
          <w:tcPr>
            <w:tcW w:type="dxa" w:w="57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Reset password using OTP token</w:t>
            </w:r>
          </w:p>
        </w:tc>
      </w:tr>
    </w:tbl>
    <w:p>
      <w:pPr>
        <w:spacing w:before="200"/>
      </w:pPr>
      <w:r>
        <w:t xml:space="preserve"/>
      </w:r>
    </w:p>
    <w:p>
      <w:pPr>
        <w:pStyle w:val="Heading2"/>
        <w:spacing w:after="160" w:before="300"/>
      </w:pPr>
      <w:r>
        <w:rPr>
          <w:rFonts w:ascii="Arial" w:cs="Arial" w:eastAsia="Arial" w:hAnsi="Arial"/>
          <w:b/>
          <w:bCs/>
          <w:color w:val="2874A6"/>
          <w:sz w:val="26"/>
          <w:szCs w:val="26"/>
        </w:rPr>
        <w:t xml:space="preserve">9.2 Complaint Routes (/api/complaints)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Create a new complaint (with image upload)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Fetch all complaints (role-filtered)</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/:id</w:t>
            </w:r>
          </w:p>
        </w:tc>
        <w:tc>
          <w:tcPr>
            <w:tcW w:type="dxa" w:w="5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Get complaint details by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 complaint status</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/:id/assign</w:t>
            </w:r>
          </w:p>
        </w:tc>
        <w:tc>
          <w:tcPr>
            <w:tcW w:type="dxa" w:w="5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Assign complaint to officer/worker</w:t>
            </w:r>
          </w:p>
        </w:tc>
      </w:tr>
    </w:tbl>
    <w:p>
      <w:pPr>
        <w:spacing w:before="200"/>
      </w:pPr>
      <w:r>
        <w:t xml:space="preserve"/>
      </w:r>
    </w:p>
    <w:p>
      <w:pPr>
        <w:pStyle w:val="Heading2"/>
        <w:spacing w:after="160" w:before="300"/>
      </w:pPr>
      <w:r>
        <w:rPr>
          <w:rFonts w:ascii="Arial" w:cs="Arial" w:eastAsia="Arial" w:hAnsi="Arial"/>
          <w:b/>
          <w:bCs/>
          <w:color w:val="2874A6"/>
          <w:sz w:val="26"/>
          <w:szCs w:val="26"/>
        </w:rPr>
        <w:t xml:space="preserve">9.3 Department Routes (/api/departments)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Create a new department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 all departments</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/:id</w:t>
            </w:r>
          </w:p>
        </w:tc>
        <w:tc>
          <w:tcPr>
            <w:tcW w:type="dxa" w:w="5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Update department details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 a department</w:t>
            </w:r>
          </w:p>
        </w:tc>
      </w:tr>
    </w:tbl>
    <w:p>
      <w:pPr>
        <w:spacing w:before="200"/>
      </w:pPr>
      <w:r>
        <w:t xml:space="preserve"/>
      </w:r>
    </w:p>
    <w:p>
      <w:pPr>
        <w:pStyle w:val="Heading2"/>
        <w:spacing w:after="160" w:before="300"/>
      </w:pPr>
      <w:r>
        <w:rPr>
          <w:rFonts w:ascii="Arial" w:cs="Arial" w:eastAsia="Arial" w:hAnsi="Arial"/>
          <w:b/>
          <w:bCs/>
          <w:color w:val="2874A6"/>
          <w:sz w:val="26"/>
          <w:szCs w:val="26"/>
        </w:rPr>
        <w:t xml:space="preserve">9.4 Notification Routes (/api/notifications)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Fetch notifications for authenticated user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/:id/read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 a notification as read</w:t>
            </w:r>
          </w:p>
        </w:tc>
      </w:tr>
    </w:tbl>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10. Security Features</w:t>
      </w:r>
    </w:p>
    <w:p>
      <w:pPr>
        <w:pStyle w:val="ListParagraph"/>
        <w:numPr>
          <w:ilvl w:val="0"/>
          <w:numId w:val="2"/>
        </w:numPr>
        <w:spacing w:after="60" w:before="60"/>
      </w:pPr>
      <w:r>
        <w:rPr>
          <w:rFonts w:ascii="Arial" w:cs="Arial" w:eastAsia="Arial" w:hAnsi="Arial"/>
          <w:b w:val="false"/>
          <w:bCs w:val="false"/>
          <w:sz w:val="22"/>
          <w:szCs w:val="22"/>
        </w:rPr>
        <w:t xml:space="preserve">JWT Authentication: All protected API endpoints require a valid JWT in the Authorization header. Tokens are signed with a secret key and carry the user ID and role.</w:t>
      </w:r>
    </w:p>
    <w:p>
      <w:pPr>
        <w:pStyle w:val="ListParagraph"/>
        <w:numPr>
          <w:ilvl w:val="0"/>
          <w:numId w:val="2"/>
        </w:numPr>
        <w:spacing w:after="60" w:before="60"/>
      </w:pPr>
      <w:r>
        <w:rPr>
          <w:rFonts w:ascii="Arial" w:cs="Arial" w:eastAsia="Arial" w:hAnsi="Arial"/>
          <w:b w:val="false"/>
          <w:bCs w:val="false"/>
          <w:sz w:val="22"/>
          <w:szCs w:val="22"/>
        </w:rPr>
        <w:t xml:space="preserve">Password Hashing: User passwords are hashed with bcryptjs before storage. Plain-text passwords are never persisted in the database.</w:t>
      </w:r>
    </w:p>
    <w:p>
      <w:pPr>
        <w:pStyle w:val="ListParagraph"/>
        <w:numPr>
          <w:ilvl w:val="0"/>
          <w:numId w:val="2"/>
        </w:numPr>
        <w:spacing w:after="60" w:before="60"/>
      </w:pPr>
      <w:r>
        <w:rPr>
          <w:rFonts w:ascii="Arial" w:cs="Arial" w:eastAsia="Arial" w:hAnsi="Arial"/>
          <w:b w:val="false"/>
          <w:bCs w:val="false"/>
          <w:sz w:val="22"/>
          <w:szCs w:val="22"/>
        </w:rPr>
        <w:t xml:space="preserve">OTP Verification: Email verification and password reset use time-limited OTPs, preventing unauthorised account takeover.</w:t>
      </w:r>
    </w:p>
    <w:p>
      <w:pPr>
        <w:pStyle w:val="ListParagraph"/>
        <w:numPr>
          <w:ilvl w:val="0"/>
          <w:numId w:val="2"/>
        </w:numPr>
        <w:spacing w:after="60" w:before="60"/>
      </w:pPr>
      <w:r>
        <w:rPr>
          <w:rFonts w:ascii="Arial" w:cs="Arial" w:eastAsia="Arial" w:hAnsi="Arial"/>
          <w:b w:val="false"/>
          <w:bCs w:val="false"/>
          <w:sz w:val="22"/>
          <w:szCs w:val="22"/>
        </w:rPr>
        <w:t xml:space="preserve">Role-Based Access Control (RBAC): authMiddleware.js verifies not only authentication but also role permissions before allowing access to sensitive endpoints.</w:t>
      </w:r>
    </w:p>
    <w:p>
      <w:pPr>
        <w:pStyle w:val="ListParagraph"/>
        <w:numPr>
          <w:ilvl w:val="0"/>
          <w:numId w:val="2"/>
        </w:numPr>
        <w:spacing w:after="60" w:before="60"/>
      </w:pPr>
      <w:r>
        <w:rPr>
          <w:rFonts w:ascii="Arial" w:cs="Arial" w:eastAsia="Arial" w:hAnsi="Arial"/>
          <w:b w:val="false"/>
          <w:bCs w:val="false"/>
          <w:sz w:val="22"/>
          <w:szCs w:val="22"/>
        </w:rPr>
        <w:t xml:space="preserve">Protected Routes (Frontend): The ProtectedRoute.jsx component checks the auth context before rendering any dashboard page, redirecting unauthenticated users to the login screen.</w:t>
      </w:r>
    </w:p>
    <w:p>
      <w:pPr>
        <w:pStyle w:val="ListParagraph"/>
        <w:numPr>
          <w:ilvl w:val="0"/>
          <w:numId w:val="2"/>
        </w:numPr>
        <w:spacing w:after="60" w:before="60"/>
      </w:pPr>
      <w:r>
        <w:rPr>
          <w:rFonts w:ascii="Arial" w:cs="Arial" w:eastAsia="Arial" w:hAnsi="Arial"/>
          <w:b w:val="false"/>
          <w:bCs w:val="false"/>
          <w:sz w:val="22"/>
          <w:szCs w:val="22"/>
        </w:rPr>
        <w:t xml:space="preserve">File Upload Validation: uploadMiddleware.js (Multer) restricts file types and sizes for complaint evidence uploads, preventing malicious file uploads.</w:t>
      </w:r>
    </w:p>
    <w:p>
      <w:pPr>
        <w:pStyle w:val="ListParagraph"/>
        <w:numPr>
          <w:ilvl w:val="0"/>
          <w:numId w:val="2"/>
        </w:numPr>
        <w:spacing w:after="60" w:before="60"/>
      </w:pPr>
      <w:r>
        <w:rPr>
          <w:rFonts w:ascii="Arial" w:cs="Arial" w:eastAsia="Arial" w:hAnsi="Arial"/>
          <w:b w:val="false"/>
          <w:bCs w:val="false"/>
          <w:sz w:val="22"/>
          <w:szCs w:val="22"/>
        </w:rPr>
        <w:t xml:space="preserve">Environment Variables: Sensitive configuration (DB URI, JWT secret) is stored in .env files, excluded from version control.</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11. Deployment Configuration</w:t>
      </w:r>
    </w:p>
    <w:p>
      <w:pPr>
        <w:spacing w:after="80" w:before="80"/>
      </w:pPr>
      <w:r>
        <w:rPr>
          <w:rFonts w:ascii="Arial" w:cs="Arial" w:eastAsia="Arial" w:hAnsi="Arial"/>
          <w:sz w:val="22"/>
          <w:szCs w:val="22"/>
        </w:rPr>
        <w:t xml:space="preserve">The frontend is configured for deployment on Vercel, as evidenced by the presence of vercel.json. Vite is used as the build tool, configured in vite.config.js with a proxy for API calls during development. PostCSS and Tailwind CSS are configured via postcss.config.js and tailwind.config.js. The backend runs as a standard Node.js process, with Nodemon used for hot-reloading in development. Environment-specific settings (API base URLs, secrets) are managed via .env files in both frontend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Configuration Item</w:t>
            </w:r>
          </w:p>
        </w:tc>
        <w:tc>
          <w:tcPr>
            <w:tcW w:type="dxa" w:w="6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Frontend Hosting</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Vercel (via vercel.json)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 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CSS Framework</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Tailwind CSS with PostCSS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 with Nodemon (dev) / node (prod)</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MongoDB (URI in .env)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 Uploads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Served from backend/uploads/ directory</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Environment Config</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.env files (frontend &amp; backend, excluded from VCS)</w:t>
            </w:r>
          </w:p>
        </w:tc>
      </w:tr>
    </w:tbl>
    <w:p>
      <w:pPr>
        <w:pBdr>
          <w:bottom w:val="single" w:color="2874A6" w:sz="4" w:space="1"/>
        </w:pBdr>
        <w:spacing w:after="160" w:before="160"/>
      </w:pPr>
      <w:r>
        <w:t xml:space="preserve"/>
      </w:r>
    </w:p>
    <w:p>
      <w:r>
        <w:br w:type="page"/>
      </w:r>
    </w:p>
    <w:p>
      <w:pPr>
        <w:pStyle w:val="Heading1"/>
        <w:spacing w:after="200" w:before="400"/>
      </w:pPr>
      <w:r>
        <w:rPr>
          <w:rFonts w:ascii="Arial" w:cs="Arial" w:eastAsia="Arial" w:hAnsi="Arial"/>
          <w:b/>
          <w:bCs/>
          <w:color w:val="1B4F72"/>
          <w:sz w:val="32"/>
          <w:szCs w:val="32"/>
        </w:rPr>
        <w:t xml:space="preserve">12.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OTP-based Email Verification</w:t>
            </w:r>
          </w:p>
        </w:tc>
        <w:tc>
          <w:tcPr>
            <w:tcW w:type="dxa" w:w="6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VerifyOTP page + authController OTP fields on User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Role-Based Dashboards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separate dashboard pages with protected routes</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Complaint Lifecycle Tracking</w:t>
            </w:r>
          </w:p>
        </w:tc>
        <w:tc>
          <w:tcPr>
            <w:tcW w:type="dxa" w:w="6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Status field with transitions; notifications at each step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Image Evidence Upload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Multer middleware; files stored in backend/uploads/</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SLA-Based Escalation</w:t>
            </w:r>
          </w:p>
        </w:tc>
        <w:tc>
          <w:tcPr>
            <w:tcW w:type="dxa" w:w="6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SLAConfig model; Escalation model records escalation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Notification model; notificationService called by controllers</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Multilingual Support</w:t>
            </w:r>
          </w:p>
        </w:tc>
        <w:tc>
          <w:tcPr>
            <w:tcW w:type="dxa" w:w="6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i18next with EN/HI/TE JSON translation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Community Feed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CommunityFeed.jsx provides public complaint visibility</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Calendar View</w:t>
            </w:r>
          </w:p>
        </w:tc>
        <w:tc>
          <w:tcPr>
            <w:tcW w:type="dxa" w:w="6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CalendarView.jsx for temporal complaint visualisation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 Reset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ForgotPassword → ResetPassword pages with OTP verification</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Vercel Deployment</w:t>
            </w:r>
          </w:p>
        </w:tc>
        <w:tc>
          <w:tcPr>
            <w:tcW w:type="dxa" w:w="61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sz w:val="20"/>
                <w:szCs w:val="20"/>
              </w:rPr>
              <w:t xml:space="preserve">vercel.json config for seamless frontend deployment</w:t>
            </w:r>
          </w:p>
        </w:tc>
      </w:tr>
    </w:tbl>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13. Future Enhancements</w:t>
      </w:r>
    </w:p>
    <w:p>
      <w:pPr>
        <w:pStyle w:val="ListParagraph"/>
        <w:numPr>
          <w:ilvl w:val="0"/>
          <w:numId w:val="2"/>
        </w:numPr>
        <w:spacing w:after="60" w:before="60"/>
      </w:pPr>
      <w:r>
        <w:rPr>
          <w:rFonts w:ascii="Arial" w:cs="Arial" w:eastAsia="Arial" w:hAnsi="Arial"/>
          <w:b w:val="false"/>
          <w:bCs w:val="false"/>
          <w:sz w:val="22"/>
          <w:szCs w:val="22"/>
        </w:rPr>
        <w:t xml:space="preserve">Push Notifications: Integrate web push or email notifications (Nodemailer/Firebase) for real-time alerts beyond in-app.</w:t>
      </w:r>
    </w:p>
    <w:p>
      <w:pPr>
        <w:pStyle w:val="ListParagraph"/>
        <w:numPr>
          <w:ilvl w:val="0"/>
          <w:numId w:val="2"/>
        </w:numPr>
        <w:spacing w:after="60" w:before="60"/>
      </w:pPr>
      <w:r>
        <w:rPr>
          <w:rFonts w:ascii="Arial" w:cs="Arial" w:eastAsia="Arial" w:hAnsi="Arial"/>
          <w:b w:val="false"/>
          <w:bCs w:val="false"/>
          <w:sz w:val="22"/>
          <w:szCs w:val="22"/>
        </w:rPr>
        <w:t xml:space="preserve">Mobile Application: Develop a React Native companion app to extend accessibility to mobile-first citizens.</w:t>
      </w:r>
    </w:p>
    <w:p>
      <w:pPr>
        <w:pStyle w:val="ListParagraph"/>
        <w:numPr>
          <w:ilvl w:val="0"/>
          <w:numId w:val="2"/>
        </w:numPr>
        <w:spacing w:after="60" w:before="60"/>
      </w:pPr>
      <w:r>
        <w:rPr>
          <w:rFonts w:ascii="Arial" w:cs="Arial" w:eastAsia="Arial" w:hAnsi="Arial"/>
          <w:b w:val="false"/>
          <w:bCs w:val="false"/>
          <w:sz w:val="22"/>
          <w:szCs w:val="22"/>
        </w:rPr>
        <w:t xml:space="preserve">Analytics Dashboard: Add charts (bar, pie, line) showing complaint trends, resolution rates, and department performance metrics.</w:t>
      </w:r>
    </w:p>
    <w:p>
      <w:pPr>
        <w:pStyle w:val="ListParagraph"/>
        <w:numPr>
          <w:ilvl w:val="0"/>
          <w:numId w:val="2"/>
        </w:numPr>
        <w:spacing w:after="60" w:before="60"/>
      </w:pPr>
      <w:r>
        <w:rPr>
          <w:rFonts w:ascii="Arial" w:cs="Arial" w:eastAsia="Arial" w:hAnsi="Arial"/>
          <w:b w:val="false"/>
          <w:bCs w:val="false"/>
          <w:sz w:val="22"/>
          <w:szCs w:val="22"/>
        </w:rPr>
        <w:t xml:space="preserve">GIS/Map Integration: Plot complaints on a geographic map using Leaflet.js or Google Maps API for spatial analysis.</w:t>
      </w:r>
    </w:p>
    <w:p>
      <w:pPr>
        <w:pStyle w:val="ListParagraph"/>
        <w:numPr>
          <w:ilvl w:val="0"/>
          <w:numId w:val="2"/>
        </w:numPr>
        <w:spacing w:after="60" w:before="60"/>
      </w:pPr>
      <w:r>
        <w:rPr>
          <w:rFonts w:ascii="Arial" w:cs="Arial" w:eastAsia="Arial" w:hAnsi="Arial"/>
          <w:b w:val="false"/>
          <w:bCs w:val="false"/>
          <w:sz w:val="22"/>
          <w:szCs w:val="22"/>
        </w:rPr>
        <w:t xml:space="preserve">Chatbot Support: Integrate an AI chatbot to assist citizens in filing complaints and answering FAQs.</w:t>
      </w:r>
    </w:p>
    <w:p>
      <w:pPr>
        <w:pStyle w:val="ListParagraph"/>
        <w:numPr>
          <w:ilvl w:val="0"/>
          <w:numId w:val="2"/>
        </w:numPr>
        <w:spacing w:after="60" w:before="60"/>
      </w:pPr>
      <w:r>
        <w:rPr>
          <w:rFonts w:ascii="Arial" w:cs="Arial" w:eastAsia="Arial" w:hAnsi="Arial"/>
          <w:b w:val="false"/>
          <w:bCs w:val="false"/>
          <w:sz w:val="22"/>
          <w:szCs w:val="22"/>
        </w:rPr>
        <w:t xml:space="preserve">Audit Trail: Maintain a complete immutable audit log of all actions performed on each complaint for regulatory compliance.</w:t>
      </w:r>
    </w:p>
    <w:p>
      <w:pPr>
        <w:pStyle w:val="ListParagraph"/>
        <w:numPr>
          <w:ilvl w:val="0"/>
          <w:numId w:val="2"/>
        </w:numPr>
        <w:spacing w:after="60" w:before="60"/>
      </w:pPr>
      <w:r>
        <w:rPr>
          <w:rFonts w:ascii="Arial" w:cs="Arial" w:eastAsia="Arial" w:hAnsi="Arial"/>
          <w:b w:val="false"/>
          <w:bCs w:val="false"/>
          <w:sz w:val="22"/>
          <w:szCs w:val="22"/>
        </w:rPr>
        <w:t xml:space="preserve">Payment Gateway: For paid services or penalty collection related to certain complaint categories.</w:t>
      </w:r>
    </w:p>
    <w:p>
      <w:pPr>
        <w:pStyle w:val="ListParagraph"/>
        <w:numPr>
          <w:ilvl w:val="0"/>
          <w:numId w:val="2"/>
        </w:numPr>
        <w:spacing w:after="60" w:before="60"/>
      </w:pPr>
      <w:r>
        <w:rPr>
          <w:rFonts w:ascii="Arial" w:cs="Arial" w:eastAsia="Arial" w:hAnsi="Arial"/>
          <w:b w:val="false"/>
          <w:bCs w:val="false"/>
          <w:sz w:val="22"/>
          <w:szCs w:val="22"/>
        </w:rPr>
        <w:t xml:space="preserve">WhatsApp/SMS Notifications: Integrate Twilio or MSG91 for SMS/WhatsApp alerts, critical for citizens without smartphones.</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14. Conclusion</w:t>
      </w:r>
    </w:p>
    <w:p>
      <w:pPr>
        <w:spacing w:after="80" w:before="80"/>
      </w:pPr>
      <w:r>
        <w:rPr>
          <w:rFonts w:ascii="Arial" w:cs="Arial" w:eastAsia="Arial" w:hAnsi="Arial"/>
          <w:sz w:val="22"/>
          <w:szCs w:val="22"/>
        </w:rPr>
        <w:t xml:space="preserve">The Smart Complaint Management System is a comprehensive, production-ready full-stack application that addresses a critical civic need: transparent, accountable, and efficient public grievance management. The system's multi-role architecture ensures that each stakeholder — citizen, officer, worker, department admin, and system admin — has a tailored experience with appropriate access controls.</w:t>
      </w:r>
    </w:p>
    <w:p>
      <w:pPr>
        <w:spacing w:after="80" w:before="80"/>
      </w:pPr>
      <w:r>
        <w:rPr>
          <w:rFonts w:ascii="Arial" w:cs="Arial" w:eastAsia="Arial" w:hAnsi="Arial"/>
          <w:sz w:val="22"/>
          <w:szCs w:val="22"/>
        </w:rPr>
        <w:t xml:space="preserve">The use of modern technologies (React, Vite, Tailwind, Node.js, MongoDB) ensures scalability and maintainability. Features such as OTP authentication, SLA-based escalation, multilingual support, and file upload capabilities demonstrate a thoughtful approach to real-world requirements. With the proposed future enhancements, this platform has the potential to serve as a foundational e-governance tool for municipal corporations and government departments at scale.</w:t>
      </w:r>
    </w:p>
    <w:p>
      <w:pPr>
        <w:pBdr>
          <w:bottom w:val="single" w:color="2874A6" w:sz="4" w:space="1"/>
        </w:pBdr>
        <w:spacing w:after="160" w:before="160"/>
      </w:pPr>
      <w:r>
        <w:t xml:space="preserve"/>
      </w:r>
    </w:p>
    <w:p>
      <w:pPr>
        <w:pStyle w:val="Heading1"/>
        <w:spacing w:after="200" w:before="400"/>
      </w:pPr>
      <w:r>
        <w:rPr>
          <w:rFonts w:ascii="Arial" w:cs="Arial" w:eastAsia="Arial" w:hAnsi="Arial"/>
          <w:b/>
          <w:bCs/>
          <w:color w:val="1B4F72"/>
          <w:sz w:val="32"/>
          <w:szCs w:val="32"/>
        </w:rPr>
        <w:t xml:space="preserve">15. References</w:t>
      </w:r>
    </w:p>
    <w:p>
      <w:pPr>
        <w:pStyle w:val="ListParagraph"/>
        <w:numPr>
          <w:ilvl w:val="0"/>
          <w:numId w:val="2"/>
        </w:numPr>
        <w:spacing w:after="60" w:before="60"/>
      </w:pPr>
      <w:r>
        <w:rPr>
          <w:rFonts w:ascii="Arial" w:cs="Arial" w:eastAsia="Arial" w:hAnsi="Arial"/>
          <w:b w:val="false"/>
          <w:bCs w:val="false"/>
          <w:sz w:val="22"/>
          <w:szCs w:val="22"/>
        </w:rPr>
        <w:t xml:space="preserve">React Documentation — https://react.dev</w:t>
      </w:r>
    </w:p>
    <w:p>
      <w:pPr>
        <w:pStyle w:val="ListParagraph"/>
        <w:numPr>
          <w:ilvl w:val="0"/>
          <w:numId w:val="2"/>
        </w:numPr>
        <w:spacing w:after="60" w:before="60"/>
      </w:pPr>
      <w:r>
        <w:rPr>
          <w:rFonts w:ascii="Arial" w:cs="Arial" w:eastAsia="Arial" w:hAnsi="Arial"/>
          <w:b w:val="false"/>
          <w:bCs w:val="false"/>
          <w:sz w:val="22"/>
          <w:szCs w:val="22"/>
        </w:rPr>
        <w:t xml:space="preserve">Node.js Documentation — https://nodejs.org/docs</w:t>
      </w:r>
    </w:p>
    <w:p>
      <w:pPr>
        <w:pStyle w:val="ListParagraph"/>
        <w:numPr>
          <w:ilvl w:val="0"/>
          <w:numId w:val="2"/>
        </w:numPr>
        <w:spacing w:after="60" w:before="60"/>
      </w:pPr>
      <w:r>
        <w:rPr>
          <w:rFonts w:ascii="Arial" w:cs="Arial" w:eastAsia="Arial" w:hAnsi="Arial"/>
          <w:b w:val="false"/>
          <w:bCs w:val="false"/>
          <w:sz w:val="22"/>
          <w:szCs w:val="22"/>
        </w:rPr>
        <w:t xml:space="preserve">Express.js Documentation — https://expressjs.com</w:t>
      </w:r>
    </w:p>
    <w:p>
      <w:pPr>
        <w:pStyle w:val="ListParagraph"/>
        <w:numPr>
          <w:ilvl w:val="0"/>
          <w:numId w:val="2"/>
        </w:numPr>
        <w:spacing w:after="60" w:before="60"/>
      </w:pPr>
      <w:r>
        <w:rPr>
          <w:rFonts w:ascii="Arial" w:cs="Arial" w:eastAsia="Arial" w:hAnsi="Arial"/>
          <w:b w:val="false"/>
          <w:bCs w:val="false"/>
          <w:sz w:val="22"/>
          <w:szCs w:val="22"/>
        </w:rPr>
        <w:t xml:space="preserve">MongoDB Documentation — https://www.mongodb.com/docs</w:t>
      </w:r>
    </w:p>
    <w:p>
      <w:pPr>
        <w:pStyle w:val="ListParagraph"/>
        <w:numPr>
          <w:ilvl w:val="0"/>
          <w:numId w:val="2"/>
        </w:numPr>
        <w:spacing w:after="60" w:before="60"/>
      </w:pPr>
      <w:r>
        <w:rPr>
          <w:rFonts w:ascii="Arial" w:cs="Arial" w:eastAsia="Arial" w:hAnsi="Arial"/>
          <w:b w:val="false"/>
          <w:bCs w:val="false"/>
          <w:sz w:val="22"/>
          <w:szCs w:val="22"/>
        </w:rPr>
        <w:t xml:space="preserve">Mongoose ODM — https://mongoosejs.com/docs</w:t>
      </w:r>
    </w:p>
    <w:p>
      <w:pPr>
        <w:pStyle w:val="ListParagraph"/>
        <w:numPr>
          <w:ilvl w:val="0"/>
          <w:numId w:val="2"/>
        </w:numPr>
        <w:spacing w:after="60" w:before="60"/>
      </w:pPr>
      <w:r>
        <w:rPr>
          <w:rFonts w:ascii="Arial" w:cs="Arial" w:eastAsia="Arial" w:hAnsi="Arial"/>
          <w:b w:val="false"/>
          <w:bCs w:val="false"/>
          <w:sz w:val="22"/>
          <w:szCs w:val="22"/>
        </w:rPr>
        <w:t xml:space="preserve">Tailwind CSS — https://tailwindcss.com/docs</w:t>
      </w:r>
    </w:p>
    <w:p>
      <w:pPr>
        <w:pStyle w:val="ListParagraph"/>
        <w:numPr>
          <w:ilvl w:val="0"/>
          <w:numId w:val="2"/>
        </w:numPr>
        <w:spacing w:after="60" w:before="60"/>
      </w:pPr>
      <w:r>
        <w:rPr>
          <w:rFonts w:ascii="Arial" w:cs="Arial" w:eastAsia="Arial" w:hAnsi="Arial"/>
          <w:b w:val="false"/>
          <w:bCs w:val="false"/>
          <w:sz w:val="22"/>
          <w:szCs w:val="22"/>
        </w:rPr>
        <w:t xml:space="preserve">i18next — https://www.i18next.com</w:t>
      </w:r>
    </w:p>
    <w:p>
      <w:pPr>
        <w:pStyle w:val="ListParagraph"/>
        <w:numPr>
          <w:ilvl w:val="0"/>
          <w:numId w:val="2"/>
        </w:numPr>
        <w:spacing w:after="60" w:before="60"/>
      </w:pPr>
      <w:r>
        <w:rPr>
          <w:rFonts w:ascii="Arial" w:cs="Arial" w:eastAsia="Arial" w:hAnsi="Arial"/>
          <w:b w:val="false"/>
          <w:bCs w:val="false"/>
          <w:sz w:val="22"/>
          <w:szCs w:val="22"/>
        </w:rPr>
        <w:t xml:space="preserve">JSON Web Tokens (JWT) — https://jwt.io</w:t>
      </w:r>
    </w:p>
    <w:p>
      <w:pPr>
        <w:pStyle w:val="ListParagraph"/>
        <w:numPr>
          <w:ilvl w:val="0"/>
          <w:numId w:val="2"/>
        </w:numPr>
        <w:spacing w:after="60" w:before="60"/>
      </w:pPr>
      <w:r>
        <w:rPr>
          <w:rFonts w:ascii="Arial" w:cs="Arial" w:eastAsia="Arial" w:hAnsi="Arial"/>
          <w:b w:val="false"/>
          <w:bCs w:val="false"/>
          <w:sz w:val="22"/>
          <w:szCs w:val="22"/>
        </w:rPr>
        <w:t xml:space="preserve">Multer (File Upload) — https://github.com/expressjs/multer</w:t>
      </w:r>
    </w:p>
    <w:p>
      <w:pPr>
        <w:pStyle w:val="ListParagraph"/>
        <w:numPr>
          <w:ilvl w:val="0"/>
          <w:numId w:val="2"/>
        </w:numPr>
        <w:spacing w:after="60" w:before="60"/>
      </w:pPr>
      <w:r>
        <w:rPr>
          <w:rFonts w:ascii="Arial" w:cs="Arial" w:eastAsia="Arial" w:hAnsi="Arial"/>
          <w:b w:val="false"/>
          <w:bCs w:val="false"/>
          <w:sz w:val="22"/>
          <w:szCs w:val="22"/>
        </w:rPr>
        <w:t xml:space="preserve">Vite Build Tool — https://vitejs.dev</w:t>
      </w:r>
    </w:p>
    <w:p>
      <w:pPr>
        <w:pStyle w:val="ListParagraph"/>
        <w:numPr>
          <w:ilvl w:val="0"/>
          <w:numId w:val="2"/>
        </w:numPr>
        <w:spacing w:after="60" w:before="60"/>
      </w:pPr>
      <w:r>
        <w:rPr>
          <w:rFonts w:ascii="Arial" w:cs="Arial" w:eastAsia="Arial" w:hAnsi="Arial"/>
          <w:b w:val="false"/>
          <w:bCs w:val="false"/>
          <w:sz w:val="22"/>
          <w:szCs w:val="22"/>
        </w:rPr>
        <w:t xml:space="preserve">Vercel Deployment — https://vercel.com/docs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AAAAAA"/>
        <w:sz w:val="16"/>
        <w:szCs w:val="16"/>
      </w:rPr>
      <w:t xml:space="preserve">Confidential — For Academic/Internal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2874A6"/>
        <w:sz w:val="18"/>
        <w:szCs w:val="18"/>
      </w:rPr>
      <w:t xml:space="preserve">Smart Complaint Management System — Project Report</w:t>
    </w:r>
    <w:r>
      <w:rPr>
        <w:rFonts w:ascii="Arial" w:cs="Arial" w:eastAsia="Arial" w:hAnsi="Arial"/>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874A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2026-04-30T05:53:18.179Z</dcterms:created>
  <dcterms:modified xsi:type="dcterms:W3CDTF">2026-04-30T05:53:18.181Z</dcterms:modified>
</cp:coreProperties>
</file>

<file path=docProps/custom.xml><?xml version="1.0" encoding="utf-8"?>
<Properties xmlns="http://schemas.openxmlformats.org/officeDocument/2006/custom-properties" xmlns:vt="http://schemas.openxmlformats.org/officeDocument/2006/docPropsVTypes"/>
</file>