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15D" w14:textId="1546C0A6" w:rsidR="00E773F6" w:rsidRPr="00E773F6" w:rsidRDefault="00E773F6" w:rsidP="00E773F6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EMPLOYEE ANALY</w:t>
      </w:r>
      <w:r w:rsidR="00520792">
        <w:rPr>
          <w:rFonts w:ascii="Times New Roman" w:hAnsi="Times New Roman" w:cs="Times New Roman"/>
          <w:b/>
          <w:bCs/>
        </w:rPr>
        <w:t>SIS</w:t>
      </w:r>
      <w:r w:rsidRPr="00E773F6">
        <w:rPr>
          <w:rFonts w:ascii="Times New Roman" w:hAnsi="Times New Roman" w:cs="Times New Roman"/>
          <w:b/>
          <w:bCs/>
        </w:rPr>
        <w:t xml:space="preserve"> DASHBOARD – PROJECT REPORT</w:t>
      </w:r>
    </w:p>
    <w:p w14:paraId="49F0A233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</w:p>
    <w:p w14:paraId="0DAD7823" w14:textId="6E572DA4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1. Introduction</w:t>
      </w:r>
    </w:p>
    <w:p w14:paraId="790CA9B0" w14:textId="2D438566" w:rsid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Employee Analy</w:t>
      </w:r>
      <w:r w:rsidR="00520792">
        <w:rPr>
          <w:rFonts w:ascii="Times New Roman" w:hAnsi="Times New Roman" w:cs="Times New Roman"/>
        </w:rPr>
        <w:t>sis</w:t>
      </w:r>
      <w:r w:rsidRPr="00E773F6">
        <w:rPr>
          <w:rFonts w:ascii="Times New Roman" w:hAnsi="Times New Roman" w:cs="Times New Roman"/>
        </w:rPr>
        <w:t xml:space="preserve"> is an important application of data analysis and Business Intelligence that helps </w:t>
      </w:r>
      <w:r w:rsidR="00743A58">
        <w:rPr>
          <w:rFonts w:ascii="Times New Roman" w:hAnsi="Times New Roman" w:cs="Times New Roman"/>
        </w:rPr>
        <w:t>organizations</w:t>
      </w:r>
      <w:r w:rsidRPr="00E773F6">
        <w:rPr>
          <w:rFonts w:ascii="Times New Roman" w:hAnsi="Times New Roman" w:cs="Times New Roman"/>
        </w:rPr>
        <w:t xml:space="preserve"> understand their workforce and make better human-resource </w:t>
      </w:r>
      <w:r>
        <w:rPr>
          <w:rFonts w:ascii="Times New Roman" w:hAnsi="Times New Roman" w:cs="Times New Roman"/>
        </w:rPr>
        <w:t>decisions. The</w:t>
      </w:r>
      <w:r w:rsidRPr="00E773F6">
        <w:rPr>
          <w:rFonts w:ascii="Times New Roman" w:hAnsi="Times New Roman" w:cs="Times New Roman"/>
        </w:rPr>
        <w:t xml:space="preserve"> Employee Analytics Dashboard provides a visual analysis of employee information across several dimensions, including:</w:t>
      </w:r>
    </w:p>
    <w:p w14:paraId="3B6AA44B" w14:textId="77777777" w:rsidR="00A7350D" w:rsidRPr="00A7350D" w:rsidRDefault="00A7350D" w:rsidP="00A7350D">
      <w:pPr>
        <w:spacing w:line="240" w:lineRule="auto"/>
        <w:rPr>
          <w:rFonts w:ascii="Times New Roman" w:hAnsi="Times New Roman" w:cs="Times New Roman"/>
        </w:rPr>
      </w:pPr>
      <w:r w:rsidRPr="00A7350D">
        <w:rPr>
          <w:rFonts w:ascii="Times New Roman" w:hAnsi="Times New Roman" w:cs="Times New Roman"/>
          <w:b/>
          <w:bCs/>
        </w:rPr>
        <w:t>Dataset Information</w:t>
      </w:r>
    </w:p>
    <w:p w14:paraId="407BD447" w14:textId="698B7E1C" w:rsidR="00743A58" w:rsidRPr="00E773F6" w:rsidRDefault="00A7350D" w:rsidP="00E773F6">
      <w:pPr>
        <w:spacing w:line="240" w:lineRule="auto"/>
        <w:rPr>
          <w:rFonts w:ascii="Times New Roman" w:hAnsi="Times New Roman" w:cs="Times New Roman"/>
        </w:rPr>
      </w:pPr>
      <w:r w:rsidRPr="00A7350D">
        <w:rPr>
          <w:rFonts w:ascii="Times New Roman" w:hAnsi="Times New Roman" w:cs="Times New Roman"/>
          <w:b/>
          <w:bCs/>
        </w:rPr>
        <w:t>Source:</w:t>
      </w:r>
      <w:r w:rsidRPr="00A7350D">
        <w:rPr>
          <w:rFonts w:ascii="Times New Roman" w:hAnsi="Times New Roman" w:cs="Times New Roman"/>
        </w:rPr>
        <w:t xml:space="preserve"> Kaggle / </w:t>
      </w:r>
      <w:r w:rsidRPr="00A7350D">
        <w:rPr>
          <w:rFonts w:ascii="Times New Roman" w:hAnsi="Times New Roman" w:cs="Times New Roman"/>
          <w:u w:val="single"/>
        </w:rPr>
        <w:t>**</w:t>
      </w:r>
      <w:hyperlink r:id="rId4" w:tgtFrame="_blank" w:history="1">
        <w:r w:rsidRPr="00A7350D">
          <w:rPr>
            <w:rStyle w:val="Hyperlink"/>
            <w:rFonts w:ascii="Times New Roman" w:hAnsi="Times New Roman" w:cs="Times New Roman"/>
          </w:rPr>
          <w:t>https://www.kaggle.com/datasets/desolution01/messy-employee-dataset</w:t>
        </w:r>
      </w:hyperlink>
    </w:p>
    <w:p w14:paraId="75D6CC41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Department</w:t>
      </w:r>
    </w:p>
    <w:p w14:paraId="4C66DB9D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Region</w:t>
      </w:r>
    </w:p>
    <w:p w14:paraId="2103F592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Employee status</w:t>
      </w:r>
    </w:p>
    <w:p w14:paraId="2FF0AC38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Performance score</w:t>
      </w:r>
    </w:p>
    <w:p w14:paraId="3F0BB371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Joining year</w:t>
      </w:r>
    </w:p>
    <w:p w14:paraId="3EEFBA63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Age</w:t>
      </w:r>
    </w:p>
    <w:p w14:paraId="0DCE349F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Salary</w:t>
      </w:r>
    </w:p>
    <w:p w14:paraId="3AC56445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Remote work</w:t>
      </w:r>
    </w:p>
    <w:p w14:paraId="41A480DC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Department and regional salary distribution</w:t>
      </w:r>
    </w:p>
    <w:p w14:paraId="5EF050EF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Performance by year</w:t>
      </w:r>
    </w:p>
    <w:p w14:paraId="445DD8EF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Employee-level details</w:t>
      </w:r>
    </w:p>
    <w:p w14:paraId="5430BA2D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dashboard converts employee data into interactive visualizations and Key Performance Indicators (KPIs), allowing management to quickly identify workforce patterns, performance trends, salary distribution, and employee-related opportunities.</w:t>
      </w:r>
    </w:p>
    <w:p w14:paraId="2FB8811F" w14:textId="6D391D24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2. Objectives of the Project</w:t>
      </w:r>
    </w:p>
    <w:p w14:paraId="3304F11F" w14:textId="392227A1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major objectives of the Employee Analytics Dashboard are</w:t>
      </w:r>
    </w:p>
    <w:p w14:paraId="5FA2F206" w14:textId="1FEF6CEF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1. To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 w:rsidRPr="00E773F6">
        <w:rPr>
          <w:rFonts w:ascii="Times New Roman" w:hAnsi="Times New Roman" w:cs="Times New Roman"/>
        </w:rPr>
        <w:t xml:space="preserve"> the overall employee population.</w:t>
      </w:r>
    </w:p>
    <w:p w14:paraId="092BC020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2. To identify the number of active, pending, and inactive employees.</w:t>
      </w:r>
    </w:p>
    <w:p w14:paraId="6E764D56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3. To understand employee distribution across departments.</w:t>
      </w:r>
    </w:p>
    <w:p w14:paraId="4B81C18B" w14:textId="38C572FF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4. To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 w:rsidRPr="00E773F6">
        <w:rPr>
          <w:rFonts w:ascii="Times New Roman" w:hAnsi="Times New Roman" w:cs="Times New Roman"/>
        </w:rPr>
        <w:t xml:space="preserve"> employee distribution across different regions.</w:t>
      </w:r>
    </w:p>
    <w:p w14:paraId="4BEAE183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5. To evaluate employee performance scores.</w:t>
      </w:r>
    </w:p>
    <w:p w14:paraId="0CDA4DA3" w14:textId="0FCBAEB4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6. To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 w:rsidRPr="00E773F6">
        <w:rPr>
          <w:rFonts w:ascii="Times New Roman" w:hAnsi="Times New Roman" w:cs="Times New Roman"/>
        </w:rPr>
        <w:t xml:space="preserve"> salary distribution by department and region.</w:t>
      </w:r>
    </w:p>
    <w:p w14:paraId="2DE12109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lastRenderedPageBreak/>
        <w:t>7. To understand employee age distribution.</w:t>
      </w:r>
    </w:p>
    <w:p w14:paraId="30BD204D" w14:textId="5412F76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8. To </w:t>
      </w:r>
      <w:proofErr w:type="spellStart"/>
      <w:r>
        <w:rPr>
          <w:rFonts w:ascii="Times New Roman" w:hAnsi="Times New Roman" w:cs="Times New Roman"/>
        </w:rPr>
        <w:t>analyse</w:t>
      </w:r>
      <w:proofErr w:type="spellEnd"/>
      <w:r w:rsidRPr="00E773F6">
        <w:rPr>
          <w:rFonts w:ascii="Times New Roman" w:hAnsi="Times New Roman" w:cs="Times New Roman"/>
        </w:rPr>
        <w:t xml:space="preserve"> remote-work participation.</w:t>
      </w:r>
    </w:p>
    <w:p w14:paraId="628CEF21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9. To identify employee joining trends over the years.</w:t>
      </w:r>
    </w:p>
    <w:p w14:paraId="53BEB7ED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10. To compare performance across different years.</w:t>
      </w:r>
    </w:p>
    <w:p w14:paraId="56A2F15D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11. To provide detailed employee-level information for further analysis.</w:t>
      </w:r>
    </w:p>
    <w:p w14:paraId="699D6B2C" w14:textId="6BDC81C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12. To support data-driven HR and workforce management decisions.</w:t>
      </w:r>
    </w:p>
    <w:p w14:paraId="231A010B" w14:textId="056BD710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3. Dashboard Overview</w:t>
      </w:r>
    </w:p>
    <w:p w14:paraId="6970AB45" w14:textId="226775BF" w:rsidR="00A7350D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The dashboard </w:t>
      </w:r>
      <w:r w:rsidR="00A7350D">
        <w:rPr>
          <w:rFonts w:ascii="Times New Roman" w:hAnsi="Times New Roman" w:cs="Times New Roman"/>
        </w:rPr>
        <w:t xml:space="preserve">includes multiple filters that let users </w:t>
      </w:r>
      <w:r w:rsidRPr="00E773F6">
        <w:rPr>
          <w:rFonts w:ascii="Times New Roman" w:hAnsi="Times New Roman" w:cs="Times New Roman"/>
        </w:rPr>
        <w:t>interact with the data.</w:t>
      </w:r>
    </w:p>
    <w:p w14:paraId="361FB38F" w14:textId="73F060BA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Main Filters</w:t>
      </w:r>
    </w:p>
    <w:p w14:paraId="7F253935" w14:textId="67BBB60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available filters include:</w:t>
      </w:r>
    </w:p>
    <w:p w14:paraId="5210A9C1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Department</w:t>
      </w:r>
    </w:p>
    <w:p w14:paraId="644D228F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Region</w:t>
      </w:r>
    </w:p>
    <w:p w14:paraId="7E33B2CB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Status</w:t>
      </w:r>
    </w:p>
    <w:p w14:paraId="205F16B3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Performance Score</w:t>
      </w:r>
    </w:p>
    <w:p w14:paraId="7AF69BBA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Join Year</w:t>
      </w:r>
    </w:p>
    <w:p w14:paraId="4BB90D44" w14:textId="2743317E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Remote Work</w:t>
      </w:r>
    </w:p>
    <w:p w14:paraId="224B2F68" w14:textId="57CE676B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These filters allow management to examine specific groups of employees instead of analyzing the entire workforce at once.</w:t>
      </w:r>
    </w:p>
    <w:p w14:paraId="733836E1" w14:textId="2848C4D8" w:rsid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For example, management can select a particular department and region to understand employee performance, salary, and status within that specific group.</w:t>
      </w:r>
    </w:p>
    <w:p w14:paraId="3A98E6D2" w14:textId="351428C9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28A7791" wp14:editId="616D6E46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5524500" cy="3066216"/>
            <wp:effectExtent l="0" t="0" r="0" b="1270"/>
            <wp:wrapNone/>
            <wp:docPr id="2136160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0704" name="Picture 2136160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66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F1192" w14:textId="4DC5B741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4DEF74D1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0C217C31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2EEBC40D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42C3FB32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556B5D28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78EC5DA8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78E2E1E7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533486E9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27AF07BD" w14:textId="08128E7E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F135E3" wp14:editId="67121F4C">
            <wp:simplePos x="0" y="0"/>
            <wp:positionH relativeFrom="margin">
              <wp:align>right</wp:align>
            </wp:positionH>
            <wp:positionV relativeFrom="paragraph">
              <wp:posOffset>-205740</wp:posOffset>
            </wp:positionV>
            <wp:extent cx="5943600" cy="3281680"/>
            <wp:effectExtent l="0" t="0" r="0" b="0"/>
            <wp:wrapNone/>
            <wp:docPr id="1678121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1413" name="Picture 16781214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D6F90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360DF88F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54868D95" w14:textId="77777777" w:rsidR="00A7350D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17989BEE" w14:textId="77777777" w:rsidR="00A7350D" w:rsidRPr="00E773F6" w:rsidRDefault="00A7350D" w:rsidP="00E773F6">
      <w:pPr>
        <w:spacing w:line="240" w:lineRule="auto"/>
        <w:rPr>
          <w:rFonts w:ascii="Times New Roman" w:hAnsi="Times New Roman" w:cs="Times New Roman"/>
        </w:rPr>
      </w:pPr>
    </w:p>
    <w:p w14:paraId="200D5BEF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DD0220F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6963734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AACBBB7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C135D03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8AA7268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13D26E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74BDEA7" w14:textId="0DF3B92E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4. Key Performance Indicators</w:t>
      </w:r>
    </w:p>
    <w:p w14:paraId="48E48003" w14:textId="24A9755A" w:rsidR="00750B20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first dashboard presents four major KPIs.</w:t>
      </w:r>
    </w:p>
    <w:p w14:paraId="46C24005" w14:textId="142A9781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Total Employees</w:t>
      </w:r>
      <w:r>
        <w:rPr>
          <w:rFonts w:ascii="Times New Roman" w:hAnsi="Times New Roman" w:cs="Times New Roman"/>
        </w:rPr>
        <w:t xml:space="preserve">                </w:t>
      </w:r>
      <w:r w:rsidRPr="00E773F6">
        <w:rPr>
          <w:rFonts w:ascii="Times New Roman" w:hAnsi="Times New Roman" w:cs="Times New Roman"/>
        </w:rPr>
        <w:t>1,020</w:t>
      </w:r>
    </w:p>
    <w:p w14:paraId="4E246131" w14:textId="5EAC0CD6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Active Employees</w:t>
      </w:r>
      <w:r>
        <w:rPr>
          <w:rFonts w:ascii="Times New Roman" w:hAnsi="Times New Roman" w:cs="Times New Roman"/>
        </w:rPr>
        <w:t xml:space="preserve">              </w:t>
      </w:r>
      <w:r w:rsidRPr="00E773F6">
        <w:rPr>
          <w:rFonts w:ascii="Times New Roman" w:hAnsi="Times New Roman" w:cs="Times New Roman"/>
        </w:rPr>
        <w:t>352</w:t>
      </w:r>
    </w:p>
    <w:p w14:paraId="7299EFD8" w14:textId="77777777" w:rsid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Average Age</w:t>
      </w:r>
      <w:r>
        <w:rPr>
          <w:rFonts w:ascii="Times New Roman" w:hAnsi="Times New Roman" w:cs="Times New Roman"/>
        </w:rPr>
        <w:t xml:space="preserve">                      </w:t>
      </w:r>
      <w:r w:rsidRPr="00E773F6">
        <w:rPr>
          <w:rFonts w:ascii="Times New Roman" w:hAnsi="Times New Roman" w:cs="Times New Roman"/>
        </w:rPr>
        <w:t>32.48 years</w:t>
      </w:r>
    </w:p>
    <w:p w14:paraId="0555292C" w14:textId="3D478ADD" w:rsidR="00A7350D" w:rsidRPr="00A7350D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Total Salary</w:t>
      </w:r>
      <w:r>
        <w:rPr>
          <w:rFonts w:ascii="Times New Roman" w:hAnsi="Times New Roman" w:cs="Times New Roman"/>
        </w:rPr>
        <w:t xml:space="preserve">                       </w:t>
      </w:r>
      <w:r w:rsidRPr="00E773F6">
        <w:rPr>
          <w:rFonts w:ascii="Times New Roman" w:hAnsi="Times New Roman" w:cs="Times New Roman"/>
        </w:rPr>
        <w:t>86.86M</w:t>
      </w:r>
    </w:p>
    <w:p w14:paraId="4F3E89AD" w14:textId="7C668DA7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Total Employees</w:t>
      </w:r>
    </w:p>
    <w:p w14:paraId="2D3495CE" w14:textId="01441C7A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organisation</w:t>
      </w:r>
      <w:proofErr w:type="spellEnd"/>
      <w:r w:rsidRPr="00E773F6">
        <w:rPr>
          <w:rFonts w:ascii="Times New Roman" w:hAnsi="Times New Roman" w:cs="Times New Roman"/>
        </w:rPr>
        <w:t xml:space="preserve"> has a total workforce of 1,020 employees.</w:t>
      </w:r>
    </w:p>
    <w:p w14:paraId="64A3C169" w14:textId="4D36E49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This provides the overall population for the remaining employee analytics.</w:t>
      </w:r>
    </w:p>
    <w:p w14:paraId="1D26AF2F" w14:textId="4DEC68D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Active Employees</w:t>
      </w:r>
    </w:p>
    <w:p w14:paraId="1EC20F75" w14:textId="72FC8BD8" w:rsid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There are 352 active employees, representing approximately 34.5% of the total workforce.</w:t>
      </w:r>
      <w:r w:rsidR="00A7350D">
        <w:rPr>
          <w:rFonts w:ascii="Times New Roman" w:hAnsi="Times New Roman" w:cs="Times New Roman"/>
        </w:rPr>
        <w:t xml:space="preserve"> </w:t>
      </w:r>
      <w:r w:rsidRPr="00E773F6">
        <w:rPr>
          <w:rFonts w:ascii="Times New Roman" w:hAnsi="Times New Roman" w:cs="Times New Roman"/>
        </w:rPr>
        <w:t>This indicates that employee status is an important area for HR analysis because a significant portion of the workforce falls into other status categories.</w:t>
      </w:r>
    </w:p>
    <w:p w14:paraId="5B5EA671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Average Age</w:t>
      </w:r>
    </w:p>
    <w:p w14:paraId="1C0B5104" w14:textId="743518AF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The average employee age is 32.48 </w:t>
      </w:r>
      <w:proofErr w:type="spellStart"/>
      <w:r w:rsidRPr="00E773F6">
        <w:rPr>
          <w:rFonts w:ascii="Times New Roman" w:hAnsi="Times New Roman" w:cs="Times New Roman"/>
        </w:rPr>
        <w:t>years.This</w:t>
      </w:r>
      <w:proofErr w:type="spellEnd"/>
      <w:r w:rsidRPr="00E773F6">
        <w:rPr>
          <w:rFonts w:ascii="Times New Roman" w:hAnsi="Times New Roman" w:cs="Times New Roman"/>
        </w:rPr>
        <w:t xml:space="preserve"> suggests </w:t>
      </w:r>
      <w:r w:rsidR="00A7350D">
        <w:rPr>
          <w:rFonts w:ascii="Times New Roman" w:hAnsi="Times New Roman" w:cs="Times New Roman"/>
        </w:rPr>
        <w:t>the workforce is relatively young and may include many</w:t>
      </w:r>
      <w:r w:rsidRPr="00E773F6">
        <w:rPr>
          <w:rFonts w:ascii="Times New Roman" w:hAnsi="Times New Roman" w:cs="Times New Roman"/>
        </w:rPr>
        <w:t xml:space="preserve"> employees in the early and middle stages of their careers.</w:t>
      </w:r>
    </w:p>
    <w:p w14:paraId="31D5CCF8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59761E1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69296D3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1379DA" w14:textId="72252207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lastRenderedPageBreak/>
        <w:t>Total Salary</w:t>
      </w:r>
    </w:p>
    <w:p w14:paraId="1CBFF24D" w14:textId="10B0D3F4" w:rsidR="00A7350D" w:rsidRPr="00A7350D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total salary represented in the dashboard is approximately 86.86M.</w:t>
      </w:r>
      <w:r>
        <w:rPr>
          <w:rFonts w:ascii="Times New Roman" w:hAnsi="Times New Roman" w:cs="Times New Roman"/>
        </w:rPr>
        <w:t xml:space="preserve"> </w:t>
      </w:r>
      <w:r w:rsidRPr="00E773F6">
        <w:rPr>
          <w:rFonts w:ascii="Times New Roman" w:hAnsi="Times New Roman" w:cs="Times New Roman"/>
        </w:rPr>
        <w:t xml:space="preserve">Salary is one of the largest employee-related </w:t>
      </w:r>
      <w:proofErr w:type="spellStart"/>
      <w:r>
        <w:rPr>
          <w:rFonts w:ascii="Times New Roman" w:hAnsi="Times New Roman" w:cs="Times New Roman"/>
        </w:rPr>
        <w:t>organisational</w:t>
      </w:r>
      <w:proofErr w:type="spellEnd"/>
      <w:r w:rsidRPr="00E773F6">
        <w:rPr>
          <w:rFonts w:ascii="Times New Roman" w:hAnsi="Times New Roman" w:cs="Times New Roman"/>
        </w:rPr>
        <w:t xml:space="preserve"> expenses, making salary analysis important for budgeting, compensation planning, and identifying differences across departments and regions</w:t>
      </w:r>
    </w:p>
    <w:p w14:paraId="10A0E3A3" w14:textId="6AE2E033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5. Employees by Department</w:t>
      </w:r>
    </w:p>
    <w:p w14:paraId="4F5C1527" w14:textId="4A8923AF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The dashboard provides a comparison of employee counts across </w:t>
      </w:r>
      <w:proofErr w:type="spellStart"/>
      <w:r w:rsidRPr="00E773F6">
        <w:rPr>
          <w:rFonts w:ascii="Times New Roman" w:hAnsi="Times New Roman" w:cs="Times New Roman"/>
        </w:rPr>
        <w:t>departments.The</w:t>
      </w:r>
      <w:proofErr w:type="spellEnd"/>
      <w:r w:rsidRPr="00E773F6">
        <w:rPr>
          <w:rFonts w:ascii="Times New Roman" w:hAnsi="Times New Roman" w:cs="Times New Roman"/>
        </w:rPr>
        <w:t xml:space="preserve"> major departments shown are:</w:t>
      </w:r>
    </w:p>
    <w:p w14:paraId="1AA44AC4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DevOps</w:t>
      </w:r>
    </w:p>
    <w:p w14:paraId="2BD513A0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Sales</w:t>
      </w:r>
    </w:p>
    <w:p w14:paraId="285EB379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HR</w:t>
      </w:r>
    </w:p>
    <w:p w14:paraId="5417F456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Finance</w:t>
      </w:r>
    </w:p>
    <w:p w14:paraId="360556BE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Admin</w:t>
      </w:r>
    </w:p>
    <w:p w14:paraId="1E703274" w14:textId="3F6AB0D9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Cloud Tech</w:t>
      </w:r>
    </w:p>
    <w:p w14:paraId="7733EAEB" w14:textId="7B0F5796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Analysis</w:t>
      </w:r>
    </w:p>
    <w:p w14:paraId="23F3FDFC" w14:textId="169FFEC5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DevOps has the highest employee count among the departments displayed.</w:t>
      </w:r>
    </w:p>
    <w:p w14:paraId="1A8FAA89" w14:textId="12FD86FD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Sales and HR also have relatively large employee populations, followed by Finance and Admin. Cloud Tech has the lowest employee count among the departments shown.</w:t>
      </w:r>
    </w:p>
    <w:p w14:paraId="7FD8676F" w14:textId="5045E676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6. Employees by Region</w:t>
      </w:r>
    </w:p>
    <w:p w14:paraId="57ED90E9" w14:textId="24A728FE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dashboard analyzes employee distribution across regions including:</w:t>
      </w:r>
    </w:p>
    <w:p w14:paraId="4FDD2425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California</w:t>
      </w:r>
    </w:p>
    <w:p w14:paraId="71C06FB0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Florida</w:t>
      </w:r>
    </w:p>
    <w:p w14:paraId="7E89A161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Nevada</w:t>
      </w:r>
    </w:p>
    <w:p w14:paraId="0100FC8E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Illinois</w:t>
      </w:r>
    </w:p>
    <w:p w14:paraId="1DE57FDF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New York</w:t>
      </w:r>
    </w:p>
    <w:p w14:paraId="7E4ABE6E" w14:textId="69402639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Texas</w:t>
      </w:r>
    </w:p>
    <w:p w14:paraId="6EF6BD97" w14:textId="0DF0EF50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California and Florida show relatively high employee counts, while Texas has the lowest count among the displayed regions.</w:t>
      </w:r>
    </w:p>
    <w:p w14:paraId="5FF66C35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166875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8797358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D448DE" w14:textId="77777777" w:rsidR="00A7350D" w:rsidRDefault="00A7350D" w:rsidP="00E773F6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F1AC3F1" w14:textId="75486317" w:rsidR="00E773F6" w:rsidRPr="00A7350D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A7350D">
        <w:rPr>
          <w:rFonts w:ascii="Times New Roman" w:hAnsi="Times New Roman" w:cs="Times New Roman"/>
          <w:b/>
          <w:bCs/>
        </w:rPr>
        <w:lastRenderedPageBreak/>
        <w:t>7. Employee Status Analysis</w:t>
      </w:r>
    </w:p>
    <w:p w14:paraId="2F71F6FF" w14:textId="5DA689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employee-status chart divides the workforce into:</w:t>
      </w:r>
    </w:p>
    <w:p w14:paraId="421D5F57" w14:textId="66047A4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Pending</w:t>
      </w:r>
    </w:p>
    <w:p w14:paraId="7BDF6A1D" w14:textId="46AD3008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Active</w:t>
      </w:r>
    </w:p>
    <w:p w14:paraId="4B666B19" w14:textId="6F8DDA60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Inactive</w:t>
      </w:r>
    </w:p>
    <w:p w14:paraId="0E3E72BE" w14:textId="2B0DA4B1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dashboard shows:</w:t>
      </w:r>
    </w:p>
    <w:p w14:paraId="0CC4A32A" w14:textId="56BE8B96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Pending: 356 employees — approximately 34.9%</w:t>
      </w:r>
    </w:p>
    <w:p w14:paraId="6EB44850" w14:textId="7A869396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Active: 352 employees — approximately 34.5%</w:t>
      </w:r>
    </w:p>
    <w:p w14:paraId="15471EE6" w14:textId="62F0FDD0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Inactive: 312 employees — approximately 30.6%</w:t>
      </w:r>
    </w:p>
    <w:p w14:paraId="00F0487B" w14:textId="6AC6F1FD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Interpretation</w:t>
      </w:r>
    </w:p>
    <w:p w14:paraId="6B1CDCA6" w14:textId="7B0716F2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The relatively balanced distribution between the three categories is an important finding.</w:t>
      </w:r>
    </w:p>
    <w:p w14:paraId="1EF48A04" w14:textId="048AB6B0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 xml:space="preserve">The </w:t>
      </w:r>
      <w:proofErr w:type="spellStart"/>
      <w:r w:rsidR="00A7350D">
        <w:rPr>
          <w:rFonts w:ascii="Times New Roman" w:hAnsi="Times New Roman" w:cs="Times New Roman"/>
        </w:rPr>
        <w:t>organisation</w:t>
      </w:r>
      <w:proofErr w:type="spellEnd"/>
      <w:r w:rsidRPr="00E773F6">
        <w:rPr>
          <w:rFonts w:ascii="Times New Roman" w:hAnsi="Times New Roman" w:cs="Times New Roman"/>
        </w:rPr>
        <w:t xml:space="preserve"> should investigate why a significant number of employees are classified as inactive or pending.</w:t>
      </w:r>
    </w:p>
    <w:p w14:paraId="54B48A13" w14:textId="1510D1AA" w:rsidR="00E773F6" w:rsidRPr="00E773F6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E773F6">
        <w:rPr>
          <w:rFonts w:ascii="Times New Roman" w:hAnsi="Times New Roman" w:cs="Times New Roman"/>
          <w:b/>
          <w:bCs/>
        </w:rPr>
        <w:t>8. Performance Score Analysis</w:t>
      </w:r>
    </w:p>
    <w:p w14:paraId="048F7E59" w14:textId="41481896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Employee performance is classified into four categories:</w:t>
      </w:r>
    </w:p>
    <w:p w14:paraId="0FEECF49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Good</w:t>
      </w:r>
    </w:p>
    <w:p w14:paraId="5792EAC6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Average</w:t>
      </w:r>
    </w:p>
    <w:p w14:paraId="3A45A42B" w14:textId="77777777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Excellent</w:t>
      </w:r>
    </w:p>
    <w:p w14:paraId="5AA6EA2A" w14:textId="10D6C06D" w:rsid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* Poor</w:t>
      </w:r>
    </w:p>
    <w:p w14:paraId="2637503C" w14:textId="7CBA3C9B" w:rsidR="00E773F6" w:rsidRPr="00646F09" w:rsidRDefault="00E773F6" w:rsidP="00E773F6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Performance</w:t>
      </w:r>
      <w:r w:rsidRPr="00646F09">
        <w:rPr>
          <w:rFonts w:ascii="Times New Roman" w:hAnsi="Times New Roman" w:cs="Times New Roman"/>
          <w:b/>
          <w:bCs/>
        </w:rPr>
        <w:t xml:space="preserve">  </w:t>
      </w:r>
      <w:r w:rsidRPr="00646F09">
        <w:rPr>
          <w:rFonts w:ascii="Times New Roman" w:hAnsi="Times New Roman" w:cs="Times New Roman"/>
          <w:b/>
          <w:bCs/>
        </w:rPr>
        <w:t>Employees</w:t>
      </w:r>
      <w:r w:rsidRPr="00646F09">
        <w:rPr>
          <w:rFonts w:ascii="Times New Roman" w:hAnsi="Times New Roman" w:cs="Times New Roman"/>
          <w:b/>
          <w:bCs/>
        </w:rPr>
        <w:t xml:space="preserve">   </w:t>
      </w:r>
      <w:r w:rsidRPr="00646F09">
        <w:rPr>
          <w:rFonts w:ascii="Times New Roman" w:hAnsi="Times New Roman" w:cs="Times New Roman"/>
          <w:b/>
          <w:bCs/>
        </w:rPr>
        <w:t>Percentage</w:t>
      </w:r>
    </w:p>
    <w:p w14:paraId="283190A4" w14:textId="6C5CE3FE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Good</w:t>
      </w:r>
      <w:r>
        <w:rPr>
          <w:rFonts w:ascii="Times New Roman" w:hAnsi="Times New Roman" w:cs="Times New Roman"/>
        </w:rPr>
        <w:t xml:space="preserve">                   </w:t>
      </w:r>
      <w:r w:rsidRPr="00E773F6">
        <w:rPr>
          <w:rFonts w:ascii="Times New Roman" w:hAnsi="Times New Roman" w:cs="Times New Roman"/>
        </w:rPr>
        <w:t>270</w:t>
      </w:r>
      <w:r>
        <w:rPr>
          <w:rFonts w:ascii="Times New Roman" w:hAnsi="Times New Roman" w:cs="Times New Roman"/>
        </w:rPr>
        <w:t xml:space="preserve">             </w:t>
      </w:r>
      <w:r w:rsidRPr="00E773F6">
        <w:rPr>
          <w:rFonts w:ascii="Times New Roman" w:hAnsi="Times New Roman" w:cs="Times New Roman"/>
        </w:rPr>
        <w:t>26.47%</w:t>
      </w:r>
    </w:p>
    <w:p w14:paraId="0041F43E" w14:textId="3D1511E9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Average</w:t>
      </w:r>
      <w:r>
        <w:rPr>
          <w:rFonts w:ascii="Times New Roman" w:hAnsi="Times New Roman" w:cs="Times New Roman"/>
        </w:rPr>
        <w:t xml:space="preserve">               </w:t>
      </w:r>
      <w:r w:rsidRPr="00E773F6">
        <w:rPr>
          <w:rFonts w:ascii="Times New Roman" w:hAnsi="Times New Roman" w:cs="Times New Roman"/>
        </w:rPr>
        <w:t>267</w:t>
      </w:r>
      <w:r>
        <w:rPr>
          <w:rFonts w:ascii="Times New Roman" w:hAnsi="Times New Roman" w:cs="Times New Roman"/>
        </w:rPr>
        <w:t xml:space="preserve">             </w:t>
      </w:r>
      <w:r w:rsidRPr="00E773F6">
        <w:rPr>
          <w:rFonts w:ascii="Times New Roman" w:hAnsi="Times New Roman" w:cs="Times New Roman"/>
        </w:rPr>
        <w:t>26.18%</w:t>
      </w:r>
    </w:p>
    <w:p w14:paraId="205166D4" w14:textId="077560F3" w:rsidR="00E773F6" w:rsidRP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Excellent</w:t>
      </w:r>
      <w:r>
        <w:rPr>
          <w:rFonts w:ascii="Times New Roman" w:hAnsi="Times New Roman" w:cs="Times New Roman"/>
        </w:rPr>
        <w:t xml:space="preserve">             </w:t>
      </w:r>
      <w:r w:rsidRPr="00E773F6">
        <w:rPr>
          <w:rFonts w:ascii="Times New Roman" w:hAnsi="Times New Roman" w:cs="Times New Roman"/>
        </w:rPr>
        <w:t>267</w:t>
      </w:r>
      <w:r>
        <w:rPr>
          <w:rFonts w:ascii="Times New Roman" w:hAnsi="Times New Roman" w:cs="Times New Roman"/>
        </w:rPr>
        <w:t xml:space="preserve">             </w:t>
      </w:r>
      <w:r w:rsidRPr="00E773F6">
        <w:rPr>
          <w:rFonts w:ascii="Times New Roman" w:hAnsi="Times New Roman" w:cs="Times New Roman"/>
        </w:rPr>
        <w:t>26.18%</w:t>
      </w:r>
    </w:p>
    <w:p w14:paraId="4FA29411" w14:textId="2C7839C4" w:rsidR="00E773F6" w:rsidRDefault="00E773F6" w:rsidP="00E773F6">
      <w:pPr>
        <w:spacing w:line="240" w:lineRule="auto"/>
        <w:rPr>
          <w:rFonts w:ascii="Times New Roman" w:hAnsi="Times New Roman" w:cs="Times New Roman"/>
        </w:rPr>
      </w:pPr>
      <w:r w:rsidRPr="00E773F6">
        <w:rPr>
          <w:rFonts w:ascii="Times New Roman" w:hAnsi="Times New Roman" w:cs="Times New Roman"/>
        </w:rPr>
        <w:t>Poor</w:t>
      </w:r>
      <w:r>
        <w:rPr>
          <w:rFonts w:ascii="Times New Roman" w:hAnsi="Times New Roman" w:cs="Times New Roman"/>
        </w:rPr>
        <w:t xml:space="preserve">                    </w:t>
      </w:r>
      <w:r w:rsidRPr="00E773F6">
        <w:rPr>
          <w:rFonts w:ascii="Times New Roman" w:hAnsi="Times New Roman" w:cs="Times New Roman"/>
        </w:rPr>
        <w:t>216</w:t>
      </w:r>
      <w:r>
        <w:rPr>
          <w:rFonts w:ascii="Times New Roman" w:hAnsi="Times New Roman" w:cs="Times New Roman"/>
        </w:rPr>
        <w:t xml:space="preserve">             </w:t>
      </w:r>
      <w:r w:rsidRPr="00E773F6">
        <w:rPr>
          <w:rFonts w:ascii="Times New Roman" w:hAnsi="Times New Roman" w:cs="Times New Roman"/>
        </w:rPr>
        <w:t>21.18%</w:t>
      </w:r>
    </w:p>
    <w:p w14:paraId="4B7740CC" w14:textId="75EFACFE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Interpretation</w:t>
      </w:r>
    </w:p>
    <w:p w14:paraId="79EAB638" w14:textId="06CC7EC5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Good, Average, and Excellent categories have relatively similar employee counts.</w:t>
      </w:r>
    </w:p>
    <w:p w14:paraId="67696901" w14:textId="6E27EDA8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However, approximately 21% of employees fall into the Poor performance category.</w:t>
      </w:r>
    </w:p>
    <w:p w14:paraId="6B771FDF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521BC747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64994221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4B781BDD" w14:textId="0EB8DA3E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lastRenderedPageBreak/>
        <w:t>9. Employee Join-Year Analysis</w:t>
      </w:r>
    </w:p>
    <w:p w14:paraId="5FB149B8" w14:textId="3D0C2B1B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 xml:space="preserve">The dashboard </w:t>
      </w:r>
      <w:r>
        <w:rPr>
          <w:rFonts w:ascii="Times New Roman" w:hAnsi="Times New Roman" w:cs="Times New Roman"/>
        </w:rPr>
        <w:t>analyses</w:t>
      </w:r>
      <w:r w:rsidRPr="00646F09">
        <w:rPr>
          <w:rFonts w:ascii="Times New Roman" w:hAnsi="Times New Roman" w:cs="Times New Roman"/>
        </w:rPr>
        <w:t xml:space="preserve"> employee joining trends from 2020 to 2024.</w:t>
      </w:r>
    </w:p>
    <w:p w14:paraId="4A8248AC" w14:textId="2F65F834" w:rsid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displayed employee counts are approximately:</w:t>
      </w:r>
    </w:p>
    <w:p w14:paraId="18B8943C" w14:textId="5E9C52F2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Join Year</w:t>
      </w:r>
      <w:r>
        <w:rPr>
          <w:rFonts w:ascii="Times New Roman" w:hAnsi="Times New Roman" w:cs="Times New Roman"/>
        </w:rPr>
        <w:t xml:space="preserve">         </w:t>
      </w:r>
      <w:r w:rsidRPr="00646F09">
        <w:rPr>
          <w:rFonts w:ascii="Times New Roman" w:hAnsi="Times New Roman" w:cs="Times New Roman"/>
        </w:rPr>
        <w:t>Employees</w:t>
      </w:r>
    </w:p>
    <w:p w14:paraId="3C89661E" w14:textId="33682FF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                 </w:t>
      </w:r>
      <w:r w:rsidRPr="00646F09">
        <w:rPr>
          <w:rFonts w:ascii="Times New Roman" w:hAnsi="Times New Roman" w:cs="Times New Roman"/>
        </w:rPr>
        <w:t>203</w:t>
      </w:r>
    </w:p>
    <w:p w14:paraId="35201923" w14:textId="77777777" w:rsid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</w:rPr>
        <w:t xml:space="preserve">                 </w:t>
      </w:r>
      <w:r w:rsidRPr="00646F09">
        <w:rPr>
          <w:rFonts w:ascii="Times New Roman" w:hAnsi="Times New Roman" w:cs="Times New Roman"/>
        </w:rPr>
        <w:t>189</w:t>
      </w:r>
    </w:p>
    <w:p w14:paraId="79A33640" w14:textId="238CFECB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 xml:space="preserve">                 </w:t>
      </w:r>
      <w:r w:rsidRPr="00646F09">
        <w:rPr>
          <w:rFonts w:ascii="Times New Roman" w:hAnsi="Times New Roman" w:cs="Times New Roman"/>
        </w:rPr>
        <w:t>183</w:t>
      </w:r>
    </w:p>
    <w:p w14:paraId="13CE6721" w14:textId="6F1EF4C9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t xml:space="preserve">                 </w:t>
      </w:r>
      <w:r w:rsidRPr="00646F09">
        <w:rPr>
          <w:rFonts w:ascii="Times New Roman" w:hAnsi="Times New Roman" w:cs="Times New Roman"/>
        </w:rPr>
        <w:t>228</w:t>
      </w:r>
    </w:p>
    <w:p w14:paraId="6DFAD551" w14:textId="7BECD7CC" w:rsid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2024</w:t>
      </w:r>
      <w:r>
        <w:rPr>
          <w:rFonts w:ascii="Times New Roman" w:hAnsi="Times New Roman" w:cs="Times New Roman"/>
        </w:rPr>
        <w:t xml:space="preserve">                 </w:t>
      </w:r>
      <w:r w:rsidRPr="00646F09">
        <w:rPr>
          <w:rFonts w:ascii="Times New Roman" w:hAnsi="Times New Roman" w:cs="Times New Roman"/>
        </w:rPr>
        <w:t>217</w:t>
      </w:r>
    </w:p>
    <w:p w14:paraId="0F73CDC8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Interpretation</w:t>
      </w:r>
    </w:p>
    <w:p w14:paraId="63B84B81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Employee joining numbers decreased from 2020 through 2022.</w:t>
      </w:r>
    </w:p>
    <w:p w14:paraId="0D4E1D99" w14:textId="663F6A6E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organisation</w:t>
      </w:r>
      <w:proofErr w:type="spellEnd"/>
      <w:r w:rsidRPr="00646F09">
        <w:rPr>
          <w:rFonts w:ascii="Times New Roman" w:hAnsi="Times New Roman" w:cs="Times New Roman"/>
        </w:rPr>
        <w:t xml:space="preserve"> then experienced a significant increase in hiring in 2023, reaching approximately 228 employees.</w:t>
      </w:r>
    </w:p>
    <w:p w14:paraId="0530AA42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Hiring remained relatively strong in 2024 with approximately 217 employees.</w:t>
      </w:r>
    </w:p>
    <w:p w14:paraId="05ED8486" w14:textId="64D67E01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may indicate an expansion in workforce requirements during 2023–2024.</w:t>
      </w:r>
    </w:p>
    <w:p w14:paraId="509687F9" w14:textId="4FA69AD1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10. Remote Work Analysis</w:t>
      </w:r>
    </w:p>
    <w:p w14:paraId="0E0CA5EF" w14:textId="458E18BF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Remote Work dashboard shows:</w:t>
      </w:r>
    </w:p>
    <w:p w14:paraId="164674C7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True: 513 employees — 50.29%</w:t>
      </w:r>
    </w:p>
    <w:p w14:paraId="59469A18" w14:textId="77582E0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False: 507 employees — 49.71%</w:t>
      </w:r>
    </w:p>
    <w:p w14:paraId="02C629FB" w14:textId="0CE9B54E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Interpretation</w:t>
      </w:r>
    </w:p>
    <w:p w14:paraId="0772CBB1" w14:textId="7CDD3C3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Remote and non-remote employees are almost equally distributed.</w:t>
      </w:r>
    </w:p>
    <w:p w14:paraId="57005594" w14:textId="4E5AE8E2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indicates a relatively balanced working model between remote and non-remote employees.</w:t>
      </w:r>
    </w:p>
    <w:p w14:paraId="234D0F96" w14:textId="7D425B6A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organisation</w:t>
      </w:r>
      <w:proofErr w:type="spellEnd"/>
      <w:r w:rsidRPr="00646F09">
        <w:rPr>
          <w:rFonts w:ascii="Times New Roman" w:hAnsi="Times New Roman" w:cs="Times New Roman"/>
        </w:rPr>
        <w:t xml:space="preserve"> can use this information to evaluate:</w:t>
      </w:r>
    </w:p>
    <w:p w14:paraId="0D6BD2F2" w14:textId="15470D38" w:rsid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Further analysis can compare Remote Work vs</w:t>
      </w:r>
      <w:r>
        <w:rPr>
          <w:rFonts w:ascii="Times New Roman" w:hAnsi="Times New Roman" w:cs="Times New Roman"/>
        </w:rPr>
        <w:t>.</w:t>
      </w:r>
      <w:r w:rsidRPr="00646F09">
        <w:rPr>
          <w:rFonts w:ascii="Times New Roman" w:hAnsi="Times New Roman" w:cs="Times New Roman"/>
        </w:rPr>
        <w:t xml:space="preserve"> Performance Score to determine whether working location has any relationship with employee performance.</w:t>
      </w:r>
    </w:p>
    <w:p w14:paraId="791B5669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27C01625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1BF33168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37F4DE3D" w14:textId="77777777" w:rsidR="00A7350D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0CBB9EA3" w14:textId="77777777" w:rsidR="00A7350D" w:rsidRPr="00646F09" w:rsidRDefault="00A7350D" w:rsidP="00646F09">
      <w:pPr>
        <w:spacing w:line="240" w:lineRule="auto"/>
        <w:rPr>
          <w:rFonts w:ascii="Times New Roman" w:hAnsi="Times New Roman" w:cs="Times New Roman"/>
        </w:rPr>
      </w:pPr>
    </w:p>
    <w:p w14:paraId="1097FE25" w14:textId="61D2DB9C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lastRenderedPageBreak/>
        <w:t>11. Salary by Age Category</w:t>
      </w:r>
    </w:p>
    <w:p w14:paraId="65400449" w14:textId="3D314D26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 xml:space="preserve">The second dashboard </w:t>
      </w:r>
      <w:r>
        <w:rPr>
          <w:rFonts w:ascii="Times New Roman" w:hAnsi="Times New Roman" w:cs="Times New Roman"/>
        </w:rPr>
        <w:t>analyses</w:t>
      </w:r>
      <w:r w:rsidRPr="00646F09">
        <w:rPr>
          <w:rFonts w:ascii="Times New Roman" w:hAnsi="Times New Roman" w:cs="Times New Roman"/>
        </w:rPr>
        <w:t xml:space="preserve"> salary distribution by age category.</w:t>
      </w:r>
    </w:p>
    <w:p w14:paraId="38F7E0D6" w14:textId="36CF1C03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displayed salary groups include approximately:</w:t>
      </w:r>
    </w:p>
    <w:p w14:paraId="187942E4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40.00</w:t>
      </w:r>
    </w:p>
    <w:p w14:paraId="7F07F3CD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32.48</w:t>
      </w:r>
    </w:p>
    <w:p w14:paraId="6F20EA8B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30.00</w:t>
      </w:r>
    </w:p>
    <w:p w14:paraId="5CD2C610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25.00</w:t>
      </w:r>
    </w:p>
    <w:p w14:paraId="6D61528F" w14:textId="4E681B3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35.00</w:t>
      </w:r>
    </w:p>
    <w:p w14:paraId="34887A62" w14:textId="0AE7D29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salary distribution is relatively spread across these age categories.</w:t>
      </w:r>
    </w:p>
    <w:p w14:paraId="2DDF2F22" w14:textId="248CDE0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Salary-by-age analysis can help HR understand whether compensation increases with employee age or career progression.</w:t>
      </w:r>
    </w:p>
    <w:p w14:paraId="2CBB0C2F" w14:textId="14C17BFB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12. Total Salary by Department and Region</w:t>
      </w:r>
    </w:p>
    <w:p w14:paraId="1ECF3141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dashboard provides a combined Department + Region salary analysis.</w:t>
      </w:r>
    </w:p>
    <w:p w14:paraId="2280D5CB" w14:textId="4CF99F8B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Examples include:</w:t>
      </w:r>
    </w:p>
    <w:p w14:paraId="43969F9F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HR – Florida</w:t>
      </w:r>
    </w:p>
    <w:p w14:paraId="04765D33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Admin – California</w:t>
      </w:r>
    </w:p>
    <w:p w14:paraId="4BE2171D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Sales – Florida</w:t>
      </w:r>
    </w:p>
    <w:p w14:paraId="3B9D861B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Sales – Nevada</w:t>
      </w:r>
    </w:p>
    <w:p w14:paraId="252E9A18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DevOps – Florida</w:t>
      </w:r>
    </w:p>
    <w:p w14:paraId="07DA4DDC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DevOps – California</w:t>
      </w:r>
    </w:p>
    <w:p w14:paraId="0B030BE2" w14:textId="1FE96AB7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 xml:space="preserve">13. </w:t>
      </w:r>
      <w:r w:rsidRPr="00646F09">
        <w:rPr>
          <w:rFonts w:ascii="Times New Roman" w:hAnsi="Times New Roman" w:cs="Times New Roman"/>
          <w:b/>
          <w:bCs/>
        </w:rPr>
        <w:t>Employees</w:t>
      </w:r>
      <w:r w:rsidRPr="00646F09">
        <w:rPr>
          <w:rFonts w:ascii="Times New Roman" w:hAnsi="Times New Roman" w:cs="Times New Roman"/>
          <w:b/>
          <w:bCs/>
        </w:rPr>
        <w:t xml:space="preserve"> by Department, Region and Age</w:t>
      </w:r>
    </w:p>
    <w:p w14:paraId="1D781070" w14:textId="1B23BECA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dashboard provides a detailed comparison of employee counts according to:</w:t>
      </w:r>
    </w:p>
    <w:p w14:paraId="0D87AA73" w14:textId="455AFC76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Department → Region → Age</w:t>
      </w:r>
    </w:p>
    <w:p w14:paraId="04379F22" w14:textId="4E9413BB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provides a more granular view of workforce composition.</w:t>
      </w:r>
    </w:p>
    <w:p w14:paraId="64E09C50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For example, management can determine how many employees of particular age groups are working in specific department-region combinations.</w:t>
      </w:r>
    </w:p>
    <w:p w14:paraId="388A0A3D" w14:textId="21C5D71C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type of analysis can support:</w:t>
      </w:r>
    </w:p>
    <w:p w14:paraId="5BF0EF74" w14:textId="367CA6F0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14. Employee Status and Remote Work</w:t>
      </w:r>
    </w:p>
    <w:p w14:paraId="451F102E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dashboard compares employee status with remote-work information.</w:t>
      </w:r>
    </w:p>
    <w:p w14:paraId="4522A1BF" w14:textId="671D1BBA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analysis provides an opportunity to determine whether:</w:t>
      </w:r>
    </w:p>
    <w:p w14:paraId="5CA3FC85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lastRenderedPageBreak/>
        <w:t>* Active employees are more likely to work remotely.</w:t>
      </w:r>
    </w:p>
    <w:p w14:paraId="1A1B6CE2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Pending employees have higher or lower remote-work participation.</w:t>
      </w:r>
    </w:p>
    <w:p w14:paraId="292CE987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Inactive employees are predominantly remote or non-remote.</w:t>
      </w:r>
    </w:p>
    <w:p w14:paraId="2E667320" w14:textId="6771580F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can be particularly useful when developing hybrid and remote-work policies.</w:t>
      </w:r>
    </w:p>
    <w:p w14:paraId="69E4AADD" w14:textId="224952AE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15. Department Region by Performance Score</w:t>
      </w:r>
    </w:p>
    <w:p w14:paraId="1AAB8346" w14:textId="71F59913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dashboard compares employee counts across:</w:t>
      </w:r>
    </w:p>
    <w:p w14:paraId="40D7C7D5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Good</w:t>
      </w:r>
    </w:p>
    <w:p w14:paraId="311A0115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Average</w:t>
      </w:r>
    </w:p>
    <w:p w14:paraId="4DA86024" w14:textId="77777777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Excellent</w:t>
      </w:r>
    </w:p>
    <w:p w14:paraId="0C4C03BD" w14:textId="024C2E70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* Poor</w:t>
      </w:r>
    </w:p>
    <w:p w14:paraId="13C54DC0" w14:textId="20293568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helps management determine whether certain department-region combinations have stronger or weaker performance.</w:t>
      </w:r>
    </w:p>
    <w:p w14:paraId="45B65788" w14:textId="67F292F2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Good, Average, and Excellent categories have relatively strong employee counts, while the Poor category is lower but still significant.</w:t>
      </w:r>
    </w:p>
    <w:p w14:paraId="368B295B" w14:textId="5D3077C2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organisation</w:t>
      </w:r>
      <w:proofErr w:type="spellEnd"/>
      <w:r w:rsidRPr="00646F09">
        <w:rPr>
          <w:rFonts w:ascii="Times New Roman" w:hAnsi="Times New Roman" w:cs="Times New Roman"/>
        </w:rPr>
        <w:t xml:space="preserve"> should investigate the causes of lower performance and develop targeted improvement programs.</w:t>
      </w:r>
    </w:p>
    <w:p w14:paraId="0ADDF94C" w14:textId="5FFC48A5" w:rsidR="00646F09" w:rsidRPr="00646F09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646F09">
        <w:rPr>
          <w:rFonts w:ascii="Times New Roman" w:hAnsi="Times New Roman" w:cs="Times New Roman"/>
          <w:b/>
          <w:bCs/>
        </w:rPr>
        <w:t>16. Performance Score by Year</w:t>
      </w:r>
    </w:p>
    <w:p w14:paraId="37C2295F" w14:textId="6C7BD002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dashboard also analyzes performance scores across joining years.</w:t>
      </w:r>
    </w:p>
    <w:p w14:paraId="2CC7AD0B" w14:textId="64E7D668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This allows management to investigate whether employee performance varies depending on the year employees joined the organization.</w:t>
      </w:r>
    </w:p>
    <w:p w14:paraId="10B5500E" w14:textId="14893A9C" w:rsid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For example, HR can determine whether newer employees require more training or whether experienced employees demonstrate consistently higher performance.</w:t>
      </w:r>
    </w:p>
    <w:p w14:paraId="60CF4178" w14:textId="3F9E433F" w:rsidR="00646F09" w:rsidRPr="00A7350D" w:rsidRDefault="00646F09" w:rsidP="00646F09">
      <w:pPr>
        <w:spacing w:line="240" w:lineRule="auto"/>
        <w:rPr>
          <w:rFonts w:ascii="Times New Roman" w:hAnsi="Times New Roman" w:cs="Times New Roman"/>
          <w:b/>
          <w:bCs/>
        </w:rPr>
      </w:pPr>
      <w:r w:rsidRPr="00A7350D">
        <w:rPr>
          <w:rFonts w:ascii="Times New Roman" w:hAnsi="Times New Roman" w:cs="Times New Roman"/>
          <w:b/>
          <w:bCs/>
        </w:rPr>
        <w:t>20. Conclusion</w:t>
      </w:r>
    </w:p>
    <w:p w14:paraId="0DC85C73" w14:textId="2A2B25DB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The Employee Analytics Dashboard provides a comprehensive view of the organization’s workforce and enables management to understand employee distribution, performance, salary, location, joining trends, and remote-work patterns.</w:t>
      </w:r>
    </w:p>
    <w:p w14:paraId="46F1F234" w14:textId="5458052B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With 1,020 employees, 352 active employees, an average age of 32.48 years, and approximately 86.86M in total salary, the dashboard provides valuable information for strategic workforce management.</w:t>
      </w:r>
    </w:p>
    <w:p w14:paraId="60EF8CA4" w14:textId="3586A972" w:rsidR="00646F09" w:rsidRPr="00646F09" w:rsidRDefault="00646F09" w:rsidP="00646F09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 xml:space="preserve">The analysis shows that the workforce is distributed across multiple departments and regions, while remote and non-remote employees are almost evenly divided. Performance analysis </w:t>
      </w:r>
    </w:p>
    <w:p w14:paraId="0D1D95D6" w14:textId="403BA485" w:rsidR="00E773F6" w:rsidRPr="00E773F6" w:rsidRDefault="00646F09" w:rsidP="00E773F6">
      <w:pPr>
        <w:spacing w:line="240" w:lineRule="auto"/>
        <w:rPr>
          <w:rFonts w:ascii="Times New Roman" w:hAnsi="Times New Roman" w:cs="Times New Roman"/>
        </w:rPr>
      </w:pPr>
      <w:r w:rsidRPr="00646F09">
        <w:rPr>
          <w:rFonts w:ascii="Times New Roman" w:hAnsi="Times New Roman" w:cs="Times New Roman"/>
        </w:rPr>
        <w:t>Overall, the dashboard can help HR and management make data-driven decisions regarding recruitment, retention, compensation, employee development, performance management, workforce planning, and remote-work strategy.</w:t>
      </w:r>
    </w:p>
    <w:sectPr w:rsidR="00E773F6" w:rsidRPr="00E77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F6"/>
    <w:rsid w:val="00520792"/>
    <w:rsid w:val="00646F09"/>
    <w:rsid w:val="00743A58"/>
    <w:rsid w:val="00750B20"/>
    <w:rsid w:val="00A7350D"/>
    <w:rsid w:val="00A81155"/>
    <w:rsid w:val="00B77BB2"/>
    <w:rsid w:val="00E7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3630"/>
  <w15:chartTrackingRefBased/>
  <w15:docId w15:val="{808D3E87-61EB-4907-BDB2-A9DB10A9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google.com/url?q=https%3A%2F%2Fwww.kaggle.com%2Fdatasets%2Fdesolution01%2Fmessy-employe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Jagadishwaran R</dc:creator>
  <cp:keywords/>
  <dc:description/>
  <cp:lastModifiedBy>Jagadishwaran R</cp:lastModifiedBy>
  <cp:revision>3</cp:revision>
  <dcterms:created xsi:type="dcterms:W3CDTF">2026-10-06T15:56:00Z</dcterms:created>
  <dcterms:modified xsi:type="dcterms:W3CDTF">2026-10-06T15:57:00Z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cbd5174e-2667-4b8d-a39a-b3c9e31e9262</vt:lpwstr>
  </property>
</Properties>
</file>