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6E15D" w14:textId="1546C0A6" w:rsidR="00E773F6" w:rsidRPr="00E773F6" w:rsidRDefault="00E773F6" w:rsidP="00E773F6">
      <w:pPr>
        <w:spacing w:line="240" w:lineRule="auto"/>
        <w:jc w:val="center"/>
        <w:rPr>
          <w:rFonts w:ascii="Times New Roman" w:hAnsi="Times New Roman" w:cs="Times New Roman"/>
          <w:b/>
          <w:bCs/>
        </w:rPr>
      </w:pPr>
      <w:r w:rsidRPr="00E773F6">
        <w:rPr>
          <w:rFonts w:ascii="Times New Roman" w:hAnsi="Times New Roman" w:cs="Times New Roman"/>
          <w:b/>
          <w:bCs/>
        </w:rPr>
        <w:t>EMPLOYEE ANALY</w:t>
      </w:r>
      <w:r w:rsidR="00520792">
        <w:rPr>
          <w:rFonts w:ascii="Times New Roman" w:hAnsi="Times New Roman" w:cs="Times New Roman"/>
          <w:b/>
          <w:bCs/>
        </w:rPr>
        <w:t>SIS</w:t>
      </w:r>
      <w:r w:rsidRPr="00E773F6">
        <w:rPr>
          <w:rFonts w:ascii="Times New Roman" w:hAnsi="Times New Roman" w:cs="Times New Roman"/>
          <w:b/>
          <w:bCs/>
        </w:rPr>
        <w:t xml:space="preserve"> DASHBOARD – PROJECT REPORT</w:t>
      </w:r>
    </w:p>
    <w:p w14:paraId="49F0A233" w14:textId="77777777" w:rsidR="00E773F6" w:rsidRPr="00E773F6" w:rsidRDefault="00E773F6" w:rsidP="00E773F6">
      <w:pPr>
        <w:spacing w:line="240" w:lineRule="auto"/>
        <w:rPr>
          <w:rFonts w:ascii="Times New Roman" w:hAnsi="Times New Roman" w:cs="Times New Roman"/>
        </w:rPr>
      </w:pPr>
    </w:p>
    <w:p w14:paraId="0DAD7823" w14:textId="6E572DA4"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1. Introduction</w:t>
      </w:r>
    </w:p>
    <w:p w14:paraId="790CA9B0" w14:textId="50950D9C" w:rsidR="00E773F6" w:rsidRDefault="00E773F6" w:rsidP="00E773F6">
      <w:pPr>
        <w:spacing w:line="240" w:lineRule="auto"/>
        <w:rPr>
          <w:rFonts w:ascii="Times New Roman" w:hAnsi="Times New Roman" w:cs="Times New Roman"/>
        </w:rPr>
      </w:pPr>
      <w:r w:rsidRPr="00E773F6">
        <w:rPr>
          <w:rFonts w:ascii="Times New Roman" w:hAnsi="Times New Roman" w:cs="Times New Roman"/>
        </w:rPr>
        <w:t>Employee Analy</w:t>
      </w:r>
      <w:r w:rsidR="00520792">
        <w:rPr>
          <w:rFonts w:ascii="Times New Roman" w:hAnsi="Times New Roman" w:cs="Times New Roman"/>
        </w:rPr>
        <w:t>sis</w:t>
      </w:r>
      <w:r w:rsidRPr="00E773F6">
        <w:rPr>
          <w:rFonts w:ascii="Times New Roman" w:hAnsi="Times New Roman" w:cs="Times New Roman"/>
        </w:rPr>
        <w:t xml:space="preserve"> is an important application of data analysis and Business Intelligence that helps </w:t>
      </w:r>
      <w:r w:rsidR="00A26EF1">
        <w:rPr>
          <w:rFonts w:ascii="Times New Roman" w:hAnsi="Times New Roman" w:cs="Times New Roman"/>
        </w:rPr>
        <w:t>organisations</w:t>
      </w:r>
      <w:r w:rsidRPr="00E773F6">
        <w:rPr>
          <w:rFonts w:ascii="Times New Roman" w:hAnsi="Times New Roman" w:cs="Times New Roman"/>
        </w:rPr>
        <w:t xml:space="preserve"> understand their workforce and make better human-resource </w:t>
      </w:r>
      <w:r>
        <w:rPr>
          <w:rFonts w:ascii="Times New Roman" w:hAnsi="Times New Roman" w:cs="Times New Roman"/>
        </w:rPr>
        <w:t>decisions. The</w:t>
      </w:r>
      <w:r w:rsidRPr="00E773F6">
        <w:rPr>
          <w:rFonts w:ascii="Times New Roman" w:hAnsi="Times New Roman" w:cs="Times New Roman"/>
        </w:rPr>
        <w:t xml:space="preserve"> Employee Analytics Dashboard provides a visual analysis of employee information across several dimensions, including:</w:t>
      </w:r>
    </w:p>
    <w:p w14:paraId="3B6AA44B" w14:textId="77777777" w:rsidR="00A7350D" w:rsidRPr="00A7350D" w:rsidRDefault="00A7350D" w:rsidP="00A7350D">
      <w:pPr>
        <w:spacing w:line="240" w:lineRule="auto"/>
        <w:rPr>
          <w:rFonts w:ascii="Times New Roman" w:hAnsi="Times New Roman" w:cs="Times New Roman"/>
        </w:rPr>
      </w:pPr>
      <w:r w:rsidRPr="00A7350D">
        <w:rPr>
          <w:rFonts w:ascii="Times New Roman" w:hAnsi="Times New Roman" w:cs="Times New Roman"/>
          <w:b/>
          <w:bCs/>
        </w:rPr>
        <w:t>Dataset Information</w:t>
      </w:r>
    </w:p>
    <w:p w14:paraId="407BD447" w14:textId="698B7E1C" w:rsidR="00743A58" w:rsidRDefault="00A7350D" w:rsidP="00E773F6">
      <w:pPr>
        <w:spacing w:line="240" w:lineRule="auto"/>
        <w:rPr>
          <w:rFonts w:ascii="Times New Roman" w:hAnsi="Times New Roman" w:cs="Times New Roman"/>
        </w:rPr>
      </w:pPr>
      <w:r w:rsidRPr="00A7350D">
        <w:rPr>
          <w:rFonts w:ascii="Times New Roman" w:hAnsi="Times New Roman" w:cs="Times New Roman"/>
          <w:b/>
          <w:bCs/>
        </w:rPr>
        <w:t>Source:</w:t>
      </w:r>
      <w:r w:rsidRPr="00A7350D">
        <w:rPr>
          <w:rFonts w:ascii="Times New Roman" w:hAnsi="Times New Roman" w:cs="Times New Roman"/>
        </w:rPr>
        <w:t xml:space="preserve"> Kaggle / </w:t>
      </w:r>
      <w:r w:rsidRPr="00A7350D">
        <w:rPr>
          <w:rFonts w:ascii="Times New Roman" w:hAnsi="Times New Roman" w:cs="Times New Roman"/>
          <w:u w:val="single"/>
        </w:rPr>
        <w:t>**</w:t>
      </w:r>
      <w:hyperlink r:id="rId4" w:tgtFrame="_blank" w:history="1">
        <w:r w:rsidRPr="00A7350D">
          <w:rPr>
            <w:rStyle w:val="Hyperlink"/>
            <w:rFonts w:ascii="Times New Roman" w:hAnsi="Times New Roman" w:cs="Times New Roman"/>
          </w:rPr>
          <w:t>https://www.kaggle.com/datasets/desolution01/messy-employee-dataset</w:t>
        </w:r>
      </w:hyperlink>
    </w:p>
    <w:p w14:paraId="4DB3F76F" w14:textId="3A9CB0DB" w:rsidR="00AC16F6" w:rsidRPr="00AC16F6" w:rsidRDefault="00AC16F6" w:rsidP="00E773F6">
      <w:pPr>
        <w:spacing w:line="240" w:lineRule="auto"/>
        <w:rPr>
          <w:rFonts w:ascii="Times New Roman" w:hAnsi="Times New Roman" w:cs="Times New Roman"/>
          <w:b/>
          <w:bCs/>
        </w:rPr>
      </w:pPr>
      <w:r w:rsidRPr="00AC16F6">
        <w:rPr>
          <w:rFonts w:ascii="Times New Roman" w:hAnsi="Times New Roman" w:cs="Times New Roman"/>
          <w:b/>
          <w:bCs/>
        </w:rPr>
        <w:t xml:space="preserve">Domain: </w:t>
      </w:r>
      <w:r w:rsidRPr="00AC16F6">
        <w:rPr>
          <w:rFonts w:ascii="Times New Roman" w:hAnsi="Times New Roman" w:cs="Times New Roman"/>
        </w:rPr>
        <w:t xml:space="preserve">Human Resources </w:t>
      </w:r>
    </w:p>
    <w:p w14:paraId="75D6CC41"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Department</w:t>
      </w:r>
    </w:p>
    <w:p w14:paraId="4C66DB9D"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Region</w:t>
      </w:r>
    </w:p>
    <w:p w14:paraId="2103F592"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Employee status</w:t>
      </w:r>
    </w:p>
    <w:p w14:paraId="2FF0AC38"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Performance score</w:t>
      </w:r>
    </w:p>
    <w:p w14:paraId="3F0BB371"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Joining year</w:t>
      </w:r>
    </w:p>
    <w:p w14:paraId="3EEFBA63"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Age</w:t>
      </w:r>
    </w:p>
    <w:p w14:paraId="0DCE349F"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Salary</w:t>
      </w:r>
    </w:p>
    <w:p w14:paraId="3AC56445"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Remote work</w:t>
      </w:r>
    </w:p>
    <w:p w14:paraId="41A480DC"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Department and regional salary distribution</w:t>
      </w:r>
    </w:p>
    <w:p w14:paraId="5EF050EF"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Performance by year</w:t>
      </w:r>
    </w:p>
    <w:p w14:paraId="445DD8EF"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Employee-level details</w:t>
      </w:r>
    </w:p>
    <w:p w14:paraId="5430BA2D"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The dashboard converts employee data into interactive visualizations and Key Performance Indicators (KPIs), allowing management to quickly identify workforce patterns, performance trends, salary distribution, and employee-related opportunities.</w:t>
      </w:r>
    </w:p>
    <w:p w14:paraId="2FB8811F" w14:textId="062AE884"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2. Objectives of the Project</w:t>
      </w:r>
      <w:r w:rsidR="00A26EF1">
        <w:rPr>
          <w:rFonts w:ascii="Times New Roman" w:hAnsi="Times New Roman" w:cs="Times New Roman"/>
          <w:b/>
          <w:bCs/>
        </w:rPr>
        <w:t xml:space="preserve"> </w:t>
      </w:r>
    </w:p>
    <w:p w14:paraId="3304F11F" w14:textId="3EEDC5C5"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The major objectives of the Employee Analy</w:t>
      </w:r>
      <w:r w:rsidR="00E9751B">
        <w:rPr>
          <w:rFonts w:ascii="Times New Roman" w:hAnsi="Times New Roman" w:cs="Times New Roman"/>
        </w:rPr>
        <w:t xml:space="preserve">sis </w:t>
      </w:r>
      <w:r w:rsidRPr="00E773F6">
        <w:rPr>
          <w:rFonts w:ascii="Times New Roman" w:hAnsi="Times New Roman" w:cs="Times New Roman"/>
        </w:rPr>
        <w:t>Dashboard are</w:t>
      </w:r>
    </w:p>
    <w:p w14:paraId="5FA2F206" w14:textId="1FEF6CEF"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1. To </w:t>
      </w:r>
      <w:r>
        <w:rPr>
          <w:rFonts w:ascii="Times New Roman" w:hAnsi="Times New Roman" w:cs="Times New Roman"/>
        </w:rPr>
        <w:t>analyse</w:t>
      </w:r>
      <w:r w:rsidRPr="00E773F6">
        <w:rPr>
          <w:rFonts w:ascii="Times New Roman" w:hAnsi="Times New Roman" w:cs="Times New Roman"/>
        </w:rPr>
        <w:t xml:space="preserve"> the overall employee population.</w:t>
      </w:r>
    </w:p>
    <w:p w14:paraId="092BC020"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2. To identify the number of active, pending, and inactive employees.</w:t>
      </w:r>
    </w:p>
    <w:p w14:paraId="6E764D56"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3. To understand employee distribution across departments.</w:t>
      </w:r>
    </w:p>
    <w:p w14:paraId="4B81C18B" w14:textId="38C572FF"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4. To </w:t>
      </w:r>
      <w:r>
        <w:rPr>
          <w:rFonts w:ascii="Times New Roman" w:hAnsi="Times New Roman" w:cs="Times New Roman"/>
        </w:rPr>
        <w:t>analyse</w:t>
      </w:r>
      <w:r w:rsidRPr="00E773F6">
        <w:rPr>
          <w:rFonts w:ascii="Times New Roman" w:hAnsi="Times New Roman" w:cs="Times New Roman"/>
        </w:rPr>
        <w:t xml:space="preserve"> employee distribution across different regions.</w:t>
      </w:r>
    </w:p>
    <w:p w14:paraId="4BEAE183"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5. To evaluate employee performance scores.</w:t>
      </w:r>
    </w:p>
    <w:p w14:paraId="0CDA4DA3" w14:textId="0FCBAEB4"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lastRenderedPageBreak/>
        <w:t xml:space="preserve">6. To </w:t>
      </w:r>
      <w:r>
        <w:rPr>
          <w:rFonts w:ascii="Times New Roman" w:hAnsi="Times New Roman" w:cs="Times New Roman"/>
        </w:rPr>
        <w:t>analyse</w:t>
      </w:r>
      <w:r w:rsidRPr="00E773F6">
        <w:rPr>
          <w:rFonts w:ascii="Times New Roman" w:hAnsi="Times New Roman" w:cs="Times New Roman"/>
        </w:rPr>
        <w:t xml:space="preserve"> salary distribution by department and region.</w:t>
      </w:r>
    </w:p>
    <w:p w14:paraId="2DE12109"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7. To understand employee age distribution.</w:t>
      </w:r>
    </w:p>
    <w:p w14:paraId="30BD204D" w14:textId="5412F76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8. To </w:t>
      </w:r>
      <w:r>
        <w:rPr>
          <w:rFonts w:ascii="Times New Roman" w:hAnsi="Times New Roman" w:cs="Times New Roman"/>
        </w:rPr>
        <w:t>analyse</w:t>
      </w:r>
      <w:r w:rsidRPr="00E773F6">
        <w:rPr>
          <w:rFonts w:ascii="Times New Roman" w:hAnsi="Times New Roman" w:cs="Times New Roman"/>
        </w:rPr>
        <w:t xml:space="preserve"> remote-work participation.</w:t>
      </w:r>
    </w:p>
    <w:p w14:paraId="628CEF21"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9. To identify employee joining trends over the years.</w:t>
      </w:r>
    </w:p>
    <w:p w14:paraId="53BEB7ED"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10. To compare performance across different years.</w:t>
      </w:r>
    </w:p>
    <w:p w14:paraId="56A2F15D"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11. To provide detailed employee-level information for further analysis.</w:t>
      </w:r>
    </w:p>
    <w:p w14:paraId="0DAD7C4F" w14:textId="5B90FADF" w:rsidR="00AC16F6" w:rsidRDefault="00E773F6" w:rsidP="00E773F6">
      <w:pPr>
        <w:spacing w:line="240" w:lineRule="auto"/>
        <w:rPr>
          <w:rFonts w:ascii="Times New Roman" w:hAnsi="Times New Roman" w:cs="Times New Roman"/>
        </w:rPr>
      </w:pPr>
      <w:r w:rsidRPr="00E773F6">
        <w:rPr>
          <w:rFonts w:ascii="Times New Roman" w:hAnsi="Times New Roman" w:cs="Times New Roman"/>
        </w:rPr>
        <w:t>12. To support data-driven HR and workforce management decisions.</w:t>
      </w:r>
    </w:p>
    <w:p w14:paraId="4F37DB50" w14:textId="64CBB9E0" w:rsidR="00AC16F6" w:rsidRPr="00AC16F6" w:rsidRDefault="00AC16F6" w:rsidP="00E773F6">
      <w:pPr>
        <w:spacing w:line="240" w:lineRule="auto"/>
        <w:rPr>
          <w:rFonts w:ascii="Times New Roman" w:hAnsi="Times New Roman" w:cs="Times New Roman"/>
          <w:b/>
          <w:bCs/>
        </w:rPr>
      </w:pPr>
      <w:r w:rsidRPr="00AC16F6">
        <w:rPr>
          <w:rFonts w:ascii="Times New Roman" w:hAnsi="Times New Roman" w:cs="Times New Roman"/>
          <w:b/>
          <w:bCs/>
        </w:rPr>
        <w:t>Tools and Technologies:</w:t>
      </w:r>
    </w:p>
    <w:p w14:paraId="69EB727B" w14:textId="0893C09D" w:rsidR="00A26EF1" w:rsidRDefault="00A26EF1" w:rsidP="00E773F6">
      <w:pPr>
        <w:spacing w:line="240" w:lineRule="auto"/>
        <w:rPr>
          <w:rFonts w:ascii="Times New Roman" w:hAnsi="Times New Roman" w:cs="Times New Roman"/>
        </w:rPr>
      </w:pPr>
      <w:r>
        <w:rPr>
          <w:rFonts w:ascii="Times New Roman" w:hAnsi="Times New Roman" w:cs="Times New Roman"/>
        </w:rPr>
        <w:t>Python: Data Cleaning, Preprocessing EDA and visualisation</w:t>
      </w:r>
    </w:p>
    <w:p w14:paraId="60563550" w14:textId="0B3F3A6D" w:rsidR="00A26EF1" w:rsidRDefault="00A26EF1" w:rsidP="00E773F6">
      <w:pPr>
        <w:spacing w:line="240" w:lineRule="auto"/>
        <w:rPr>
          <w:rFonts w:ascii="Times New Roman" w:hAnsi="Times New Roman" w:cs="Times New Roman"/>
        </w:rPr>
      </w:pPr>
      <w:r>
        <w:rPr>
          <w:rFonts w:ascii="Times New Roman" w:hAnsi="Times New Roman" w:cs="Times New Roman"/>
        </w:rPr>
        <w:t>Excel: Data review, cleaning, and transformation where required</w:t>
      </w:r>
    </w:p>
    <w:p w14:paraId="7F30AB2C" w14:textId="0923A043" w:rsidR="00A26EF1" w:rsidRDefault="00A26EF1" w:rsidP="00E773F6">
      <w:pPr>
        <w:spacing w:line="240" w:lineRule="auto"/>
        <w:rPr>
          <w:rFonts w:ascii="Times New Roman" w:hAnsi="Times New Roman" w:cs="Times New Roman"/>
        </w:rPr>
      </w:pPr>
      <w:r>
        <w:rPr>
          <w:rFonts w:ascii="Times New Roman" w:hAnsi="Times New Roman" w:cs="Times New Roman"/>
        </w:rPr>
        <w:t>Power bi data modeling dax calculation visualization silcers and interactive dashboard creation</w:t>
      </w:r>
    </w:p>
    <w:p w14:paraId="7D997018" w14:textId="46A08B6B" w:rsidR="00A26EF1" w:rsidRPr="00A26EF1" w:rsidRDefault="00A26EF1" w:rsidP="00A26EF1">
      <w:pPr>
        <w:spacing w:line="240" w:lineRule="auto"/>
        <w:rPr>
          <w:rFonts w:ascii="Times New Roman" w:hAnsi="Times New Roman" w:cs="Times New Roman"/>
          <w:b/>
          <w:bCs/>
        </w:rPr>
      </w:pPr>
      <w:r w:rsidRPr="00A26EF1">
        <w:rPr>
          <w:rFonts w:ascii="Times New Roman" w:hAnsi="Times New Roman" w:cs="Times New Roman"/>
          <w:b/>
          <w:bCs/>
        </w:rPr>
        <w:t xml:space="preserve">Data </w:t>
      </w:r>
      <w:r w:rsidRPr="00A26EF1">
        <w:rPr>
          <w:rFonts w:ascii="Times New Roman" w:hAnsi="Times New Roman" w:cs="Times New Roman"/>
          <w:b/>
          <w:bCs/>
        </w:rPr>
        <w:t>pre-processing</w:t>
      </w:r>
    </w:p>
    <w:p w14:paraId="026E4195"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Checked and handled missing values.</w:t>
      </w:r>
    </w:p>
    <w:p w14:paraId="5AD6A427" w14:textId="485D6099"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xml:space="preserve">• </w:t>
      </w:r>
      <w:r>
        <w:rPr>
          <w:rFonts w:ascii="Times New Roman" w:hAnsi="Times New Roman" w:cs="Times New Roman"/>
        </w:rPr>
        <w:t>Standardised</w:t>
      </w:r>
      <w:r w:rsidRPr="00A26EF1">
        <w:rPr>
          <w:rFonts w:ascii="Times New Roman" w:hAnsi="Times New Roman" w:cs="Times New Roman"/>
        </w:rPr>
        <w:t xml:space="preserve"> category, payment mode and location values.</w:t>
      </w:r>
    </w:p>
    <w:p w14:paraId="776460C1"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Cleaned the amount field and converted it to numeric format</w:t>
      </w:r>
    </w:p>
    <w:p w14:paraId="60E0D53B"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Converted date to a proper date data type.</w:t>
      </w:r>
    </w:p>
    <w:p w14:paraId="2C6121DC"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Checked duplicate records.</w:t>
      </w:r>
    </w:p>
    <w:p w14:paraId="255CBE34"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Cleaned unwanted or inconsistent notes values.</w:t>
      </w:r>
    </w:p>
    <w:p w14:paraId="6FFF0F72" w14:textId="71F99D17" w:rsidR="00A26EF1" w:rsidRPr="00E773F6" w:rsidRDefault="00A26EF1" w:rsidP="00A26EF1">
      <w:pPr>
        <w:spacing w:line="240" w:lineRule="auto"/>
        <w:rPr>
          <w:rFonts w:ascii="Times New Roman" w:hAnsi="Times New Roman" w:cs="Times New Roman"/>
        </w:rPr>
      </w:pPr>
      <w:r w:rsidRPr="00A26EF1">
        <w:rPr>
          <w:rFonts w:ascii="Times New Roman" w:hAnsi="Times New Roman" w:cs="Times New Roman"/>
        </w:rPr>
        <w:t>• Validated the final dataset before Power Bl import</w:t>
      </w:r>
    </w:p>
    <w:p w14:paraId="231A010B" w14:textId="056BD710"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3. Dashboard Overview</w:t>
      </w:r>
    </w:p>
    <w:p w14:paraId="6970AB45" w14:textId="226775BF" w:rsidR="00A7350D"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dashboard </w:t>
      </w:r>
      <w:r w:rsidR="00A7350D">
        <w:rPr>
          <w:rFonts w:ascii="Times New Roman" w:hAnsi="Times New Roman" w:cs="Times New Roman"/>
        </w:rPr>
        <w:t xml:space="preserve">includes multiple filters that let users </w:t>
      </w:r>
      <w:r w:rsidRPr="00E773F6">
        <w:rPr>
          <w:rFonts w:ascii="Times New Roman" w:hAnsi="Times New Roman" w:cs="Times New Roman"/>
        </w:rPr>
        <w:t>interact with the data.</w:t>
      </w:r>
    </w:p>
    <w:p w14:paraId="361FB38F" w14:textId="73F060BA"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Main Filters</w:t>
      </w:r>
    </w:p>
    <w:p w14:paraId="7F253935" w14:textId="67BBB60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The available filters include:</w:t>
      </w:r>
    </w:p>
    <w:p w14:paraId="5210A9C1"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Department</w:t>
      </w:r>
    </w:p>
    <w:p w14:paraId="644D228F"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Region</w:t>
      </w:r>
    </w:p>
    <w:p w14:paraId="7E33B2CB"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Status</w:t>
      </w:r>
    </w:p>
    <w:p w14:paraId="205F16B3"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Performance Score</w:t>
      </w:r>
    </w:p>
    <w:p w14:paraId="7AF69BBA"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Join Year</w:t>
      </w:r>
    </w:p>
    <w:p w14:paraId="733836E1" w14:textId="6581C8F9" w:rsidR="00E773F6" w:rsidRDefault="00E773F6" w:rsidP="00E773F6">
      <w:pPr>
        <w:spacing w:line="240" w:lineRule="auto"/>
        <w:rPr>
          <w:rFonts w:ascii="Times New Roman" w:hAnsi="Times New Roman" w:cs="Times New Roman"/>
        </w:rPr>
      </w:pPr>
      <w:r w:rsidRPr="00E773F6">
        <w:rPr>
          <w:rFonts w:ascii="Times New Roman" w:hAnsi="Times New Roman" w:cs="Times New Roman"/>
        </w:rPr>
        <w:t>For example, management can select a particular department and region to understand employee performance, salary, and status within that specific group.</w:t>
      </w:r>
    </w:p>
    <w:p w14:paraId="3A98E6D2" w14:textId="2074836B" w:rsidR="00A7350D" w:rsidRDefault="00A26EF1" w:rsidP="00E773F6">
      <w:pPr>
        <w:spacing w:line="24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61312" behindDoc="0" locked="0" layoutInCell="1" allowOverlap="1" wp14:anchorId="728A7791" wp14:editId="5F49E6FE">
            <wp:simplePos x="0" y="0"/>
            <wp:positionH relativeFrom="margin">
              <wp:posOffset>-304800</wp:posOffset>
            </wp:positionH>
            <wp:positionV relativeFrom="paragraph">
              <wp:posOffset>0</wp:posOffset>
            </wp:positionV>
            <wp:extent cx="6445885" cy="3220085"/>
            <wp:effectExtent l="0" t="0" r="0" b="0"/>
            <wp:wrapNone/>
            <wp:docPr id="2136160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60704" name="Picture 2136160704"/>
                    <pic:cNvPicPr/>
                  </pic:nvPicPr>
                  <pic:blipFill>
                    <a:blip r:embed="rId5">
                      <a:extLst>
                        <a:ext uri="{28A0092B-C50C-407E-A947-70E740481C1C}">
                          <a14:useLocalDpi xmlns:a14="http://schemas.microsoft.com/office/drawing/2010/main" val="0"/>
                        </a:ext>
                      </a:extLst>
                    </a:blip>
                    <a:stretch>
                      <a:fillRect/>
                    </a:stretch>
                  </pic:blipFill>
                  <pic:spPr>
                    <a:xfrm>
                      <a:off x="0" y="0"/>
                      <a:ext cx="6448479" cy="3221381"/>
                    </a:xfrm>
                    <a:prstGeom prst="rect">
                      <a:avLst/>
                    </a:prstGeom>
                  </pic:spPr>
                </pic:pic>
              </a:graphicData>
            </a:graphic>
            <wp14:sizeRelH relativeFrom="margin">
              <wp14:pctWidth>0</wp14:pctWidth>
            </wp14:sizeRelH>
            <wp14:sizeRelV relativeFrom="margin">
              <wp14:pctHeight>0</wp14:pctHeight>
            </wp14:sizeRelV>
          </wp:anchor>
        </w:drawing>
      </w:r>
    </w:p>
    <w:p w14:paraId="5D4F1192" w14:textId="6D6D9831" w:rsidR="00A7350D" w:rsidRDefault="00A7350D" w:rsidP="00E773F6">
      <w:pPr>
        <w:spacing w:line="240" w:lineRule="auto"/>
        <w:rPr>
          <w:rFonts w:ascii="Times New Roman" w:hAnsi="Times New Roman" w:cs="Times New Roman"/>
        </w:rPr>
      </w:pPr>
    </w:p>
    <w:p w14:paraId="4DEF74D1" w14:textId="4BC22BF9" w:rsidR="00A7350D" w:rsidRDefault="00A7350D" w:rsidP="00E773F6">
      <w:pPr>
        <w:spacing w:line="240" w:lineRule="auto"/>
        <w:rPr>
          <w:rFonts w:ascii="Times New Roman" w:hAnsi="Times New Roman" w:cs="Times New Roman"/>
        </w:rPr>
      </w:pPr>
    </w:p>
    <w:p w14:paraId="0C217C31" w14:textId="0F04B116" w:rsidR="00A7350D" w:rsidRDefault="00A7350D" w:rsidP="00E773F6">
      <w:pPr>
        <w:spacing w:line="240" w:lineRule="auto"/>
        <w:rPr>
          <w:rFonts w:ascii="Times New Roman" w:hAnsi="Times New Roman" w:cs="Times New Roman"/>
        </w:rPr>
      </w:pPr>
    </w:p>
    <w:p w14:paraId="2EEBC40D" w14:textId="759F65A8" w:rsidR="00A7350D" w:rsidRDefault="00A7350D" w:rsidP="00E773F6">
      <w:pPr>
        <w:spacing w:line="240" w:lineRule="auto"/>
        <w:rPr>
          <w:rFonts w:ascii="Times New Roman" w:hAnsi="Times New Roman" w:cs="Times New Roman"/>
        </w:rPr>
      </w:pPr>
    </w:p>
    <w:p w14:paraId="42C3FB32" w14:textId="77777777" w:rsidR="00A7350D" w:rsidRDefault="00A7350D" w:rsidP="00E773F6">
      <w:pPr>
        <w:spacing w:line="240" w:lineRule="auto"/>
        <w:rPr>
          <w:rFonts w:ascii="Times New Roman" w:hAnsi="Times New Roman" w:cs="Times New Roman"/>
        </w:rPr>
      </w:pPr>
    </w:p>
    <w:p w14:paraId="556B5D28" w14:textId="77777777" w:rsidR="00A7350D" w:rsidRDefault="00A7350D" w:rsidP="00E773F6">
      <w:pPr>
        <w:spacing w:line="240" w:lineRule="auto"/>
        <w:rPr>
          <w:rFonts w:ascii="Times New Roman" w:hAnsi="Times New Roman" w:cs="Times New Roman"/>
        </w:rPr>
      </w:pPr>
    </w:p>
    <w:p w14:paraId="78EC5DA8" w14:textId="736ECEAB" w:rsidR="00A7350D" w:rsidRDefault="00A7350D" w:rsidP="00E773F6">
      <w:pPr>
        <w:spacing w:line="240" w:lineRule="auto"/>
        <w:rPr>
          <w:rFonts w:ascii="Times New Roman" w:hAnsi="Times New Roman" w:cs="Times New Roman"/>
        </w:rPr>
      </w:pPr>
    </w:p>
    <w:p w14:paraId="78E2E1E7" w14:textId="7FCC9B29" w:rsidR="00A7350D" w:rsidRDefault="00A7350D" w:rsidP="00E773F6">
      <w:pPr>
        <w:spacing w:line="240" w:lineRule="auto"/>
        <w:rPr>
          <w:rFonts w:ascii="Times New Roman" w:hAnsi="Times New Roman" w:cs="Times New Roman"/>
        </w:rPr>
      </w:pPr>
    </w:p>
    <w:p w14:paraId="533486E9" w14:textId="1419D76E" w:rsidR="00A7350D" w:rsidRDefault="00A7350D" w:rsidP="00E773F6">
      <w:pPr>
        <w:spacing w:line="240" w:lineRule="auto"/>
        <w:rPr>
          <w:rFonts w:ascii="Times New Roman" w:hAnsi="Times New Roman" w:cs="Times New Roman"/>
        </w:rPr>
      </w:pPr>
    </w:p>
    <w:p w14:paraId="27AF07BD" w14:textId="56104CFA" w:rsidR="00A7350D" w:rsidRDefault="00A7350D" w:rsidP="00E773F6">
      <w:pPr>
        <w:spacing w:line="240" w:lineRule="auto"/>
        <w:rPr>
          <w:rFonts w:ascii="Times New Roman" w:hAnsi="Times New Roman" w:cs="Times New Roman"/>
        </w:rPr>
      </w:pPr>
    </w:p>
    <w:p w14:paraId="44BD6F90" w14:textId="7F007138" w:rsidR="00A7350D" w:rsidRDefault="00A7350D" w:rsidP="00E773F6">
      <w:pPr>
        <w:spacing w:line="240" w:lineRule="auto"/>
        <w:rPr>
          <w:rFonts w:ascii="Times New Roman" w:hAnsi="Times New Roman" w:cs="Times New Roman"/>
        </w:rPr>
      </w:pPr>
    </w:p>
    <w:p w14:paraId="360DF88F" w14:textId="7F42C0B2" w:rsidR="00A7350D" w:rsidRDefault="00A7350D" w:rsidP="00E773F6">
      <w:pPr>
        <w:spacing w:line="240" w:lineRule="auto"/>
        <w:rPr>
          <w:rFonts w:ascii="Times New Roman" w:hAnsi="Times New Roman" w:cs="Times New Roman"/>
        </w:rPr>
      </w:pPr>
    </w:p>
    <w:p w14:paraId="54868D95" w14:textId="3EE76A65" w:rsidR="00A7350D" w:rsidRDefault="00A26EF1" w:rsidP="00E773F6">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4AF135E3" wp14:editId="4EE976BD">
            <wp:simplePos x="0" y="0"/>
            <wp:positionH relativeFrom="margin">
              <wp:align>center</wp:align>
            </wp:positionH>
            <wp:positionV relativeFrom="paragraph">
              <wp:posOffset>111760</wp:posOffset>
            </wp:positionV>
            <wp:extent cx="6486437" cy="3581400"/>
            <wp:effectExtent l="0" t="0" r="0" b="0"/>
            <wp:wrapNone/>
            <wp:docPr id="1678121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21413" name="Picture 1678121413"/>
                    <pic:cNvPicPr/>
                  </pic:nvPicPr>
                  <pic:blipFill>
                    <a:blip r:embed="rId6">
                      <a:extLst>
                        <a:ext uri="{28A0092B-C50C-407E-A947-70E740481C1C}">
                          <a14:useLocalDpi xmlns:a14="http://schemas.microsoft.com/office/drawing/2010/main" val="0"/>
                        </a:ext>
                      </a:extLst>
                    </a:blip>
                    <a:stretch>
                      <a:fillRect/>
                    </a:stretch>
                  </pic:blipFill>
                  <pic:spPr>
                    <a:xfrm>
                      <a:off x="0" y="0"/>
                      <a:ext cx="6486437" cy="3581400"/>
                    </a:xfrm>
                    <a:prstGeom prst="rect">
                      <a:avLst/>
                    </a:prstGeom>
                  </pic:spPr>
                </pic:pic>
              </a:graphicData>
            </a:graphic>
            <wp14:sizeRelH relativeFrom="margin">
              <wp14:pctWidth>0</wp14:pctWidth>
            </wp14:sizeRelH>
            <wp14:sizeRelV relativeFrom="margin">
              <wp14:pctHeight>0</wp14:pctHeight>
            </wp14:sizeRelV>
          </wp:anchor>
        </w:drawing>
      </w:r>
    </w:p>
    <w:p w14:paraId="17989BEE" w14:textId="75F58EC8" w:rsidR="00A7350D" w:rsidRPr="00E773F6" w:rsidRDefault="00A7350D" w:rsidP="00E773F6">
      <w:pPr>
        <w:spacing w:line="240" w:lineRule="auto"/>
        <w:rPr>
          <w:rFonts w:ascii="Times New Roman" w:hAnsi="Times New Roman" w:cs="Times New Roman"/>
        </w:rPr>
      </w:pPr>
    </w:p>
    <w:p w14:paraId="200D5BEF" w14:textId="1D4FD583" w:rsidR="00A7350D" w:rsidRDefault="00A7350D" w:rsidP="00E773F6">
      <w:pPr>
        <w:spacing w:line="240" w:lineRule="auto"/>
        <w:rPr>
          <w:rFonts w:ascii="Times New Roman" w:hAnsi="Times New Roman" w:cs="Times New Roman"/>
          <w:b/>
          <w:bCs/>
        </w:rPr>
      </w:pPr>
    </w:p>
    <w:p w14:paraId="1DD0220F" w14:textId="54E419D9" w:rsidR="00A7350D" w:rsidRDefault="00A7350D" w:rsidP="00E773F6">
      <w:pPr>
        <w:spacing w:line="240" w:lineRule="auto"/>
        <w:rPr>
          <w:rFonts w:ascii="Times New Roman" w:hAnsi="Times New Roman" w:cs="Times New Roman"/>
          <w:b/>
          <w:bCs/>
        </w:rPr>
      </w:pPr>
    </w:p>
    <w:p w14:paraId="16963734" w14:textId="10F14E21" w:rsidR="00A7350D" w:rsidRDefault="00A7350D" w:rsidP="00E773F6">
      <w:pPr>
        <w:spacing w:line="240" w:lineRule="auto"/>
        <w:rPr>
          <w:rFonts w:ascii="Times New Roman" w:hAnsi="Times New Roman" w:cs="Times New Roman"/>
          <w:b/>
          <w:bCs/>
        </w:rPr>
      </w:pPr>
    </w:p>
    <w:p w14:paraId="5A13D26E" w14:textId="77777777" w:rsidR="00A7350D" w:rsidRDefault="00A7350D" w:rsidP="00E773F6">
      <w:pPr>
        <w:spacing w:line="240" w:lineRule="auto"/>
        <w:rPr>
          <w:rFonts w:ascii="Times New Roman" w:hAnsi="Times New Roman" w:cs="Times New Roman"/>
          <w:b/>
          <w:bCs/>
        </w:rPr>
      </w:pPr>
    </w:p>
    <w:p w14:paraId="6DDB74EA" w14:textId="77777777" w:rsidR="00A26EF1" w:rsidRDefault="00A26EF1" w:rsidP="00E773F6">
      <w:pPr>
        <w:spacing w:line="240" w:lineRule="auto"/>
        <w:rPr>
          <w:rFonts w:ascii="Times New Roman" w:hAnsi="Times New Roman" w:cs="Times New Roman"/>
          <w:b/>
          <w:bCs/>
        </w:rPr>
      </w:pPr>
    </w:p>
    <w:p w14:paraId="709003F3" w14:textId="77777777" w:rsidR="00A26EF1" w:rsidRDefault="00A26EF1" w:rsidP="00E773F6">
      <w:pPr>
        <w:spacing w:line="240" w:lineRule="auto"/>
        <w:rPr>
          <w:rFonts w:ascii="Times New Roman" w:hAnsi="Times New Roman" w:cs="Times New Roman"/>
          <w:b/>
          <w:bCs/>
        </w:rPr>
      </w:pPr>
    </w:p>
    <w:p w14:paraId="4082CFBE" w14:textId="77777777" w:rsidR="00A26EF1" w:rsidRDefault="00A26EF1" w:rsidP="00E773F6">
      <w:pPr>
        <w:spacing w:line="240" w:lineRule="auto"/>
        <w:rPr>
          <w:rFonts w:ascii="Times New Roman" w:hAnsi="Times New Roman" w:cs="Times New Roman"/>
          <w:b/>
          <w:bCs/>
        </w:rPr>
      </w:pPr>
    </w:p>
    <w:p w14:paraId="43018232" w14:textId="77777777" w:rsidR="00A26EF1" w:rsidRDefault="00A26EF1" w:rsidP="00E773F6">
      <w:pPr>
        <w:spacing w:line="240" w:lineRule="auto"/>
        <w:rPr>
          <w:rFonts w:ascii="Times New Roman" w:hAnsi="Times New Roman" w:cs="Times New Roman"/>
          <w:b/>
          <w:bCs/>
        </w:rPr>
      </w:pPr>
    </w:p>
    <w:p w14:paraId="2B59DCAE" w14:textId="77777777" w:rsidR="00A26EF1" w:rsidRDefault="00A26EF1" w:rsidP="00E773F6">
      <w:pPr>
        <w:spacing w:line="240" w:lineRule="auto"/>
        <w:rPr>
          <w:rFonts w:ascii="Times New Roman" w:hAnsi="Times New Roman" w:cs="Times New Roman"/>
          <w:b/>
          <w:bCs/>
        </w:rPr>
      </w:pPr>
    </w:p>
    <w:p w14:paraId="3F4753DA" w14:textId="77777777" w:rsidR="00A26EF1" w:rsidRDefault="00A26EF1" w:rsidP="00E773F6">
      <w:pPr>
        <w:spacing w:line="240" w:lineRule="auto"/>
        <w:rPr>
          <w:rFonts w:ascii="Times New Roman" w:hAnsi="Times New Roman" w:cs="Times New Roman"/>
          <w:b/>
          <w:bCs/>
        </w:rPr>
      </w:pPr>
    </w:p>
    <w:p w14:paraId="7DFC0533" w14:textId="77777777" w:rsidR="00A26EF1" w:rsidRDefault="00A26EF1" w:rsidP="00E773F6">
      <w:pPr>
        <w:spacing w:line="240" w:lineRule="auto"/>
        <w:rPr>
          <w:rFonts w:ascii="Times New Roman" w:hAnsi="Times New Roman" w:cs="Times New Roman"/>
          <w:b/>
          <w:bCs/>
        </w:rPr>
      </w:pPr>
    </w:p>
    <w:p w14:paraId="38495068" w14:textId="77777777" w:rsidR="00A26EF1" w:rsidRDefault="00A26EF1" w:rsidP="00E773F6">
      <w:pPr>
        <w:spacing w:line="240" w:lineRule="auto"/>
        <w:rPr>
          <w:rFonts w:ascii="Times New Roman" w:hAnsi="Times New Roman" w:cs="Times New Roman"/>
          <w:b/>
          <w:bCs/>
        </w:rPr>
      </w:pPr>
    </w:p>
    <w:p w14:paraId="2A85171F" w14:textId="77777777" w:rsidR="00A26EF1" w:rsidRDefault="00A26EF1" w:rsidP="00E773F6">
      <w:pPr>
        <w:spacing w:line="240" w:lineRule="auto"/>
        <w:rPr>
          <w:rFonts w:ascii="Times New Roman" w:hAnsi="Times New Roman" w:cs="Times New Roman"/>
          <w:b/>
          <w:bCs/>
        </w:rPr>
      </w:pPr>
    </w:p>
    <w:p w14:paraId="556CB860" w14:textId="77777777" w:rsidR="00A26EF1" w:rsidRDefault="00A26EF1" w:rsidP="00E773F6">
      <w:pPr>
        <w:spacing w:line="240" w:lineRule="auto"/>
        <w:rPr>
          <w:rFonts w:ascii="Times New Roman" w:hAnsi="Times New Roman" w:cs="Times New Roman"/>
          <w:b/>
          <w:bCs/>
        </w:rPr>
      </w:pPr>
    </w:p>
    <w:p w14:paraId="20FAD62F" w14:textId="77777777" w:rsidR="00A26EF1" w:rsidRDefault="00A26EF1" w:rsidP="00E773F6">
      <w:pPr>
        <w:spacing w:line="240" w:lineRule="auto"/>
        <w:rPr>
          <w:rFonts w:ascii="Times New Roman" w:hAnsi="Times New Roman" w:cs="Times New Roman"/>
          <w:b/>
          <w:bCs/>
        </w:rPr>
      </w:pPr>
    </w:p>
    <w:p w14:paraId="274BDEA7" w14:textId="46EA2E31"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lastRenderedPageBreak/>
        <w:t>4. Key Performance Indicators</w:t>
      </w:r>
    </w:p>
    <w:p w14:paraId="48E48003" w14:textId="24A9755A" w:rsidR="00750B20" w:rsidRDefault="00E773F6" w:rsidP="00E773F6">
      <w:pPr>
        <w:spacing w:line="240" w:lineRule="auto"/>
        <w:rPr>
          <w:rFonts w:ascii="Times New Roman" w:hAnsi="Times New Roman" w:cs="Times New Roman"/>
        </w:rPr>
      </w:pPr>
      <w:r w:rsidRPr="00E773F6">
        <w:rPr>
          <w:rFonts w:ascii="Times New Roman" w:hAnsi="Times New Roman" w:cs="Times New Roman"/>
        </w:rPr>
        <w:t>The first dashboard presents four major KPIs.</w:t>
      </w:r>
    </w:p>
    <w:p w14:paraId="46C24005" w14:textId="142A9781"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Total Employees</w:t>
      </w:r>
      <w:r>
        <w:rPr>
          <w:rFonts w:ascii="Times New Roman" w:hAnsi="Times New Roman" w:cs="Times New Roman"/>
        </w:rPr>
        <w:t xml:space="preserve">                </w:t>
      </w:r>
      <w:r w:rsidRPr="00E773F6">
        <w:rPr>
          <w:rFonts w:ascii="Times New Roman" w:hAnsi="Times New Roman" w:cs="Times New Roman"/>
        </w:rPr>
        <w:t>1,020</w:t>
      </w:r>
    </w:p>
    <w:p w14:paraId="4E246131" w14:textId="5EAC0CD6"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Active Employees</w:t>
      </w:r>
      <w:r>
        <w:rPr>
          <w:rFonts w:ascii="Times New Roman" w:hAnsi="Times New Roman" w:cs="Times New Roman"/>
        </w:rPr>
        <w:t xml:space="preserve">              </w:t>
      </w:r>
      <w:r w:rsidRPr="00E773F6">
        <w:rPr>
          <w:rFonts w:ascii="Times New Roman" w:hAnsi="Times New Roman" w:cs="Times New Roman"/>
        </w:rPr>
        <w:t>352</w:t>
      </w:r>
    </w:p>
    <w:p w14:paraId="7299EFD8" w14:textId="77777777" w:rsidR="00E773F6" w:rsidRDefault="00E773F6" w:rsidP="00E773F6">
      <w:pPr>
        <w:spacing w:line="240" w:lineRule="auto"/>
        <w:rPr>
          <w:rFonts w:ascii="Times New Roman" w:hAnsi="Times New Roman" w:cs="Times New Roman"/>
        </w:rPr>
      </w:pPr>
      <w:r w:rsidRPr="00E773F6">
        <w:rPr>
          <w:rFonts w:ascii="Times New Roman" w:hAnsi="Times New Roman" w:cs="Times New Roman"/>
        </w:rPr>
        <w:t>Average Age</w:t>
      </w:r>
      <w:r>
        <w:rPr>
          <w:rFonts w:ascii="Times New Roman" w:hAnsi="Times New Roman" w:cs="Times New Roman"/>
        </w:rPr>
        <w:t xml:space="preserve">                      </w:t>
      </w:r>
      <w:r w:rsidRPr="00E773F6">
        <w:rPr>
          <w:rFonts w:ascii="Times New Roman" w:hAnsi="Times New Roman" w:cs="Times New Roman"/>
        </w:rPr>
        <w:t>32.48 years</w:t>
      </w:r>
    </w:p>
    <w:p w14:paraId="0555292C" w14:textId="3D478ADD" w:rsidR="00A7350D" w:rsidRPr="00A7350D" w:rsidRDefault="00E773F6" w:rsidP="00E773F6">
      <w:pPr>
        <w:spacing w:line="240" w:lineRule="auto"/>
        <w:rPr>
          <w:rFonts w:ascii="Times New Roman" w:hAnsi="Times New Roman" w:cs="Times New Roman"/>
        </w:rPr>
      </w:pPr>
      <w:r w:rsidRPr="00E773F6">
        <w:rPr>
          <w:rFonts w:ascii="Times New Roman" w:hAnsi="Times New Roman" w:cs="Times New Roman"/>
        </w:rPr>
        <w:t>Total Salary</w:t>
      </w:r>
      <w:r>
        <w:rPr>
          <w:rFonts w:ascii="Times New Roman" w:hAnsi="Times New Roman" w:cs="Times New Roman"/>
        </w:rPr>
        <w:t xml:space="preserve">                       </w:t>
      </w:r>
      <w:r w:rsidRPr="00E773F6">
        <w:rPr>
          <w:rFonts w:ascii="Times New Roman" w:hAnsi="Times New Roman" w:cs="Times New Roman"/>
        </w:rPr>
        <w:t>86.86M</w:t>
      </w:r>
    </w:p>
    <w:p w14:paraId="4F3E89AD" w14:textId="7C668DA7"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Total Employees</w:t>
      </w:r>
    </w:p>
    <w:p w14:paraId="2D3495CE" w14:textId="01441C7A"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w:t>
      </w:r>
      <w:r>
        <w:rPr>
          <w:rFonts w:ascii="Times New Roman" w:hAnsi="Times New Roman" w:cs="Times New Roman"/>
        </w:rPr>
        <w:t>organisation</w:t>
      </w:r>
      <w:r w:rsidRPr="00E773F6">
        <w:rPr>
          <w:rFonts w:ascii="Times New Roman" w:hAnsi="Times New Roman" w:cs="Times New Roman"/>
        </w:rPr>
        <w:t xml:space="preserve"> has a total workforce of 1,020 employees.</w:t>
      </w:r>
    </w:p>
    <w:p w14:paraId="64A3C169" w14:textId="4D36E49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This provides the overall population for the remaining employee analytics.</w:t>
      </w:r>
    </w:p>
    <w:p w14:paraId="1D26AF2F" w14:textId="4DEC68D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Active Employees</w:t>
      </w:r>
    </w:p>
    <w:p w14:paraId="1EC20F75" w14:textId="72FC8BD8" w:rsidR="00E773F6" w:rsidRDefault="00E773F6" w:rsidP="00E773F6">
      <w:pPr>
        <w:spacing w:line="240" w:lineRule="auto"/>
        <w:rPr>
          <w:rFonts w:ascii="Times New Roman" w:hAnsi="Times New Roman" w:cs="Times New Roman"/>
        </w:rPr>
      </w:pPr>
      <w:r w:rsidRPr="00E773F6">
        <w:rPr>
          <w:rFonts w:ascii="Times New Roman" w:hAnsi="Times New Roman" w:cs="Times New Roman"/>
        </w:rPr>
        <w:t>There are 352 active employees, representing approximately 34.5% of the total workforce.</w:t>
      </w:r>
      <w:r w:rsidR="00A7350D">
        <w:rPr>
          <w:rFonts w:ascii="Times New Roman" w:hAnsi="Times New Roman" w:cs="Times New Roman"/>
        </w:rPr>
        <w:t xml:space="preserve"> </w:t>
      </w:r>
      <w:proofErr w:type="gramStart"/>
      <w:r w:rsidRPr="00E773F6">
        <w:rPr>
          <w:rFonts w:ascii="Times New Roman" w:hAnsi="Times New Roman" w:cs="Times New Roman"/>
        </w:rPr>
        <w:t>This</w:t>
      </w:r>
      <w:proofErr w:type="gramEnd"/>
      <w:r w:rsidRPr="00E773F6">
        <w:rPr>
          <w:rFonts w:ascii="Times New Roman" w:hAnsi="Times New Roman" w:cs="Times New Roman"/>
        </w:rPr>
        <w:t xml:space="preserve"> indicates that employee status is an important area for HR analysis because a significant portion of the workforce falls into other status categories.</w:t>
      </w:r>
    </w:p>
    <w:p w14:paraId="5B5EA671" w14:textId="77777777"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Average Age</w:t>
      </w:r>
    </w:p>
    <w:p w14:paraId="169296D3" w14:textId="03E615BF" w:rsidR="00A7350D" w:rsidRPr="00AC16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average employee age is 32.48 </w:t>
      </w:r>
      <w:proofErr w:type="gramStart"/>
      <w:r w:rsidRPr="00E773F6">
        <w:rPr>
          <w:rFonts w:ascii="Times New Roman" w:hAnsi="Times New Roman" w:cs="Times New Roman"/>
        </w:rPr>
        <w:t>years.This</w:t>
      </w:r>
      <w:proofErr w:type="gramEnd"/>
      <w:r w:rsidRPr="00E773F6">
        <w:rPr>
          <w:rFonts w:ascii="Times New Roman" w:hAnsi="Times New Roman" w:cs="Times New Roman"/>
        </w:rPr>
        <w:t xml:space="preserve"> suggests </w:t>
      </w:r>
      <w:r w:rsidR="00A7350D">
        <w:rPr>
          <w:rFonts w:ascii="Times New Roman" w:hAnsi="Times New Roman" w:cs="Times New Roman"/>
        </w:rPr>
        <w:t>the workforce is relatively young and may include many</w:t>
      </w:r>
      <w:r w:rsidRPr="00E773F6">
        <w:rPr>
          <w:rFonts w:ascii="Times New Roman" w:hAnsi="Times New Roman" w:cs="Times New Roman"/>
        </w:rPr>
        <w:t xml:space="preserve"> employees in the early and middle stages of their careers.</w:t>
      </w:r>
    </w:p>
    <w:p w14:paraId="1C1379DA" w14:textId="72252207"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Total Salary</w:t>
      </w:r>
    </w:p>
    <w:p w14:paraId="5AEE0933" w14:textId="0BF2CD18" w:rsidR="00AC16F6" w:rsidRPr="00A26EF1" w:rsidRDefault="00E773F6" w:rsidP="00E773F6">
      <w:pPr>
        <w:spacing w:line="240" w:lineRule="auto"/>
        <w:rPr>
          <w:rFonts w:ascii="Times New Roman" w:hAnsi="Times New Roman" w:cs="Times New Roman"/>
        </w:rPr>
      </w:pPr>
      <w:r w:rsidRPr="00E773F6">
        <w:rPr>
          <w:rFonts w:ascii="Times New Roman" w:hAnsi="Times New Roman" w:cs="Times New Roman"/>
        </w:rPr>
        <w:t>The total salary represented in the dashboard is approximately 86.86M.</w:t>
      </w:r>
      <w:r>
        <w:rPr>
          <w:rFonts w:ascii="Times New Roman" w:hAnsi="Times New Roman" w:cs="Times New Roman"/>
        </w:rPr>
        <w:t xml:space="preserve"> </w:t>
      </w:r>
      <w:r w:rsidRPr="00E773F6">
        <w:rPr>
          <w:rFonts w:ascii="Times New Roman" w:hAnsi="Times New Roman" w:cs="Times New Roman"/>
        </w:rPr>
        <w:t xml:space="preserve">Salary is one of the largest employee-related </w:t>
      </w:r>
      <w:r>
        <w:rPr>
          <w:rFonts w:ascii="Times New Roman" w:hAnsi="Times New Roman" w:cs="Times New Roman"/>
        </w:rPr>
        <w:t>organisational</w:t>
      </w:r>
      <w:r w:rsidRPr="00E773F6">
        <w:rPr>
          <w:rFonts w:ascii="Times New Roman" w:hAnsi="Times New Roman" w:cs="Times New Roman"/>
        </w:rPr>
        <w:t xml:space="preserve"> expenses, making salary analysis important for budgeting, compensation planning, and identifying differences across departments and regions</w:t>
      </w:r>
    </w:p>
    <w:p w14:paraId="10A0E3A3" w14:textId="0A8F9CA8"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5. Employees by Department</w:t>
      </w:r>
    </w:p>
    <w:p w14:paraId="4F5C1527" w14:textId="4A8923AF"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dashboard provides a comparison of employee counts across </w:t>
      </w:r>
      <w:proofErr w:type="gramStart"/>
      <w:r w:rsidRPr="00E773F6">
        <w:rPr>
          <w:rFonts w:ascii="Times New Roman" w:hAnsi="Times New Roman" w:cs="Times New Roman"/>
        </w:rPr>
        <w:t>departments.The</w:t>
      </w:r>
      <w:proofErr w:type="gramEnd"/>
      <w:r w:rsidRPr="00E773F6">
        <w:rPr>
          <w:rFonts w:ascii="Times New Roman" w:hAnsi="Times New Roman" w:cs="Times New Roman"/>
        </w:rPr>
        <w:t xml:space="preserve"> major departments shown are:</w:t>
      </w:r>
    </w:p>
    <w:p w14:paraId="1AA44AC4"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DevOps</w:t>
      </w:r>
    </w:p>
    <w:p w14:paraId="2BD513A0"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Sales</w:t>
      </w:r>
    </w:p>
    <w:p w14:paraId="285EB379"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HR</w:t>
      </w:r>
    </w:p>
    <w:p w14:paraId="5417F456"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Finance</w:t>
      </w:r>
    </w:p>
    <w:p w14:paraId="360556BE"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Admin</w:t>
      </w:r>
    </w:p>
    <w:p w14:paraId="1E703274" w14:textId="3F6AB0D9"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Cloud Tech</w:t>
      </w:r>
    </w:p>
    <w:p w14:paraId="70704906" w14:textId="77777777" w:rsidR="00A26EF1" w:rsidRDefault="00A26EF1" w:rsidP="00E773F6">
      <w:pPr>
        <w:spacing w:line="240" w:lineRule="auto"/>
        <w:rPr>
          <w:rFonts w:ascii="Times New Roman" w:hAnsi="Times New Roman" w:cs="Times New Roman"/>
          <w:b/>
          <w:bCs/>
        </w:rPr>
      </w:pPr>
    </w:p>
    <w:p w14:paraId="2288B54D" w14:textId="77777777" w:rsidR="00A26EF1" w:rsidRDefault="00A26EF1" w:rsidP="00E773F6">
      <w:pPr>
        <w:spacing w:line="240" w:lineRule="auto"/>
        <w:rPr>
          <w:rFonts w:ascii="Times New Roman" w:hAnsi="Times New Roman" w:cs="Times New Roman"/>
          <w:b/>
          <w:bCs/>
        </w:rPr>
      </w:pPr>
    </w:p>
    <w:p w14:paraId="253B8D8F" w14:textId="77777777" w:rsidR="00A26EF1" w:rsidRDefault="00A26EF1" w:rsidP="00E773F6">
      <w:pPr>
        <w:spacing w:line="240" w:lineRule="auto"/>
        <w:rPr>
          <w:rFonts w:ascii="Times New Roman" w:hAnsi="Times New Roman" w:cs="Times New Roman"/>
          <w:b/>
          <w:bCs/>
        </w:rPr>
      </w:pPr>
    </w:p>
    <w:p w14:paraId="7733EAEB" w14:textId="71A01466"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lastRenderedPageBreak/>
        <w:t>Analysis</w:t>
      </w:r>
    </w:p>
    <w:p w14:paraId="23F3FDFC" w14:textId="169FFEC5"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DevOps has the highest employee count among the departments displayed.</w:t>
      </w:r>
    </w:p>
    <w:p w14:paraId="1A8FAA89" w14:textId="12FD86FD"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Sales and HR also have relatively large employee populations, followed by Finance and Admin. Cloud Tech has the lowest employee count among the departments shown.</w:t>
      </w:r>
    </w:p>
    <w:p w14:paraId="7FD8676F" w14:textId="5045E676"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6. Employees by Region</w:t>
      </w:r>
    </w:p>
    <w:p w14:paraId="57ED90E9" w14:textId="1DE2612D"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dashboard </w:t>
      </w:r>
      <w:r w:rsidR="00F20568">
        <w:rPr>
          <w:rFonts w:ascii="Times New Roman" w:hAnsi="Times New Roman" w:cs="Times New Roman"/>
        </w:rPr>
        <w:t>analyses</w:t>
      </w:r>
      <w:r w:rsidRPr="00E773F6">
        <w:rPr>
          <w:rFonts w:ascii="Times New Roman" w:hAnsi="Times New Roman" w:cs="Times New Roman"/>
        </w:rPr>
        <w:t xml:space="preserve"> employee distribution across regions including:</w:t>
      </w:r>
    </w:p>
    <w:p w14:paraId="4FDD2425"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California</w:t>
      </w:r>
    </w:p>
    <w:p w14:paraId="71C06FB0"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Florida</w:t>
      </w:r>
    </w:p>
    <w:p w14:paraId="7E89A161"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Nevada</w:t>
      </w:r>
    </w:p>
    <w:p w14:paraId="0100FC8E"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Illinois</w:t>
      </w:r>
    </w:p>
    <w:p w14:paraId="1DE57FDF"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New York</w:t>
      </w:r>
    </w:p>
    <w:p w14:paraId="7E4ABE6E" w14:textId="69402639"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Texas</w:t>
      </w:r>
    </w:p>
    <w:p w14:paraId="51D448DE" w14:textId="42798564" w:rsidR="00A7350D" w:rsidRPr="00AC16F6" w:rsidRDefault="00E773F6" w:rsidP="00E773F6">
      <w:pPr>
        <w:spacing w:line="240" w:lineRule="auto"/>
        <w:rPr>
          <w:rFonts w:ascii="Times New Roman" w:hAnsi="Times New Roman" w:cs="Times New Roman"/>
        </w:rPr>
      </w:pPr>
      <w:r w:rsidRPr="00E773F6">
        <w:rPr>
          <w:rFonts w:ascii="Times New Roman" w:hAnsi="Times New Roman" w:cs="Times New Roman"/>
        </w:rPr>
        <w:t>California and Florida show relatively high employee counts, while Texas has the lowest count among the displayed regions.</w:t>
      </w:r>
    </w:p>
    <w:p w14:paraId="5F1AC3F1" w14:textId="75486317" w:rsidR="00E773F6" w:rsidRPr="00A7350D" w:rsidRDefault="00E773F6" w:rsidP="00E773F6">
      <w:pPr>
        <w:spacing w:line="240" w:lineRule="auto"/>
        <w:rPr>
          <w:rFonts w:ascii="Times New Roman" w:hAnsi="Times New Roman" w:cs="Times New Roman"/>
          <w:b/>
          <w:bCs/>
        </w:rPr>
      </w:pPr>
      <w:r w:rsidRPr="00A7350D">
        <w:rPr>
          <w:rFonts w:ascii="Times New Roman" w:hAnsi="Times New Roman" w:cs="Times New Roman"/>
          <w:b/>
          <w:bCs/>
        </w:rPr>
        <w:t>7. Employee Status Analysis</w:t>
      </w:r>
    </w:p>
    <w:p w14:paraId="2F71F6FF" w14:textId="5DA689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The employee-status chart divides the workforce into:</w:t>
      </w:r>
    </w:p>
    <w:p w14:paraId="421D5F57" w14:textId="66047A4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Pending</w:t>
      </w:r>
    </w:p>
    <w:p w14:paraId="7BDF6A1D" w14:textId="46AD3008"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Active</w:t>
      </w:r>
    </w:p>
    <w:p w14:paraId="0E3E72BE" w14:textId="0CBB2834"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Inactive</w:t>
      </w:r>
      <w:r w:rsidR="00AC16F6">
        <w:rPr>
          <w:rFonts w:ascii="Times New Roman" w:hAnsi="Times New Roman" w:cs="Times New Roman"/>
        </w:rPr>
        <w:t xml:space="preserve"> </w:t>
      </w:r>
      <w:r w:rsidRPr="00E773F6">
        <w:rPr>
          <w:rFonts w:ascii="Times New Roman" w:hAnsi="Times New Roman" w:cs="Times New Roman"/>
        </w:rPr>
        <w:t>The dashboard shows:</w:t>
      </w:r>
    </w:p>
    <w:p w14:paraId="0CC4A32A" w14:textId="56BE8B96"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Pending: 356 employees — approximately 34.9%</w:t>
      </w:r>
    </w:p>
    <w:p w14:paraId="6EB44850" w14:textId="7A869396"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Active: 352 employees — approximately 34.5%</w:t>
      </w:r>
    </w:p>
    <w:p w14:paraId="15471EE6" w14:textId="62F0FDD0"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Inactive: 312 employees — approximately 30.6%</w:t>
      </w:r>
    </w:p>
    <w:p w14:paraId="00F0487B" w14:textId="6AC6F1FD"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Interpretation</w:t>
      </w:r>
    </w:p>
    <w:p w14:paraId="6B1CDCA6" w14:textId="7B0716F2"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The relatively balanced distribution between the three categories is an important finding.</w:t>
      </w:r>
    </w:p>
    <w:p w14:paraId="1EF48A04" w14:textId="048AB6B0"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xml:space="preserve">The </w:t>
      </w:r>
      <w:r w:rsidR="00A7350D">
        <w:rPr>
          <w:rFonts w:ascii="Times New Roman" w:hAnsi="Times New Roman" w:cs="Times New Roman"/>
        </w:rPr>
        <w:t>organisation</w:t>
      </w:r>
      <w:r w:rsidRPr="00E773F6">
        <w:rPr>
          <w:rFonts w:ascii="Times New Roman" w:hAnsi="Times New Roman" w:cs="Times New Roman"/>
        </w:rPr>
        <w:t xml:space="preserve"> should investigate why a significant number of employees are classified as inactive or pending.</w:t>
      </w:r>
    </w:p>
    <w:p w14:paraId="54B48A13" w14:textId="1510D1AA" w:rsidR="00E773F6" w:rsidRPr="00E773F6" w:rsidRDefault="00E773F6" w:rsidP="00E773F6">
      <w:pPr>
        <w:spacing w:line="240" w:lineRule="auto"/>
        <w:rPr>
          <w:rFonts w:ascii="Times New Roman" w:hAnsi="Times New Roman" w:cs="Times New Roman"/>
          <w:b/>
          <w:bCs/>
        </w:rPr>
      </w:pPr>
      <w:r w:rsidRPr="00E773F6">
        <w:rPr>
          <w:rFonts w:ascii="Times New Roman" w:hAnsi="Times New Roman" w:cs="Times New Roman"/>
          <w:b/>
          <w:bCs/>
        </w:rPr>
        <w:t>8. Performance Score Analysis</w:t>
      </w:r>
    </w:p>
    <w:p w14:paraId="048F7E59" w14:textId="41481896"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Employee performance is classified into four categories:</w:t>
      </w:r>
    </w:p>
    <w:p w14:paraId="0FEECF49"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Good</w:t>
      </w:r>
    </w:p>
    <w:p w14:paraId="5792EAC6"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Average</w:t>
      </w:r>
    </w:p>
    <w:p w14:paraId="3A45A42B" w14:textId="77777777"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 Excellent</w:t>
      </w:r>
    </w:p>
    <w:p w14:paraId="5AA6EA2A" w14:textId="10D6C06D" w:rsidR="00E773F6" w:rsidRDefault="00E773F6" w:rsidP="00E773F6">
      <w:pPr>
        <w:spacing w:line="240" w:lineRule="auto"/>
        <w:rPr>
          <w:rFonts w:ascii="Times New Roman" w:hAnsi="Times New Roman" w:cs="Times New Roman"/>
        </w:rPr>
      </w:pPr>
      <w:r w:rsidRPr="00E773F6">
        <w:rPr>
          <w:rFonts w:ascii="Times New Roman" w:hAnsi="Times New Roman" w:cs="Times New Roman"/>
        </w:rPr>
        <w:lastRenderedPageBreak/>
        <w:t>* Poor</w:t>
      </w:r>
    </w:p>
    <w:p w14:paraId="2637503C" w14:textId="4FFF4A93" w:rsidR="00E773F6" w:rsidRPr="00646F09" w:rsidRDefault="00E773F6" w:rsidP="00E773F6">
      <w:pPr>
        <w:spacing w:line="240" w:lineRule="auto"/>
        <w:rPr>
          <w:rFonts w:ascii="Times New Roman" w:hAnsi="Times New Roman" w:cs="Times New Roman"/>
          <w:b/>
          <w:bCs/>
        </w:rPr>
      </w:pPr>
      <w:r w:rsidRPr="00646F09">
        <w:rPr>
          <w:rFonts w:ascii="Times New Roman" w:hAnsi="Times New Roman" w:cs="Times New Roman"/>
          <w:b/>
          <w:bCs/>
        </w:rPr>
        <w:t>Performance</w:t>
      </w:r>
      <w:r w:rsidRPr="00646F09">
        <w:rPr>
          <w:rFonts w:ascii="Times New Roman" w:hAnsi="Times New Roman" w:cs="Times New Roman"/>
          <w:b/>
          <w:bCs/>
        </w:rPr>
        <w:t xml:space="preserve"> </w:t>
      </w:r>
      <w:r w:rsidRPr="00646F09">
        <w:rPr>
          <w:rFonts w:ascii="Times New Roman" w:hAnsi="Times New Roman" w:cs="Times New Roman"/>
          <w:b/>
          <w:bCs/>
        </w:rPr>
        <w:t>Employees</w:t>
      </w:r>
      <w:r w:rsidRPr="00646F09">
        <w:rPr>
          <w:rFonts w:ascii="Times New Roman" w:hAnsi="Times New Roman" w:cs="Times New Roman"/>
          <w:b/>
          <w:bCs/>
        </w:rPr>
        <w:t xml:space="preserve">   </w:t>
      </w:r>
      <w:r w:rsidRPr="00646F09">
        <w:rPr>
          <w:rFonts w:ascii="Times New Roman" w:hAnsi="Times New Roman" w:cs="Times New Roman"/>
          <w:b/>
          <w:bCs/>
        </w:rPr>
        <w:t>Percentage</w:t>
      </w:r>
    </w:p>
    <w:p w14:paraId="283190A4" w14:textId="6C5CE3FE"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Good</w:t>
      </w:r>
      <w:r>
        <w:rPr>
          <w:rFonts w:ascii="Times New Roman" w:hAnsi="Times New Roman" w:cs="Times New Roman"/>
        </w:rPr>
        <w:t xml:space="preserve">                   </w:t>
      </w:r>
      <w:r w:rsidRPr="00E773F6">
        <w:rPr>
          <w:rFonts w:ascii="Times New Roman" w:hAnsi="Times New Roman" w:cs="Times New Roman"/>
        </w:rPr>
        <w:t>270</w:t>
      </w:r>
      <w:r>
        <w:rPr>
          <w:rFonts w:ascii="Times New Roman" w:hAnsi="Times New Roman" w:cs="Times New Roman"/>
        </w:rPr>
        <w:t xml:space="preserve">             </w:t>
      </w:r>
      <w:r w:rsidRPr="00E773F6">
        <w:rPr>
          <w:rFonts w:ascii="Times New Roman" w:hAnsi="Times New Roman" w:cs="Times New Roman"/>
        </w:rPr>
        <w:t>26.47%</w:t>
      </w:r>
    </w:p>
    <w:p w14:paraId="0041F43E" w14:textId="3D1511E9"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Average</w:t>
      </w:r>
      <w:r>
        <w:rPr>
          <w:rFonts w:ascii="Times New Roman" w:hAnsi="Times New Roman" w:cs="Times New Roman"/>
        </w:rPr>
        <w:t xml:space="preserve">               </w:t>
      </w:r>
      <w:r w:rsidRPr="00E773F6">
        <w:rPr>
          <w:rFonts w:ascii="Times New Roman" w:hAnsi="Times New Roman" w:cs="Times New Roman"/>
        </w:rPr>
        <w:t>267</w:t>
      </w:r>
      <w:r>
        <w:rPr>
          <w:rFonts w:ascii="Times New Roman" w:hAnsi="Times New Roman" w:cs="Times New Roman"/>
        </w:rPr>
        <w:t xml:space="preserve">             </w:t>
      </w:r>
      <w:r w:rsidRPr="00E773F6">
        <w:rPr>
          <w:rFonts w:ascii="Times New Roman" w:hAnsi="Times New Roman" w:cs="Times New Roman"/>
        </w:rPr>
        <w:t>26.18%</w:t>
      </w:r>
    </w:p>
    <w:p w14:paraId="205166D4" w14:textId="077560F3" w:rsidR="00E773F6" w:rsidRPr="00E773F6" w:rsidRDefault="00E773F6" w:rsidP="00E773F6">
      <w:pPr>
        <w:spacing w:line="240" w:lineRule="auto"/>
        <w:rPr>
          <w:rFonts w:ascii="Times New Roman" w:hAnsi="Times New Roman" w:cs="Times New Roman"/>
        </w:rPr>
      </w:pPr>
      <w:r w:rsidRPr="00E773F6">
        <w:rPr>
          <w:rFonts w:ascii="Times New Roman" w:hAnsi="Times New Roman" w:cs="Times New Roman"/>
        </w:rPr>
        <w:t>Excellent</w:t>
      </w:r>
      <w:r>
        <w:rPr>
          <w:rFonts w:ascii="Times New Roman" w:hAnsi="Times New Roman" w:cs="Times New Roman"/>
        </w:rPr>
        <w:t xml:space="preserve">             </w:t>
      </w:r>
      <w:r w:rsidRPr="00E773F6">
        <w:rPr>
          <w:rFonts w:ascii="Times New Roman" w:hAnsi="Times New Roman" w:cs="Times New Roman"/>
        </w:rPr>
        <w:t>267</w:t>
      </w:r>
      <w:r>
        <w:rPr>
          <w:rFonts w:ascii="Times New Roman" w:hAnsi="Times New Roman" w:cs="Times New Roman"/>
        </w:rPr>
        <w:t xml:space="preserve">             </w:t>
      </w:r>
      <w:r w:rsidRPr="00E773F6">
        <w:rPr>
          <w:rFonts w:ascii="Times New Roman" w:hAnsi="Times New Roman" w:cs="Times New Roman"/>
        </w:rPr>
        <w:t>26.18%</w:t>
      </w:r>
    </w:p>
    <w:p w14:paraId="4FA29411" w14:textId="2C7839C4" w:rsidR="00E773F6" w:rsidRDefault="00E773F6" w:rsidP="00E773F6">
      <w:pPr>
        <w:spacing w:line="240" w:lineRule="auto"/>
        <w:rPr>
          <w:rFonts w:ascii="Times New Roman" w:hAnsi="Times New Roman" w:cs="Times New Roman"/>
        </w:rPr>
      </w:pPr>
      <w:r w:rsidRPr="00E773F6">
        <w:rPr>
          <w:rFonts w:ascii="Times New Roman" w:hAnsi="Times New Roman" w:cs="Times New Roman"/>
        </w:rPr>
        <w:t>Poor</w:t>
      </w:r>
      <w:r>
        <w:rPr>
          <w:rFonts w:ascii="Times New Roman" w:hAnsi="Times New Roman" w:cs="Times New Roman"/>
        </w:rPr>
        <w:t xml:space="preserve">                    </w:t>
      </w:r>
      <w:r w:rsidRPr="00E773F6">
        <w:rPr>
          <w:rFonts w:ascii="Times New Roman" w:hAnsi="Times New Roman" w:cs="Times New Roman"/>
        </w:rPr>
        <w:t>216</w:t>
      </w:r>
      <w:r>
        <w:rPr>
          <w:rFonts w:ascii="Times New Roman" w:hAnsi="Times New Roman" w:cs="Times New Roman"/>
        </w:rPr>
        <w:t xml:space="preserve">             </w:t>
      </w:r>
      <w:r w:rsidRPr="00E773F6">
        <w:rPr>
          <w:rFonts w:ascii="Times New Roman" w:hAnsi="Times New Roman" w:cs="Times New Roman"/>
        </w:rPr>
        <w:t>21.18%</w:t>
      </w:r>
    </w:p>
    <w:p w14:paraId="4B7740CC" w14:textId="75EFACFE"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Interpretation</w:t>
      </w:r>
    </w:p>
    <w:p w14:paraId="79EAB638" w14:textId="06CC7EC5"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Good, Average, and Excellent categories have relatively similar employee counts.</w:t>
      </w:r>
    </w:p>
    <w:p w14:paraId="64994221" w14:textId="0FDCBB01" w:rsidR="00A7350D" w:rsidRDefault="00646F09" w:rsidP="00646F09">
      <w:pPr>
        <w:spacing w:line="240" w:lineRule="auto"/>
        <w:rPr>
          <w:rFonts w:ascii="Times New Roman" w:hAnsi="Times New Roman" w:cs="Times New Roman"/>
        </w:rPr>
      </w:pPr>
      <w:r w:rsidRPr="00646F09">
        <w:rPr>
          <w:rFonts w:ascii="Times New Roman" w:hAnsi="Times New Roman" w:cs="Times New Roman"/>
        </w:rPr>
        <w:t>However, approximately 21% of employees fall into the Poor performance category.</w:t>
      </w:r>
    </w:p>
    <w:p w14:paraId="4B781BDD" w14:textId="0EB8DA3E"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9. Employee Join-Year Analysis</w:t>
      </w:r>
    </w:p>
    <w:p w14:paraId="5FB149B8" w14:textId="3D0C2B1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dashboard </w:t>
      </w:r>
      <w:r>
        <w:rPr>
          <w:rFonts w:ascii="Times New Roman" w:hAnsi="Times New Roman" w:cs="Times New Roman"/>
        </w:rPr>
        <w:t>analyses</w:t>
      </w:r>
      <w:r w:rsidRPr="00646F09">
        <w:rPr>
          <w:rFonts w:ascii="Times New Roman" w:hAnsi="Times New Roman" w:cs="Times New Roman"/>
        </w:rPr>
        <w:t xml:space="preserve"> employee joining trends from 2020 to 2024.</w:t>
      </w:r>
    </w:p>
    <w:p w14:paraId="4A8248AC" w14:textId="2F65F834" w:rsidR="00646F09" w:rsidRDefault="00646F09" w:rsidP="00646F09">
      <w:pPr>
        <w:spacing w:line="240" w:lineRule="auto"/>
        <w:rPr>
          <w:rFonts w:ascii="Times New Roman" w:hAnsi="Times New Roman" w:cs="Times New Roman"/>
        </w:rPr>
      </w:pPr>
      <w:r w:rsidRPr="00646F09">
        <w:rPr>
          <w:rFonts w:ascii="Times New Roman" w:hAnsi="Times New Roman" w:cs="Times New Roman"/>
        </w:rPr>
        <w:t>The displayed employee counts are approximately:</w:t>
      </w:r>
    </w:p>
    <w:p w14:paraId="18B8943C" w14:textId="5E9C52F2"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Join Year</w:t>
      </w:r>
      <w:r>
        <w:rPr>
          <w:rFonts w:ascii="Times New Roman" w:hAnsi="Times New Roman" w:cs="Times New Roman"/>
        </w:rPr>
        <w:t xml:space="preserve">         </w:t>
      </w:r>
      <w:r w:rsidRPr="00646F09">
        <w:rPr>
          <w:rFonts w:ascii="Times New Roman" w:hAnsi="Times New Roman" w:cs="Times New Roman"/>
        </w:rPr>
        <w:t>Employees</w:t>
      </w:r>
    </w:p>
    <w:p w14:paraId="3C89661E" w14:textId="33682FF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2020</w:t>
      </w:r>
      <w:r>
        <w:rPr>
          <w:rFonts w:ascii="Times New Roman" w:hAnsi="Times New Roman" w:cs="Times New Roman"/>
        </w:rPr>
        <w:t xml:space="preserve">                 </w:t>
      </w:r>
      <w:r w:rsidRPr="00646F09">
        <w:rPr>
          <w:rFonts w:ascii="Times New Roman" w:hAnsi="Times New Roman" w:cs="Times New Roman"/>
        </w:rPr>
        <w:t>203</w:t>
      </w:r>
    </w:p>
    <w:p w14:paraId="35201923" w14:textId="77777777" w:rsidR="00646F09" w:rsidRDefault="00646F09" w:rsidP="00646F09">
      <w:pPr>
        <w:spacing w:line="240" w:lineRule="auto"/>
        <w:rPr>
          <w:rFonts w:ascii="Times New Roman" w:hAnsi="Times New Roman" w:cs="Times New Roman"/>
        </w:rPr>
      </w:pPr>
      <w:r w:rsidRPr="00646F09">
        <w:rPr>
          <w:rFonts w:ascii="Times New Roman" w:hAnsi="Times New Roman" w:cs="Times New Roman"/>
        </w:rPr>
        <w:t>2021</w:t>
      </w:r>
      <w:r>
        <w:rPr>
          <w:rFonts w:ascii="Times New Roman" w:hAnsi="Times New Roman" w:cs="Times New Roman"/>
        </w:rPr>
        <w:t xml:space="preserve">                 </w:t>
      </w:r>
      <w:r w:rsidRPr="00646F09">
        <w:rPr>
          <w:rFonts w:ascii="Times New Roman" w:hAnsi="Times New Roman" w:cs="Times New Roman"/>
        </w:rPr>
        <w:t>189</w:t>
      </w:r>
    </w:p>
    <w:p w14:paraId="79A33640" w14:textId="238CFEC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2022</w:t>
      </w:r>
      <w:r>
        <w:rPr>
          <w:rFonts w:ascii="Times New Roman" w:hAnsi="Times New Roman" w:cs="Times New Roman"/>
        </w:rPr>
        <w:t xml:space="preserve">                 </w:t>
      </w:r>
      <w:r w:rsidRPr="00646F09">
        <w:rPr>
          <w:rFonts w:ascii="Times New Roman" w:hAnsi="Times New Roman" w:cs="Times New Roman"/>
        </w:rPr>
        <w:t>183</w:t>
      </w:r>
    </w:p>
    <w:p w14:paraId="13CE6721" w14:textId="6F1EF4C9"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2023</w:t>
      </w:r>
      <w:r>
        <w:rPr>
          <w:rFonts w:ascii="Times New Roman" w:hAnsi="Times New Roman" w:cs="Times New Roman"/>
        </w:rPr>
        <w:t xml:space="preserve">                 </w:t>
      </w:r>
      <w:r w:rsidRPr="00646F09">
        <w:rPr>
          <w:rFonts w:ascii="Times New Roman" w:hAnsi="Times New Roman" w:cs="Times New Roman"/>
        </w:rPr>
        <w:t>228</w:t>
      </w:r>
    </w:p>
    <w:p w14:paraId="0B4FE850" w14:textId="78B26E34" w:rsidR="00AC16F6" w:rsidRPr="00A26EF1" w:rsidRDefault="00646F09" w:rsidP="00646F09">
      <w:pPr>
        <w:spacing w:line="240" w:lineRule="auto"/>
        <w:rPr>
          <w:rFonts w:ascii="Times New Roman" w:hAnsi="Times New Roman" w:cs="Times New Roman"/>
        </w:rPr>
      </w:pPr>
      <w:r w:rsidRPr="00646F09">
        <w:rPr>
          <w:rFonts w:ascii="Times New Roman" w:hAnsi="Times New Roman" w:cs="Times New Roman"/>
        </w:rPr>
        <w:t>2024</w:t>
      </w:r>
      <w:r>
        <w:rPr>
          <w:rFonts w:ascii="Times New Roman" w:hAnsi="Times New Roman" w:cs="Times New Roman"/>
        </w:rPr>
        <w:t xml:space="preserve">                 </w:t>
      </w:r>
      <w:r w:rsidRPr="00646F09">
        <w:rPr>
          <w:rFonts w:ascii="Times New Roman" w:hAnsi="Times New Roman" w:cs="Times New Roman"/>
        </w:rPr>
        <w:t>217</w:t>
      </w:r>
    </w:p>
    <w:p w14:paraId="0F73CDC8" w14:textId="02517DB3"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Interpretation</w:t>
      </w:r>
    </w:p>
    <w:p w14:paraId="63B84B81"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Employee joining numbers decreased from 2020 through 2022.</w:t>
      </w:r>
    </w:p>
    <w:p w14:paraId="0D4E1D99" w14:textId="663F6A6E"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w:t>
      </w:r>
      <w:r>
        <w:rPr>
          <w:rFonts w:ascii="Times New Roman" w:hAnsi="Times New Roman" w:cs="Times New Roman"/>
        </w:rPr>
        <w:t>organisation</w:t>
      </w:r>
      <w:r w:rsidRPr="00646F09">
        <w:rPr>
          <w:rFonts w:ascii="Times New Roman" w:hAnsi="Times New Roman" w:cs="Times New Roman"/>
        </w:rPr>
        <w:t xml:space="preserve"> then experienced a significant increase in hiring in 2023, reaching approximately 228 employees.</w:t>
      </w:r>
    </w:p>
    <w:p w14:paraId="0530AA42"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Hiring remained relatively strong in 2024 with approximately 217 employees.</w:t>
      </w:r>
    </w:p>
    <w:p w14:paraId="05ED8486" w14:textId="64D67E01"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may indicate an expansion in workforce requirements during 2023–2024.</w:t>
      </w:r>
    </w:p>
    <w:p w14:paraId="509687F9" w14:textId="4FA69AD1"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10. Remote Work Analysis</w:t>
      </w:r>
    </w:p>
    <w:p w14:paraId="0E0CA5EF" w14:textId="458E18BF"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Remote Work dashboard shows:</w:t>
      </w:r>
    </w:p>
    <w:p w14:paraId="164674C7"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True: 513 employees — 50.29%</w:t>
      </w:r>
    </w:p>
    <w:p w14:paraId="59469A18" w14:textId="77582E0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False: 507 employees — 49.71%</w:t>
      </w:r>
    </w:p>
    <w:p w14:paraId="179038BE" w14:textId="77777777" w:rsidR="00A26EF1" w:rsidRDefault="00A26EF1" w:rsidP="00646F09">
      <w:pPr>
        <w:spacing w:line="240" w:lineRule="auto"/>
        <w:rPr>
          <w:rFonts w:ascii="Times New Roman" w:hAnsi="Times New Roman" w:cs="Times New Roman"/>
          <w:b/>
          <w:bCs/>
        </w:rPr>
      </w:pPr>
    </w:p>
    <w:p w14:paraId="5ADFC9C0" w14:textId="77777777" w:rsidR="00A26EF1" w:rsidRDefault="00A26EF1" w:rsidP="00646F09">
      <w:pPr>
        <w:spacing w:line="240" w:lineRule="auto"/>
        <w:rPr>
          <w:rFonts w:ascii="Times New Roman" w:hAnsi="Times New Roman" w:cs="Times New Roman"/>
          <w:b/>
          <w:bCs/>
        </w:rPr>
      </w:pPr>
    </w:p>
    <w:p w14:paraId="02C629FB" w14:textId="12DD9D14"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lastRenderedPageBreak/>
        <w:t>Interpretation</w:t>
      </w:r>
    </w:p>
    <w:p w14:paraId="0772CBB1" w14:textId="7CDD3C3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Remote and non-remote employees are almost equally distributed.</w:t>
      </w:r>
    </w:p>
    <w:p w14:paraId="57005594" w14:textId="4E5AE8E2"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indicates a relatively balanced working model between remote and non-remote employees.</w:t>
      </w:r>
    </w:p>
    <w:p w14:paraId="234D0F96" w14:textId="7D425B6A"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w:t>
      </w:r>
      <w:r>
        <w:rPr>
          <w:rFonts w:ascii="Times New Roman" w:hAnsi="Times New Roman" w:cs="Times New Roman"/>
        </w:rPr>
        <w:t>organisation</w:t>
      </w:r>
      <w:r w:rsidRPr="00646F09">
        <w:rPr>
          <w:rFonts w:ascii="Times New Roman" w:hAnsi="Times New Roman" w:cs="Times New Roman"/>
        </w:rPr>
        <w:t xml:space="preserve"> can use this information to evaluate:</w:t>
      </w:r>
    </w:p>
    <w:p w14:paraId="0CBB9EA3" w14:textId="139005F5" w:rsidR="00A7350D"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Further analysis can compare Remote Work vs</w:t>
      </w:r>
      <w:r>
        <w:rPr>
          <w:rFonts w:ascii="Times New Roman" w:hAnsi="Times New Roman" w:cs="Times New Roman"/>
        </w:rPr>
        <w:t>.</w:t>
      </w:r>
      <w:r w:rsidRPr="00646F09">
        <w:rPr>
          <w:rFonts w:ascii="Times New Roman" w:hAnsi="Times New Roman" w:cs="Times New Roman"/>
        </w:rPr>
        <w:t xml:space="preserve"> Performance Score to determine whether working location has any relationship with employee performance.</w:t>
      </w:r>
    </w:p>
    <w:p w14:paraId="1097FE25" w14:textId="61D2DB9C"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11. Salary by Age Category</w:t>
      </w:r>
    </w:p>
    <w:p w14:paraId="65400449" w14:textId="3D314D26"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second dashboard </w:t>
      </w:r>
      <w:r>
        <w:rPr>
          <w:rFonts w:ascii="Times New Roman" w:hAnsi="Times New Roman" w:cs="Times New Roman"/>
        </w:rPr>
        <w:t>analyses</w:t>
      </w:r>
      <w:r w:rsidRPr="00646F09">
        <w:rPr>
          <w:rFonts w:ascii="Times New Roman" w:hAnsi="Times New Roman" w:cs="Times New Roman"/>
        </w:rPr>
        <w:t xml:space="preserve"> salary distribution by age category.</w:t>
      </w:r>
    </w:p>
    <w:p w14:paraId="38F7E0D6" w14:textId="36CF1C03"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displayed salary groups include approximately:</w:t>
      </w:r>
    </w:p>
    <w:p w14:paraId="187942E4"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40.00</w:t>
      </w:r>
    </w:p>
    <w:p w14:paraId="7F07F3CD"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32.48</w:t>
      </w:r>
    </w:p>
    <w:p w14:paraId="6F20EA8B"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30.00</w:t>
      </w:r>
    </w:p>
    <w:p w14:paraId="5CD2C610"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25.00</w:t>
      </w:r>
    </w:p>
    <w:p w14:paraId="6D61528F" w14:textId="4E681B3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35.00</w:t>
      </w:r>
    </w:p>
    <w:p w14:paraId="34887A62" w14:textId="0AE7D29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salary distribution is relatively spread across these age categories.</w:t>
      </w:r>
    </w:p>
    <w:p w14:paraId="77C79B16" w14:textId="564BC183" w:rsidR="00AC16F6" w:rsidRPr="00A26EF1" w:rsidRDefault="00646F09" w:rsidP="00646F09">
      <w:pPr>
        <w:spacing w:line="240" w:lineRule="auto"/>
        <w:rPr>
          <w:rFonts w:ascii="Times New Roman" w:hAnsi="Times New Roman" w:cs="Times New Roman"/>
        </w:rPr>
      </w:pPr>
      <w:r w:rsidRPr="00646F09">
        <w:rPr>
          <w:rFonts w:ascii="Times New Roman" w:hAnsi="Times New Roman" w:cs="Times New Roman"/>
        </w:rPr>
        <w:t>Salary-by-age analysis can help HR understand whether compensation increases with employee age or career progression.</w:t>
      </w:r>
    </w:p>
    <w:p w14:paraId="2CBB0C2F" w14:textId="3F959580"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12. Total Salary by Department and Region</w:t>
      </w:r>
    </w:p>
    <w:p w14:paraId="1ECF3141"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dashboard provides a combined Department + Region salary analysis.</w:t>
      </w:r>
    </w:p>
    <w:p w14:paraId="2280D5CB" w14:textId="4CF99F8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Examples include:</w:t>
      </w:r>
    </w:p>
    <w:p w14:paraId="43969F9F"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HR – Florida</w:t>
      </w:r>
    </w:p>
    <w:p w14:paraId="04765D33"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Admin – California</w:t>
      </w:r>
    </w:p>
    <w:p w14:paraId="4BE2171D"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Sales – Florida</w:t>
      </w:r>
    </w:p>
    <w:p w14:paraId="3B9D861B"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Sales – Nevada</w:t>
      </w:r>
    </w:p>
    <w:p w14:paraId="252E9A18"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DevOps – Florida</w:t>
      </w:r>
    </w:p>
    <w:p w14:paraId="07DA4DDC"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DevOps – California</w:t>
      </w:r>
    </w:p>
    <w:p w14:paraId="7590EC3A" w14:textId="77777777" w:rsidR="00A26EF1" w:rsidRDefault="00A26EF1" w:rsidP="00646F09">
      <w:pPr>
        <w:spacing w:line="240" w:lineRule="auto"/>
        <w:rPr>
          <w:rFonts w:ascii="Times New Roman" w:hAnsi="Times New Roman" w:cs="Times New Roman"/>
          <w:b/>
          <w:bCs/>
        </w:rPr>
      </w:pPr>
    </w:p>
    <w:p w14:paraId="08332B90" w14:textId="77777777" w:rsidR="00A26EF1" w:rsidRDefault="00A26EF1" w:rsidP="00646F09">
      <w:pPr>
        <w:spacing w:line="240" w:lineRule="auto"/>
        <w:rPr>
          <w:rFonts w:ascii="Times New Roman" w:hAnsi="Times New Roman" w:cs="Times New Roman"/>
          <w:b/>
          <w:bCs/>
        </w:rPr>
      </w:pPr>
    </w:p>
    <w:p w14:paraId="573A5A64" w14:textId="77777777" w:rsidR="00A26EF1" w:rsidRDefault="00A26EF1" w:rsidP="00646F09">
      <w:pPr>
        <w:spacing w:line="240" w:lineRule="auto"/>
        <w:rPr>
          <w:rFonts w:ascii="Times New Roman" w:hAnsi="Times New Roman" w:cs="Times New Roman"/>
          <w:b/>
          <w:bCs/>
        </w:rPr>
      </w:pPr>
    </w:p>
    <w:p w14:paraId="514FDC17" w14:textId="77777777" w:rsidR="00A26EF1" w:rsidRDefault="00A26EF1" w:rsidP="00646F09">
      <w:pPr>
        <w:spacing w:line="240" w:lineRule="auto"/>
        <w:rPr>
          <w:rFonts w:ascii="Times New Roman" w:hAnsi="Times New Roman" w:cs="Times New Roman"/>
          <w:b/>
          <w:bCs/>
        </w:rPr>
      </w:pPr>
    </w:p>
    <w:p w14:paraId="0B030BE2" w14:textId="74AAA383"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lastRenderedPageBreak/>
        <w:t xml:space="preserve">13. </w:t>
      </w:r>
      <w:r w:rsidRPr="00646F09">
        <w:rPr>
          <w:rFonts w:ascii="Times New Roman" w:hAnsi="Times New Roman" w:cs="Times New Roman"/>
          <w:b/>
          <w:bCs/>
        </w:rPr>
        <w:t>Employees</w:t>
      </w:r>
      <w:r w:rsidRPr="00646F09">
        <w:rPr>
          <w:rFonts w:ascii="Times New Roman" w:hAnsi="Times New Roman" w:cs="Times New Roman"/>
          <w:b/>
          <w:bCs/>
        </w:rPr>
        <w:t xml:space="preserve"> by Department, Region and Age</w:t>
      </w:r>
    </w:p>
    <w:p w14:paraId="1D781070" w14:textId="1B23BECA"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dashboard provides a detailed comparison of employee counts according to:</w:t>
      </w:r>
    </w:p>
    <w:p w14:paraId="0D87AA73" w14:textId="455AFC76"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Department → Region → Age</w:t>
      </w:r>
    </w:p>
    <w:p w14:paraId="04379F22" w14:textId="4E9413B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provides a more granular view of workforce composition.</w:t>
      </w:r>
    </w:p>
    <w:p w14:paraId="64E09C50"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For example, management can determine how many employees of particular age groups are working in specific department-region combinations.</w:t>
      </w:r>
    </w:p>
    <w:p w14:paraId="388A0A3D" w14:textId="21C5D71C"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type of analysis can support:</w:t>
      </w:r>
    </w:p>
    <w:p w14:paraId="5BF0EF74" w14:textId="367CA6F0"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14. Employee Status and Remote Work</w:t>
      </w:r>
    </w:p>
    <w:p w14:paraId="451F102E"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dashboard compares employee status with remote-work information.</w:t>
      </w:r>
    </w:p>
    <w:p w14:paraId="4522A1BF" w14:textId="671D1BBA"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analysis provides an opportunity to determine whether:</w:t>
      </w:r>
    </w:p>
    <w:p w14:paraId="5CA3FC85"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Active employees are more likely to work remotely.</w:t>
      </w:r>
    </w:p>
    <w:p w14:paraId="1A1B6CE2"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Pending employees have higher or lower remote-work participation.</w:t>
      </w:r>
    </w:p>
    <w:p w14:paraId="292CE987"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Inactive employees are predominantly remote or non-remote.</w:t>
      </w:r>
    </w:p>
    <w:p w14:paraId="2E667320" w14:textId="6771580F"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can be particularly useful when developing hybrid and remote-work policies.</w:t>
      </w:r>
    </w:p>
    <w:p w14:paraId="69E4AADD" w14:textId="224952AE"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15. Department Region by Performance Score</w:t>
      </w:r>
    </w:p>
    <w:p w14:paraId="1AAB8346" w14:textId="71F59913"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dashboard compares employee counts across:</w:t>
      </w:r>
    </w:p>
    <w:p w14:paraId="40D7C7D5"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Good</w:t>
      </w:r>
    </w:p>
    <w:p w14:paraId="311A0115"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Average</w:t>
      </w:r>
    </w:p>
    <w:p w14:paraId="4DA86024" w14:textId="77777777"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Excellent</w:t>
      </w:r>
    </w:p>
    <w:p w14:paraId="0C4C03BD" w14:textId="024C2E70"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Poor</w:t>
      </w:r>
    </w:p>
    <w:p w14:paraId="13C54DC0" w14:textId="20293568"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This helps management determine whether certain department-region combinations have stronger or weaker performance.</w:t>
      </w:r>
    </w:p>
    <w:p w14:paraId="45B65788" w14:textId="67F292F2"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Good, Average, and Excellent categories have relatively strong employee counts, while the Poor category is lower but still significant.</w:t>
      </w:r>
    </w:p>
    <w:p w14:paraId="368B295B" w14:textId="5D3077C2"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w:t>
      </w:r>
      <w:r>
        <w:rPr>
          <w:rFonts w:ascii="Times New Roman" w:hAnsi="Times New Roman" w:cs="Times New Roman"/>
        </w:rPr>
        <w:t>organisation</w:t>
      </w:r>
      <w:r w:rsidRPr="00646F09">
        <w:rPr>
          <w:rFonts w:ascii="Times New Roman" w:hAnsi="Times New Roman" w:cs="Times New Roman"/>
        </w:rPr>
        <w:t xml:space="preserve"> should investigate the causes of lower performance and develop targeted improvement programs.</w:t>
      </w:r>
    </w:p>
    <w:p w14:paraId="0ADDF94C" w14:textId="5FFC48A5" w:rsidR="00646F09" w:rsidRPr="00646F09" w:rsidRDefault="00646F09" w:rsidP="00646F09">
      <w:pPr>
        <w:spacing w:line="240" w:lineRule="auto"/>
        <w:rPr>
          <w:rFonts w:ascii="Times New Roman" w:hAnsi="Times New Roman" w:cs="Times New Roman"/>
          <w:b/>
          <w:bCs/>
        </w:rPr>
      </w:pPr>
      <w:r w:rsidRPr="00646F09">
        <w:rPr>
          <w:rFonts w:ascii="Times New Roman" w:hAnsi="Times New Roman" w:cs="Times New Roman"/>
          <w:b/>
          <w:bCs/>
        </w:rPr>
        <w:t>16. Performance Score by Year</w:t>
      </w:r>
    </w:p>
    <w:p w14:paraId="37C2295F" w14:textId="50D12B71"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dashboard also </w:t>
      </w:r>
      <w:r w:rsidR="002A314E">
        <w:rPr>
          <w:rFonts w:ascii="Times New Roman" w:hAnsi="Times New Roman" w:cs="Times New Roman"/>
        </w:rPr>
        <w:t>analyses</w:t>
      </w:r>
      <w:r w:rsidRPr="00646F09">
        <w:rPr>
          <w:rFonts w:ascii="Times New Roman" w:hAnsi="Times New Roman" w:cs="Times New Roman"/>
        </w:rPr>
        <w:t xml:space="preserve"> performance scores across joining years.</w:t>
      </w:r>
    </w:p>
    <w:p w14:paraId="2CC7AD0B" w14:textId="271EFEA5"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This allows management to investigate whether employee performance varies depending on the year employees joined the </w:t>
      </w:r>
      <w:r w:rsidR="002A314E">
        <w:rPr>
          <w:rFonts w:ascii="Times New Roman" w:hAnsi="Times New Roman" w:cs="Times New Roman"/>
        </w:rPr>
        <w:t>organisation</w:t>
      </w:r>
      <w:r w:rsidRPr="00646F09">
        <w:rPr>
          <w:rFonts w:ascii="Times New Roman" w:hAnsi="Times New Roman" w:cs="Times New Roman"/>
        </w:rPr>
        <w:t>.</w:t>
      </w:r>
    </w:p>
    <w:p w14:paraId="10B5500E" w14:textId="14893A9C" w:rsidR="00646F09" w:rsidRDefault="00646F09" w:rsidP="00646F09">
      <w:pPr>
        <w:spacing w:line="240" w:lineRule="auto"/>
        <w:rPr>
          <w:rFonts w:ascii="Times New Roman" w:hAnsi="Times New Roman" w:cs="Times New Roman"/>
        </w:rPr>
      </w:pPr>
      <w:r w:rsidRPr="00646F09">
        <w:rPr>
          <w:rFonts w:ascii="Times New Roman" w:hAnsi="Times New Roman" w:cs="Times New Roman"/>
        </w:rPr>
        <w:t>For example, HR can determine whether newer employees require more training or whether experienced employees demonstrate consistently higher performance.</w:t>
      </w:r>
    </w:p>
    <w:p w14:paraId="5844355B" w14:textId="77777777" w:rsidR="00A26EF1" w:rsidRPr="00A26EF1" w:rsidRDefault="00A26EF1" w:rsidP="00A26EF1">
      <w:pPr>
        <w:spacing w:line="240" w:lineRule="auto"/>
        <w:rPr>
          <w:rFonts w:ascii="Times New Roman" w:hAnsi="Times New Roman" w:cs="Times New Roman"/>
          <w:b/>
          <w:bCs/>
        </w:rPr>
      </w:pPr>
      <w:r w:rsidRPr="00A26EF1">
        <w:rPr>
          <w:rFonts w:ascii="Times New Roman" w:hAnsi="Times New Roman" w:cs="Times New Roman"/>
          <w:b/>
          <w:bCs/>
        </w:rPr>
        <w:lastRenderedPageBreak/>
        <w:t>Descriptive Analysis</w:t>
      </w:r>
    </w:p>
    <w:p w14:paraId="4BBFCF0E"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The Employee Analytics Dashboard contains 1,020 employees with an average age of 32.48 years. There are 352 active employees, while 356 employees are pending and 312 are inactive. The total salary expenditure is approximately 86.86M. Among departments, DevOps has the highest employee count, followed by Sales and HR, while Cloud Tech has the lowest. Regionally, California and Florida have the highest employee counts, while Texas has the lowest among the displayed regions. The workforce is almost evenly divided between remote employees (513) and non-remote employees (507). Performance ratings are relatively balanced, with Good having the highest count, followed by Average and Excellent, while Poor has the lowest count.</w:t>
      </w:r>
    </w:p>
    <w:p w14:paraId="1877349D" w14:textId="77777777" w:rsidR="00A26EF1" w:rsidRPr="00A26EF1" w:rsidRDefault="00A26EF1" w:rsidP="00A26EF1">
      <w:pPr>
        <w:spacing w:line="240" w:lineRule="auto"/>
        <w:rPr>
          <w:rFonts w:ascii="Times New Roman" w:hAnsi="Times New Roman" w:cs="Times New Roman"/>
          <w:b/>
          <w:bCs/>
        </w:rPr>
      </w:pPr>
      <w:r w:rsidRPr="00A26EF1">
        <w:rPr>
          <w:rFonts w:ascii="Times New Roman" w:hAnsi="Times New Roman" w:cs="Times New Roman"/>
          <w:b/>
          <w:bCs/>
        </w:rPr>
        <w:t>Diagnostic Analysis</w:t>
      </w:r>
    </w:p>
    <w:p w14:paraId="302A2D6C"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The dashboard indicates several areas that require further investigation. The number of pending employees (356) is slightly higher than active employees, which may indicate delays in onboarding, approval, or employee-status processes. The Poor performance category accounts for 216 employees, suggesting a significant group may require training, performance support, or closer evaluation. Employee numbers increased significantly in 2023, reaching 228 employees, before declining slightly to 217 in 2024. Salary distribution also varies across department-region combinations, indicating that workforce size, department, location, and salary structure should be examined together. The almost equal distribution of remote and non-remote employees suggests that remote work is an important component of the organization’s workforce structure.</w:t>
      </w:r>
    </w:p>
    <w:p w14:paraId="5D1D5F86" w14:textId="77777777" w:rsidR="00A26EF1" w:rsidRPr="00A26EF1" w:rsidRDefault="00A26EF1" w:rsidP="00A26EF1">
      <w:pPr>
        <w:spacing w:line="240" w:lineRule="auto"/>
        <w:rPr>
          <w:rFonts w:ascii="Times New Roman" w:hAnsi="Times New Roman" w:cs="Times New Roman"/>
          <w:b/>
          <w:bCs/>
        </w:rPr>
      </w:pPr>
      <w:r w:rsidRPr="00A26EF1">
        <w:rPr>
          <w:rFonts w:ascii="Times New Roman" w:hAnsi="Times New Roman" w:cs="Times New Roman"/>
          <w:b/>
          <w:bCs/>
        </w:rPr>
        <w:t>Predictive Analysis</w:t>
      </w:r>
    </w:p>
    <w:p w14:paraId="4AE688F9" w14:textId="77777777"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Historical employee and joining-year trends can be used to forecast future workforce requirements and recruitment needs. The increase in employee numbers during 2023 followed by a slight decline in 2024 may indicate a changing hiring pattern that should be monitored. Performance-score data can help identify employees who may require future training or development programs. Department and regional employee counts can be used to predict future staffing requirements, while salary trends can support workforce budgeting and compensation planning. Remote-work patterns can also be monitored to forecast future workplace and infrastructure requirements.</w:t>
      </w:r>
    </w:p>
    <w:p w14:paraId="09218483" w14:textId="77777777" w:rsidR="00A26EF1" w:rsidRPr="00A26EF1" w:rsidRDefault="00A26EF1" w:rsidP="00A26EF1">
      <w:pPr>
        <w:spacing w:line="240" w:lineRule="auto"/>
        <w:rPr>
          <w:rFonts w:ascii="Times New Roman" w:hAnsi="Times New Roman" w:cs="Times New Roman"/>
          <w:b/>
          <w:bCs/>
        </w:rPr>
      </w:pPr>
      <w:r w:rsidRPr="00A26EF1">
        <w:rPr>
          <w:rFonts w:ascii="Times New Roman" w:hAnsi="Times New Roman" w:cs="Times New Roman"/>
          <w:b/>
          <w:bCs/>
        </w:rPr>
        <w:t>Prescriptive Analysis</w:t>
      </w:r>
    </w:p>
    <w:p w14:paraId="65E55713" w14:textId="7C6E1703" w:rsidR="00A26EF1" w:rsidRPr="00A26EF1" w:rsidRDefault="00A26EF1" w:rsidP="00A26EF1">
      <w:pPr>
        <w:spacing w:line="240" w:lineRule="auto"/>
        <w:rPr>
          <w:rFonts w:ascii="Times New Roman" w:hAnsi="Times New Roman" w:cs="Times New Roman"/>
        </w:rPr>
      </w:pPr>
      <w:r w:rsidRPr="00A26EF1">
        <w:rPr>
          <w:rFonts w:ascii="Times New Roman" w:hAnsi="Times New Roman" w:cs="Times New Roman"/>
        </w:rPr>
        <w:t xml:space="preserve">The </w:t>
      </w:r>
      <w:r>
        <w:rPr>
          <w:rFonts w:ascii="Times New Roman" w:hAnsi="Times New Roman" w:cs="Times New Roman"/>
        </w:rPr>
        <w:t>organisation</w:t>
      </w:r>
      <w:r w:rsidRPr="00A26EF1">
        <w:rPr>
          <w:rFonts w:ascii="Times New Roman" w:hAnsi="Times New Roman" w:cs="Times New Roman"/>
        </w:rPr>
        <w:t xml:space="preserve"> should focus on reducing the number of pending employees by reviewing onboarding and approval processes. Employees in the Poor performance category should be provided with targeted training, mentoring, and performance-improvement programs. Since DevOps, Sales, and HR have relatively high employee counts, management should ensure adequate resources and workload distribution in these departments. Recruitment and workforce planning should consider the higher employee concentrations in California and Florida. Salary expenditure should be </w:t>
      </w:r>
      <w:r w:rsidR="00F20568">
        <w:rPr>
          <w:rFonts w:ascii="Times New Roman" w:hAnsi="Times New Roman" w:cs="Times New Roman"/>
        </w:rPr>
        <w:t>analysed</w:t>
      </w:r>
      <w:r w:rsidRPr="00A26EF1">
        <w:rPr>
          <w:rFonts w:ascii="Times New Roman" w:hAnsi="Times New Roman" w:cs="Times New Roman"/>
        </w:rPr>
        <w:t xml:space="preserve"> by department, region, and employee performance to identify opportunities for better compensation planning. Finally, the nearly equal split between remote and non-remote employees supports maintaining a flexible work strategy while continuously evaluating productivity and employee performance.</w:t>
      </w:r>
    </w:p>
    <w:p w14:paraId="5B5AB91D" w14:textId="77777777" w:rsidR="00A26EF1" w:rsidRDefault="00A26EF1" w:rsidP="00646F09">
      <w:pPr>
        <w:spacing w:line="240" w:lineRule="auto"/>
        <w:rPr>
          <w:rFonts w:ascii="Times New Roman" w:hAnsi="Times New Roman" w:cs="Times New Roman"/>
        </w:rPr>
      </w:pPr>
    </w:p>
    <w:p w14:paraId="1A36F23C" w14:textId="77777777" w:rsidR="00A26EF1" w:rsidRDefault="00A26EF1" w:rsidP="00646F09">
      <w:pPr>
        <w:spacing w:line="240" w:lineRule="auto"/>
        <w:rPr>
          <w:rFonts w:ascii="Times New Roman" w:hAnsi="Times New Roman" w:cs="Times New Roman"/>
          <w:b/>
          <w:bCs/>
        </w:rPr>
      </w:pPr>
    </w:p>
    <w:p w14:paraId="60CF4178" w14:textId="48F7A6E3" w:rsidR="00646F09" w:rsidRPr="00A7350D" w:rsidRDefault="00646F09" w:rsidP="00646F09">
      <w:pPr>
        <w:spacing w:line="240" w:lineRule="auto"/>
        <w:rPr>
          <w:rFonts w:ascii="Times New Roman" w:hAnsi="Times New Roman" w:cs="Times New Roman"/>
          <w:b/>
          <w:bCs/>
        </w:rPr>
      </w:pPr>
      <w:r w:rsidRPr="00A7350D">
        <w:rPr>
          <w:rFonts w:ascii="Times New Roman" w:hAnsi="Times New Roman" w:cs="Times New Roman"/>
          <w:b/>
          <w:bCs/>
        </w:rPr>
        <w:lastRenderedPageBreak/>
        <w:t>20. Conclusion</w:t>
      </w:r>
    </w:p>
    <w:p w14:paraId="0DC85C73" w14:textId="2A2B25D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The Employee Analytics Dashboard provides a comprehensive view of the organization’s workforce and enables management to understand employee distribution, performance, salary, location, joining trends, and remote-work patterns.</w:t>
      </w:r>
    </w:p>
    <w:p w14:paraId="46F1F234" w14:textId="5458052B"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With 1,020 employees, 352 active employees, an average age of 32.48 years, and approximately 86.86M in total salary, the dashboard provides valuable information for strategic workforce management.</w:t>
      </w:r>
    </w:p>
    <w:p w14:paraId="60EF8CA4" w14:textId="3586A972" w:rsidR="00646F09" w:rsidRPr="00646F09" w:rsidRDefault="00646F09" w:rsidP="00646F09">
      <w:pPr>
        <w:spacing w:line="240" w:lineRule="auto"/>
        <w:rPr>
          <w:rFonts w:ascii="Times New Roman" w:hAnsi="Times New Roman" w:cs="Times New Roman"/>
        </w:rPr>
      </w:pPr>
      <w:r w:rsidRPr="00646F09">
        <w:rPr>
          <w:rFonts w:ascii="Times New Roman" w:hAnsi="Times New Roman" w:cs="Times New Roman"/>
        </w:rPr>
        <w:t xml:space="preserve">The analysis shows that the workforce is distributed across multiple departments and regions, while remote and non-remote employees are almost evenly divided. Performance analysis </w:t>
      </w:r>
    </w:p>
    <w:p w14:paraId="0D1D95D6" w14:textId="403BA485" w:rsidR="00E773F6" w:rsidRPr="00E773F6" w:rsidRDefault="00646F09" w:rsidP="00E773F6">
      <w:pPr>
        <w:spacing w:line="240" w:lineRule="auto"/>
        <w:rPr>
          <w:rFonts w:ascii="Times New Roman" w:hAnsi="Times New Roman" w:cs="Times New Roman"/>
        </w:rPr>
      </w:pPr>
      <w:r w:rsidRPr="00646F09">
        <w:rPr>
          <w:rFonts w:ascii="Times New Roman" w:hAnsi="Times New Roman" w:cs="Times New Roman"/>
        </w:rPr>
        <w:t>Overall, the dashboard can help HR and management make data-driven decisions regarding recruitment, retention, compensation, employee development, performance management, workforce planning, and remote-work strategy.</w:t>
      </w:r>
    </w:p>
    <w:sectPr w:rsidR="00E773F6" w:rsidRPr="00E773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3F6"/>
    <w:rsid w:val="000721CD"/>
    <w:rsid w:val="002A314E"/>
    <w:rsid w:val="00520792"/>
    <w:rsid w:val="00646F09"/>
    <w:rsid w:val="00743A58"/>
    <w:rsid w:val="00750B20"/>
    <w:rsid w:val="00A26EF1"/>
    <w:rsid w:val="00A7350D"/>
    <w:rsid w:val="00A81155"/>
    <w:rsid w:val="00AC16F6"/>
    <w:rsid w:val="00B77BB2"/>
    <w:rsid w:val="00E773F6"/>
    <w:rsid w:val="00E9751B"/>
    <w:rsid w:val="00F20568"/>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13630"/>
  <w15:chartTrackingRefBased/>
  <w15:docId w15:val="{808D3E87-61EB-4907-BDB2-A9DB10A94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3F6"/>
    <w:rPr>
      <w:rFonts w:eastAsiaTheme="majorEastAsia" w:cstheme="majorBidi"/>
      <w:color w:val="272727" w:themeColor="text1" w:themeTint="D8"/>
    </w:rPr>
  </w:style>
  <w:style w:type="paragraph" w:styleId="Title">
    <w:name w:val="Title"/>
    <w:basedOn w:val="Normal"/>
    <w:next w:val="Normal"/>
    <w:link w:val="TitleChar"/>
    <w:uiPriority w:val="10"/>
    <w:qFormat/>
    <w:rsid w:val="00E77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3F6"/>
    <w:pPr>
      <w:spacing w:before="160"/>
      <w:jc w:val="center"/>
    </w:pPr>
    <w:rPr>
      <w:i/>
      <w:iCs/>
      <w:color w:val="404040" w:themeColor="text1" w:themeTint="BF"/>
    </w:rPr>
  </w:style>
  <w:style w:type="character" w:customStyle="1" w:styleId="QuoteChar">
    <w:name w:val="Quote Char"/>
    <w:basedOn w:val="DefaultParagraphFont"/>
    <w:link w:val="Quote"/>
    <w:uiPriority w:val="29"/>
    <w:rsid w:val="00E773F6"/>
    <w:rPr>
      <w:i/>
      <w:iCs/>
      <w:color w:val="404040" w:themeColor="text1" w:themeTint="BF"/>
    </w:rPr>
  </w:style>
  <w:style w:type="paragraph" w:styleId="ListParagraph">
    <w:name w:val="List Paragraph"/>
    <w:basedOn w:val="Normal"/>
    <w:uiPriority w:val="34"/>
    <w:qFormat/>
    <w:rsid w:val="00E773F6"/>
    <w:pPr>
      <w:ind w:left="720"/>
      <w:contextualSpacing/>
    </w:pPr>
  </w:style>
  <w:style w:type="character" w:styleId="IntenseEmphasis">
    <w:name w:val="Intense Emphasis"/>
    <w:basedOn w:val="DefaultParagraphFont"/>
    <w:uiPriority w:val="21"/>
    <w:qFormat/>
    <w:rsid w:val="00E773F6"/>
    <w:rPr>
      <w:i/>
      <w:iCs/>
      <w:color w:val="0F4761" w:themeColor="accent1" w:themeShade="BF"/>
    </w:rPr>
  </w:style>
  <w:style w:type="paragraph" w:styleId="IntenseQuote">
    <w:name w:val="Intense Quote"/>
    <w:basedOn w:val="Normal"/>
    <w:next w:val="Normal"/>
    <w:link w:val="IntenseQuoteChar"/>
    <w:uiPriority w:val="30"/>
    <w:qFormat/>
    <w:rsid w:val="00E77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3F6"/>
    <w:rPr>
      <w:i/>
      <w:iCs/>
      <w:color w:val="0F4761" w:themeColor="accent1" w:themeShade="BF"/>
    </w:rPr>
  </w:style>
  <w:style w:type="character" w:styleId="IntenseReference">
    <w:name w:val="Intense Reference"/>
    <w:basedOn w:val="DefaultParagraphFont"/>
    <w:uiPriority w:val="32"/>
    <w:qFormat/>
    <w:rsid w:val="00E773F6"/>
    <w:rPr>
      <w:b/>
      <w:bCs/>
      <w:smallCaps/>
      <w:color w:val="0F4761" w:themeColor="accent1" w:themeShade="BF"/>
      <w:spacing w:val="5"/>
    </w:rPr>
  </w:style>
  <w:style w:type="character" w:styleId="Hyperlink">
    <w:name w:val="Hyperlink"/>
    <w:basedOn w:val="DefaultParagraphFont"/>
    <w:uiPriority w:val="99"/>
    <w:unhideWhenUsed/>
    <w:rsid w:val="00A7350D"/>
    <w:rPr>
      <w:color w:val="467886" w:themeColor="hyperlink"/>
      <w:u w:val="single"/>
    </w:rPr>
  </w:style>
  <w:style w:type="character" w:styleId="UnresolvedMention">
    <w:name w:val="Unresolved Mention"/>
    <w:basedOn w:val="DefaultParagraphFont"/>
    <w:uiPriority w:val="99"/>
    <w:semiHidden/>
    <w:unhideWhenUsed/>
    <w:rsid w:val="00A735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google.com/url?q=https%3A%2F%2Fwww.kaggle.com%2Fdatasets%2Fdesolution01%2Fmessy-employe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10</Pages>
  <Words>1957</Words>
  <Characters>11161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Jagadishwaran R</dc:creator>
  <cp:keywords/>
  <dc:description/>
  <cp:lastModifiedBy>Jagadishwaran R</cp:lastModifiedBy>
  <cp:revision>4</cp:revision>
  <dcterms:created xsi:type="dcterms:W3CDTF">2026-10-06T16:12:00Z</dcterms:created>
  <dcterms:modified xsi:type="dcterms:W3CDTF">2026-10-06T16:25:00Z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cbd5174e-2667-4b8d-a39a-b3c9e31e9262</vt:lpwstr>
  </property>
</Properties>
</file>