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Nephrova Renal Care Pvt. Ltd.</w:t>
      </w:r>
    </w:p>
    <w:p>
      <w:pPr>
        <w:pStyle w:val="Title"/>
      </w:pPr>
      <w:r>
        <w:t>Incident Report IR-2026-031 — Hadapsar Dialysis Water</w:t>
      </w:r>
    </w:p>
    <w:p>
      <w:r>
        <w:t>Reported by Farah Khan on 21 August 2026. Reviewed by Dr. Sameer Deshpande.</w:t>
      </w:r>
    </w:p>
    <w:p>
      <w:pPr>
        <w:pStyle w:val="Heading1"/>
      </w:pPr>
      <w:r>
        <w:t>What happened</w:t>
      </w:r>
    </w:p>
    <w:p>
      <w:r>
        <w:t>The monthly test of RO-H1 product water showed endotoxin exceedance at 0.31 EU/mL (maximum 0.25 EU/mL).</w:t>
      </w:r>
    </w:p>
    <w:p>
      <w:pPr>
        <w:pStyle w:val="Heading1"/>
      </w:pPr>
      <w:r>
        <w:t>Immediate actions</w:t>
      </w:r>
    </w:p>
    <w:p>
      <w:r>
        <w:t>Hadapsar ran a reduced schedule and 64 sessions were moved to Kothrud during 21–26 August 2026.</w:t>
      </w:r>
    </w:p>
    <w:p>
      <w:r>
        <w:t>RO-H1 received chemical disinfection and heat disinfection of the loop on 22 August 2026.</w:t>
      </w:r>
    </w:p>
    <w:p>
      <w:r>
        <w:t>All Hadapsar patients dialysed in the week before the result were reviewed by the nephrologist; none had fever or chills during treatment.</w:t>
      </w:r>
    </w:p>
    <w:p>
      <w:pPr>
        <w:pStyle w:val="Heading1"/>
      </w:pPr>
      <w:r>
        <w:t>Why it happened</w:t>
      </w:r>
    </w:p>
    <w:p>
      <w:r>
        <w:t>The disinfection of RO-H1 due on 2 August 2026 was missed because the trained technician was on leave and no backup was named. The last disinfection before the result was on 2 July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