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Understanding This Project</w:t>
      </w:r>
    </w:p>
    <w:p>
      <w:r>
        <w:rPr>
          <w:b/>
          <w:i w:val="0"/>
        </w:rPr>
        <w:t>A Scalable Big Data Platform for Real-Time Urban Air Quality Tracking and Public Safety Alerting</w:t>
      </w:r>
    </w:p>
    <w:p>
      <w:r>
        <w:rPr>
          <w:b w:val="0"/>
          <w:i/>
          <w:sz w:val="19"/>
        </w:rPr>
        <w:t>23AID302 — Big Data Analytics  |  Explanatory note, 13 August 2026</w:t>
      </w:r>
    </w:p>
    <w:p>
      <w:r>
        <w:rPr>
          <w:b w:val="0"/>
          <w:i w:val="0"/>
        </w:rPr>
      </w:r>
    </w:p>
    <w:p>
      <w:r>
        <w:rPr>
          <w:b w:val="0"/>
          <w:i w:val="0"/>
        </w:rPr>
        <w:t>This document explains what the project does, why the data occupies as much space as it does, what has been built so far, and what each piece is for. It is written to be read start to finish. The formal figures live in PROJECT_STATUS_REPORT_v2.docx; this is the explanation behind them.</w:t>
      </w:r>
    </w:p>
    <w:p>
      <w:pPr>
        <w:pStyle w:val="Heading1"/>
      </w:pPr>
      <w:r>
        <w:t>Part 1 — Why the data takes up this much space</w:t>
      </w:r>
    </w:p>
    <w:p>
      <w:r>
        <w:rPr>
          <w:b/>
          <w:i w:val="0"/>
        </w:rPr>
        <w:t>The short answer</w:t>
      </w:r>
    </w:p>
    <w:p>
      <w:r>
        <w:rPr>
          <w:b w:val="0"/>
          <w:i w:val="0"/>
        </w:rPr>
        <w:t>The dataset is 27.48 GiB. Everything built from it brings the total on disk to about 140 GiB — roughly five times the dataset. None of that is waste; it is three different things being stored for three different reasons.</w:t>
      </w:r>
    </w:p>
    <w:tbl>
      <w:tblPr>
        <w:tblStyle w:val="TableGrid"/>
        <w:tblW w:type="auto" w:w="0"/>
        <w:tblLook w:firstColumn="1" w:firstRow="1" w:lastColumn="0" w:lastRow="0" w:noHBand="0" w:noVBand="1" w:val="04A0"/>
      </w:tblPr>
      <w:tblGrid>
        <w:gridCol w:w="3216"/>
        <w:gridCol w:w="3216"/>
        <w:gridCol w:w="3216"/>
      </w:tblGrid>
      <w:tr>
        <w:tc>
          <w:tcPr>
            <w:tcW w:type="dxa" w:w="3168"/>
          </w:tcPr>
          <w:p>
            <w:r/>
            <w:r>
              <w:rPr>
                <w:b/>
                <w:sz w:val="19"/>
              </w:rPr>
              <w:t>Layer</w:t>
            </w:r>
          </w:p>
        </w:tc>
        <w:tc>
          <w:tcPr>
            <w:tcW w:type="dxa" w:w="1872"/>
          </w:tcPr>
          <w:p>
            <w:r/>
            <w:r>
              <w:rPr>
                <w:b/>
                <w:sz w:val="19"/>
              </w:rPr>
              <w:t>Size</w:t>
            </w:r>
          </w:p>
        </w:tc>
        <w:tc>
          <w:tcPr>
            <w:tcW w:type="dxa" w:w="5328"/>
          </w:tcPr>
          <w:p>
            <w:r/>
            <w:r>
              <w:rPr>
                <w:b/>
                <w:sz w:val="19"/>
              </w:rPr>
              <w:t>What it is</w:t>
            </w:r>
          </w:p>
        </w:tc>
      </w:tr>
      <w:tr>
        <w:tc>
          <w:tcPr>
            <w:tcW w:type="dxa" w:w="3168"/>
          </w:tcPr>
          <w:p>
            <w:r/>
            <w:r>
              <w:rPr>
                <w:sz w:val="19"/>
              </w:rPr>
              <w:t>Source dataset (CSV)</w:t>
            </w:r>
          </w:p>
        </w:tc>
        <w:tc>
          <w:tcPr>
            <w:tcW w:type="dxa" w:w="1872"/>
          </w:tcPr>
          <w:p>
            <w:r/>
            <w:r>
              <w:rPr>
                <w:sz w:val="19"/>
              </w:rPr>
              <w:t>27.48 GiB</w:t>
            </w:r>
          </w:p>
        </w:tc>
        <w:tc>
          <w:tcPr>
            <w:tcW w:type="dxa" w:w="5328"/>
          </w:tcPr>
          <w:p>
            <w:r/>
            <w:r>
              <w:rPr>
                <w:sz w:val="19"/>
              </w:rPr>
              <w:t>The 23 part-*.csv files — the input</w:t>
            </w:r>
          </w:p>
        </w:tc>
      </w:tr>
      <w:tr>
        <w:tc>
          <w:tcPr>
            <w:tcW w:type="dxa" w:w="3168"/>
          </w:tcPr>
          <w:p>
            <w:r/>
            <w:r>
              <w:rPr>
                <w:sz w:val="19"/>
              </w:rPr>
              <w:t>Clean layer (Parquet)</w:t>
            </w:r>
          </w:p>
        </w:tc>
        <w:tc>
          <w:tcPr>
            <w:tcW w:type="dxa" w:w="1872"/>
          </w:tcPr>
          <w:p>
            <w:r/>
            <w:r>
              <w:rPr>
                <w:sz w:val="19"/>
              </w:rPr>
              <w:t>9.95 GiB</w:t>
            </w:r>
          </w:p>
        </w:tc>
        <w:tc>
          <w:tcPr>
            <w:tcW w:type="dxa" w:w="5328"/>
          </w:tcPr>
          <w:p>
            <w:r/>
            <w:r>
              <w:rPr>
                <w:sz w:val="19"/>
              </w:rPr>
              <w:t>Same data, cleaned, in a compressed format</w:t>
            </w:r>
          </w:p>
        </w:tc>
      </w:tr>
      <w:tr>
        <w:tc>
          <w:tcPr>
            <w:tcW w:type="dxa" w:w="3168"/>
          </w:tcPr>
          <w:p>
            <w:r/>
            <w:r>
              <w:rPr>
                <w:sz w:val="19"/>
              </w:rPr>
              <w:t>Feature layer (Parquet)</w:t>
            </w:r>
          </w:p>
        </w:tc>
        <w:tc>
          <w:tcPr>
            <w:tcW w:type="dxa" w:w="1872"/>
          </w:tcPr>
          <w:p>
            <w:r/>
            <w:r>
              <w:rPr>
                <w:sz w:val="19"/>
              </w:rPr>
              <w:t>19.70 GiB</w:t>
            </w:r>
          </w:p>
        </w:tc>
        <w:tc>
          <w:tcPr>
            <w:tcW w:type="dxa" w:w="5328"/>
          </w:tcPr>
          <w:p>
            <w:r/>
            <w:r>
              <w:rPr>
                <w:sz w:val="19"/>
              </w:rPr>
              <w:t>Same data plus ~54 derived columns the model needs</w:t>
            </w:r>
          </w:p>
        </w:tc>
      </w:tr>
      <w:tr>
        <w:tc>
          <w:tcPr>
            <w:tcW w:type="dxa" w:w="3168"/>
          </w:tcPr>
          <w:p>
            <w:r/>
            <w:r>
              <w:rPr>
                <w:sz w:val="19"/>
              </w:rPr>
              <w:t>HDFS copy</w:t>
            </w:r>
          </w:p>
        </w:tc>
        <w:tc>
          <w:tcPr>
            <w:tcW w:type="dxa" w:w="1872"/>
          </w:tcPr>
          <w:p>
            <w:r/>
            <w:r>
              <w:rPr>
                <w:sz w:val="19"/>
              </w:rPr>
              <w:t>82.43 GiB</w:t>
            </w:r>
          </w:p>
        </w:tc>
        <w:tc>
          <w:tcPr>
            <w:tcW w:type="dxa" w:w="5328"/>
          </w:tcPr>
          <w:p>
            <w:r/>
            <w:r>
              <w:rPr>
                <w:sz w:val="19"/>
              </w:rPr>
              <w:t>The dataset again, stored three times for fault tolerance</w:t>
            </w:r>
          </w:p>
        </w:tc>
      </w:tr>
      <w:tr>
        <w:tc>
          <w:tcPr>
            <w:tcW w:type="dxa" w:w="3168"/>
          </w:tcPr>
          <w:p>
            <w:r/>
            <w:r>
              <w:rPr>
                <w:sz w:val="19"/>
              </w:rPr>
              <w:t>TOTAL</w:t>
            </w:r>
          </w:p>
        </w:tc>
        <w:tc>
          <w:tcPr>
            <w:tcW w:type="dxa" w:w="1872"/>
          </w:tcPr>
          <w:p>
            <w:r/>
            <w:r>
              <w:rPr>
                <w:sz w:val="19"/>
              </w:rPr>
              <w:t>139.56 GiB</w:t>
            </w:r>
          </w:p>
        </w:tc>
        <w:tc>
          <w:tcPr>
            <w:tcW w:type="dxa" w:w="5328"/>
          </w:tcPr>
          <w:p>
            <w:r/>
            <w:r>
              <w:rPr>
                <w:sz w:val="19"/>
              </w:rPr>
              <w:t>≈ 5.08× the dataset</w:t>
            </w:r>
          </w:p>
        </w:tc>
      </w:tr>
    </w:tbl>
    <w:p/>
    <w:p>
      <w:pPr>
        <w:pStyle w:val="Heading2"/>
      </w:pPr>
      <w:r>
        <w:t>1.1  Why the dataset itself is 27.48 GiB</w:t>
      </w:r>
    </w:p>
    <w:p>
      <w:r>
        <w:rPr>
          <w:b w:val="0"/>
          <w:i w:val="0"/>
        </w:rPr>
        <w:t>This is the question underneath the question, and it deserves a direct answer: the dataset is large on purpose.</w:t>
      </w:r>
    </w:p>
    <w:p>
      <w:r>
        <w:rPr>
          <w:b w:val="0"/>
          <w:i w:val="0"/>
        </w:rPr>
        <w:t>The real measurements — genuine readings from CPCB monitoring stations across India — amount to 16,252,931 rows, about 2.7 GB. That is not big data. Run it through Hadoop and Spark and you learn nothing, because a single laptop handles 2.7 GB in memory without effort. The distributed machinery this course is about would have nothing to do.</w:t>
      </w:r>
    </w:p>
    <w:p>
      <w:r>
        <w:rPr>
          <w:b w:val="0"/>
          <w:i w:val="0"/>
        </w:rPr>
        <w:t>So the real data was scaled up by a factor of nine: each real monitoring station was used to generate eight synthetic sibling stations, each a complete, coherent time series derived from its parent. That produces 146,276,379 rows at 27.48 GiB — large enough that it must be split into blocks, distributed across machines, and processed in parallel. The systems behaviour becomes real and measurable.</w:t>
      </w:r>
    </w:p>
    <w:p>
      <w:r>
        <w:rPr>
          <w:b w:val="0"/>
          <w:i w:val="0"/>
        </w:rPr>
        <w:t>This is a standard and accepted technique. Database benchmarking does exactly the same thing with TPC-H “scale factors”: you generate a larger dataset with known statistical properties so you can measure how a system behaves at scale. The important discipline is honesty about which claims rest on which data — covered in Part 5.</w:t>
      </w:r>
    </w:p>
    <w:p>
      <w:r>
        <w:rPr>
          <w:b w:val="0"/>
          <w:i/>
          <w:sz w:val="19"/>
        </w:rPr>
        <w:t>Arithmetic: 146,276,379 rows × 32 columns ≈ 202 bytes per row of text.</w:t>
      </w:r>
    </w:p>
    <w:p>
      <w:pPr>
        <w:pStyle w:val="Heading2"/>
      </w:pPr>
      <w:r>
        <w:t>1.2  Why the clean layer is SMALLER than the source</w:t>
      </w:r>
    </w:p>
    <w:p>
      <w:r>
        <w:rPr>
          <w:b w:val="0"/>
          <w:i w:val="0"/>
        </w:rPr>
        <w:t>This surprises people. The clean layer holds the same 146 million rows as the 27.48 GiB of CSV, but occupies 9.95 GiB — 2.76 times smaller. Nothing was discarded. The difference is the file format.</w:t>
      </w:r>
    </w:p>
    <w:p>
      <w:r>
        <w:rPr>
          <w:b w:val="0"/>
          <w:i w:val="0"/>
        </w:rPr>
        <w:t>CSV stores everything as text, row by row. The number 52.5572 is stored as seven characters, and the city name “Delhi” is repeated in full on every single row it appears in. Parquet stores data column by column instead, which enables two big savings: a column of numbers is stored as actual numbers rather than text, and a column with few distinct values (like city, season, or weather condition) is stored once with references rather than repeated millions of times.</w:t>
      </w:r>
    </w:p>
    <w:p>
      <w:r>
        <w:rPr>
          <w:b w:val="0"/>
          <w:i w:val="0"/>
        </w:rPr>
        <w:t>Converting CSV to Parquet is therefore not busywork — it is one of the highest value steps in the pipeline. It also means Spark can read only the columns a query needs instead of parsing every row in full.</w:t>
      </w:r>
    </w:p>
    <w:p>
      <w:pPr>
        <w:pStyle w:val="Heading2"/>
      </w:pPr>
      <w:r>
        <w:t>1.3  Why the feature layer is BIGGER than the clean layer</w:t>
      </w:r>
    </w:p>
    <w:p>
      <w:r>
        <w:rPr>
          <w:b w:val="0"/>
          <w:i w:val="0"/>
        </w:rPr>
        <w:t>The feature layer is 19.70 GiB — roughly double the clean layer — because it contains columns that did not exist before.</w:t>
      </w:r>
    </w:p>
    <w:p>
      <w:r>
        <w:rPr>
          <w:b w:val="0"/>
          <w:i w:val="0"/>
        </w:rPr>
        <w:t>A model cannot predict tomorrow's pollution from a single instantaneous reading. It needs context: what was the level an hour ago, what has the six-hour average been, is the trend rising or falling, is it rush hour, is it monsoon season, is the wind dispersing pollutants or is the air stagnant. Phase 4 computes 54 such columns for every row. That is where the extra space goes, and it is the difference between data and something a model can learn from.</w:t>
      </w:r>
    </w:p>
    <w:p>
      <w:pPr>
        <w:pStyle w:val="Heading2"/>
      </w:pPr>
      <w:r>
        <w:t>1.4  Why HDFS needs 82.43 GiB for a 27.48 GiB dataset</w:t>
      </w:r>
    </w:p>
    <w:p>
      <w:r>
        <w:rPr>
          <w:b w:val="0"/>
          <w:i w:val="0"/>
        </w:rPr>
        <w:t>HDFS stores every piece of data three times, on three different machines. 27.48 × 3 = 82.43 GiB. This is not overhead to be optimised away — it is the entire point of the system.</w:t>
      </w:r>
    </w:p>
    <w:p>
      <w:r>
        <w:rPr>
          <w:b w:val="0"/>
          <w:i w:val="0"/>
        </w:rPr>
        <w:t>HDFS is designed on the assumption that machines fail. If the dataset existed in one copy on one machine, that machine's failure would lose it. With three copies on three separate DataNodes, two machines can fail and every byte survives. The cluster notices the loss and rebuilds the missing third copy on a surviving node automatically.</w:t>
      </w:r>
    </w:p>
    <w:p>
      <w:r>
        <w:rPr>
          <w:b w:val="0"/>
          <w:i w:val="0"/>
        </w:rPr>
        <w:t>This is also why the cluster has four DataNodes rather than three. With exactly three nodes and three copies, every node must hold a copy of everything — so nothing is actually distributed, and when a node dies there is nowhere to put the replacement copy. With four, each node holds roughly a quarter of the replicas (~20.6 GiB), reads spread across four machines at once, and a failure can be repaired immediately. Four is the smallest cluster that behaves like a real one.</w:t>
      </w:r>
    </w:p>
    <w:p>
      <w:r>
        <w:rPr>
          <w:b w:val="0"/>
          <w:i/>
        </w:rPr>
        <w:t>Verified on the first uploaded file: 1.2 GB became 10 blocks, replicated 3.0×, spread across all four DataNodes as 1.09 GB / 854 MB / 774 MB / 983 MB — totalling 3.64 GB, exactly three copies, genuinely distributed.</w:t>
      </w:r>
    </w:p>
    <w:p>
      <w:pPr>
        <w:pStyle w:val="Heading2"/>
      </w:pPr>
      <w:r>
        <w:t>1.5  Could any of it be smaller?</w:t>
      </w:r>
    </w:p>
    <w:tbl>
      <w:tblPr>
        <w:tblStyle w:val="TableGrid"/>
        <w:tblW w:type="auto" w:w="0"/>
        <w:tblLook w:firstColumn="1" w:firstRow="1" w:lastColumn="0" w:lastRow="0" w:noHBand="0" w:noVBand="1" w:val="04A0"/>
      </w:tblPr>
      <w:tblGrid>
        <w:gridCol w:w="3216"/>
        <w:gridCol w:w="3216"/>
        <w:gridCol w:w="3216"/>
      </w:tblGrid>
      <w:tr>
        <w:tc>
          <w:tcPr>
            <w:tcW w:type="dxa" w:w="2592"/>
          </w:tcPr>
          <w:p>
            <w:r/>
            <w:r>
              <w:rPr>
                <w:b/>
                <w:sz w:val="19"/>
              </w:rPr>
              <w:t>Layer</w:t>
            </w:r>
          </w:p>
        </w:tc>
        <w:tc>
          <w:tcPr>
            <w:tcW w:type="dxa" w:w="2448"/>
          </w:tcPr>
          <w:p>
            <w:r/>
            <w:r>
              <w:rPr>
                <w:b/>
                <w:sz w:val="19"/>
              </w:rPr>
              <w:t>Reducible?</w:t>
            </w:r>
          </w:p>
        </w:tc>
        <w:tc>
          <w:tcPr>
            <w:tcW w:type="dxa" w:w="5328"/>
          </w:tcPr>
          <w:p>
            <w:r/>
            <w:r>
              <w:rPr>
                <w:b/>
                <w:sz w:val="19"/>
              </w:rPr>
              <w:t>Why / why not</w:t>
            </w:r>
          </w:p>
        </w:tc>
      </w:tr>
      <w:tr>
        <w:tc>
          <w:tcPr>
            <w:tcW w:type="dxa" w:w="2592"/>
          </w:tcPr>
          <w:p>
            <w:r/>
            <w:r>
              <w:rPr>
                <w:sz w:val="19"/>
              </w:rPr>
              <w:t>Source 27.48 GiB</w:t>
            </w:r>
          </w:p>
        </w:tc>
        <w:tc>
          <w:tcPr>
            <w:tcW w:type="dxa" w:w="2448"/>
          </w:tcPr>
          <w:p>
            <w:r/>
            <w:r>
              <w:rPr>
                <w:sz w:val="19"/>
              </w:rPr>
              <w:t>Only by abandoning the point</w:t>
            </w:r>
          </w:p>
        </w:tc>
        <w:tc>
          <w:tcPr>
            <w:tcW w:type="dxa" w:w="5328"/>
          </w:tcPr>
          <w:p>
            <w:r/>
            <w:r>
              <w:rPr>
                <w:sz w:val="19"/>
              </w:rPr>
              <w:t>Shrink it and there is no longer a big-data problem to solve</w:t>
            </w:r>
          </w:p>
        </w:tc>
      </w:tr>
      <w:tr>
        <w:tc>
          <w:tcPr>
            <w:tcW w:type="dxa" w:w="2592"/>
          </w:tcPr>
          <w:p>
            <w:r/>
            <w:r>
              <w:rPr>
                <w:sz w:val="19"/>
              </w:rPr>
              <w:t>Clean 9.95 GiB</w:t>
            </w:r>
          </w:p>
        </w:tc>
        <w:tc>
          <w:tcPr>
            <w:tcW w:type="dxa" w:w="2448"/>
          </w:tcPr>
          <w:p>
            <w:r/>
            <w:r>
              <w:rPr>
                <w:sz w:val="19"/>
              </w:rPr>
              <w:t>Already reduced 2.76×</w:t>
            </w:r>
          </w:p>
        </w:tc>
        <w:tc>
          <w:tcPr>
            <w:tcW w:type="dxa" w:w="5328"/>
          </w:tcPr>
          <w:p>
            <w:r/>
            <w:r>
              <w:rPr>
                <w:sz w:val="19"/>
              </w:rPr>
              <w:t>Parquet conversion already did this</w:t>
            </w:r>
          </w:p>
        </w:tc>
      </w:tr>
      <w:tr>
        <w:tc>
          <w:tcPr>
            <w:tcW w:type="dxa" w:w="2592"/>
          </w:tcPr>
          <w:p>
            <w:r/>
            <w:r>
              <w:rPr>
                <w:sz w:val="19"/>
              </w:rPr>
              <w:t>Features 19.70 GiB</w:t>
            </w:r>
          </w:p>
        </w:tc>
        <w:tc>
          <w:tcPr>
            <w:tcW w:type="dxa" w:w="2448"/>
          </w:tcPr>
          <w:p>
            <w:r/>
            <w:r>
              <w:rPr>
                <w:sz w:val="19"/>
              </w:rPr>
              <w:t>Already reduced 43%</w:t>
            </w:r>
          </w:p>
        </w:tc>
        <w:tc>
          <w:tcPr>
            <w:tcW w:type="dxa" w:w="5328"/>
          </w:tcPr>
          <w:p>
            <w:r/>
            <w:r>
              <w:rPr>
                <w:sz w:val="19"/>
              </w:rPr>
              <w:t>Was ~34.5 GiB; see Part 4 on the vector fix</w:t>
            </w:r>
          </w:p>
        </w:tc>
      </w:tr>
      <w:tr>
        <w:tc>
          <w:tcPr>
            <w:tcW w:type="dxa" w:w="2592"/>
          </w:tcPr>
          <w:p>
            <w:r/>
            <w:r>
              <w:rPr>
                <w:sz w:val="19"/>
              </w:rPr>
              <w:t>HDFS 82.43 GiB</w:t>
            </w:r>
          </w:p>
        </w:tc>
        <w:tc>
          <w:tcPr>
            <w:tcW w:type="dxa" w:w="2448"/>
          </w:tcPr>
          <w:p>
            <w:r/>
            <w:r>
              <w:rPr>
                <w:sz w:val="19"/>
              </w:rPr>
              <w:t>Only by weakening fault tolerance</w:t>
            </w:r>
          </w:p>
        </w:tc>
        <w:tc>
          <w:tcPr>
            <w:tcW w:type="dxa" w:w="5328"/>
          </w:tcPr>
          <w:p>
            <w:r/>
            <w:r>
              <w:rPr>
                <w:sz w:val="19"/>
              </w:rPr>
              <w:t>Replication 2 would save 27 GiB and break the design claim</w:t>
            </w:r>
          </w:p>
        </w:tc>
      </w:tr>
    </w:tbl>
    <w:p/>
    <w:p>
      <w:r>
        <w:rPr>
          <w:b w:val="0"/>
          <w:i w:val="0"/>
        </w:rPr>
        <w:t>One layer was genuinely wasteful and has been fixed: the feature layer was originally going to be about 34.5 GiB. Part 4 explains what was wrong with it.</w:t>
      </w:r>
    </w:p>
    <w:p>
      <w:pPr>
        <w:pStyle w:val="Heading1"/>
      </w:pPr>
      <w:r>
        <w:t>Part 2 — What the project is actually trying to do</w:t>
      </w:r>
    </w:p>
    <w:p>
      <w:r>
        <w:rPr>
          <w:b w:val="0"/>
          <w:i w:val="0"/>
        </w:rPr>
        <w:t>Strip away the machinery and the goal is one sentence: predict what the air quality will be one hour from now, at each monitoring station, and raise a public health warning when the predicted AQI exceeds 150.</w:t>
      </w:r>
    </w:p>
    <w:p>
      <w:r>
        <w:rPr>
          <w:b w:val="0"/>
          <w:i w:val="0"/>
        </w:rPr>
        <w:t>Everything else exists to serve that. The data is the history the model learns from. Hadoop stores it across machines. Spark processes it in parallel. The model makes the prediction. The alert engine acts on it.</w:t>
      </w:r>
    </w:p>
    <w:p>
      <w:r>
        <w:rPr>
          <w:b/>
          <w:i w:val="0"/>
        </w:rPr>
        <w:t>The one number that governs everything</w:t>
      </w:r>
    </w:p>
    <w:p>
      <w:r>
        <w:rPr>
          <w:b w:val="0"/>
          <w:i w:val="0"/>
        </w:rPr>
        <w:t>There is a rule to keep in view: predicting “next hour = this hour” — no model at all, just repeat the current reading — is already about 90% accurate. Pollution changes slowly, so the naive guess is very good. This is called the persistence baseline, and it is the score any real model must beat.</w:t>
      </w:r>
    </w:p>
    <w:p>
      <w:r>
        <w:rPr>
          <w:b w:val="0"/>
          <w:i w:val="0"/>
        </w:rPr>
        <w:t>This matters because the earlier version of this project reported R² = 0.58 and treated it as a result. Persistence on the same data scores 0.8056. The model was not merely weak — it was worse than doing nothing, which meant something in the pipeline was broken rather than merely undertrained. Four specific causes were found and fixed. The training script now computes the persistence baseline on every run and prints an explicit failure if the model does not beat it.</w:t>
      </w:r>
    </w:p>
    <w:p>
      <w:pPr>
        <w:pStyle w:val="Heading1"/>
      </w:pPr>
      <w:r>
        <w:t>Part 3 — What has been built, in order</w:t>
      </w:r>
    </w:p>
    <w:p>
      <w:r>
        <w:rPr>
          <w:b/>
          <w:i w:val="0"/>
        </w:rPr>
        <w:t>Phase 3 — Cleaning  (01_clean_select.py, 40.5 minutes)</w:t>
      </w:r>
    </w:p>
    <w:p>
      <w:r>
        <w:rPr>
          <w:b w:val="0"/>
          <w:i w:val="0"/>
        </w:rPr>
        <w:t>Reads the 23 CSV files, checks every value against its physical range, fills gaps, and writes Parquet. Gap filling matters: only about 46% of rows have all seven pollutants measured simultaneously. Discarding incomplete rows would throw away 26 million of them, so missing values are filled with a median — first the station's own typical value for that month and hour, then the city's, then the global one. Every filled value is flagged, so measured and estimated data never become indistinguishable.</w:t>
      </w:r>
    </w:p>
    <w:p>
      <w:r>
        <w:rPr>
          <w:b w:val="0"/>
          <w:i w:val="0"/>
        </w:rPr>
        <w:t>One rule is absolute: the pollution level being predicted is never filled in. If the answer the model is being trained toward is itself a guess, the model is being taught to predict noise.</w:t>
      </w:r>
    </w:p>
    <w:p>
      <w:r>
        <w:rPr>
          <w:b/>
          <w:i w:val="0"/>
        </w:rPr>
        <w:t>Phase 4 — Feature engineering  (02_feature_extraction.py, 78.3 minutes)</w:t>
      </w:r>
    </w:p>
    <w:p>
      <w:r>
        <w:rPr>
          <w:b w:val="0"/>
          <w:i w:val="0"/>
        </w:rPr>
        <w:t>Builds the 54 context columns described in 1.3, computes the official CPCB air quality index, and attaches the answer the model must learn: the PM2.5 reading one hour later.</w:t>
      </w:r>
    </w:p>
    <w:p>
      <w:r>
        <w:rPr>
          <w:b w:val="0"/>
          <w:i w:val="0"/>
        </w:rPr>
        <w:t>Attaching that answer correctly is harder than it sounds. The obvious method — take the next row — is wrong, because the data has gaps. If a station skipped five hours, the next row is five hours later, and the model would be taught that a five-hour-ahead value is a one-hour-ahead value. The pipeline instead accepts the next row only when its timestamp is exactly 3,600 seconds later, and discards the rest rather than mislabelling them. Of 128.7 million candidate rows, 93.2 million had a genuine next-hour partner.</w:t>
      </w:r>
    </w:p>
    <w:p>
      <w:r>
        <w:rPr>
          <w:b/>
          <w:i w:val="0"/>
        </w:rPr>
        <w:t>Phase 5 — Training  (03_train_gbt.py, running)</w:t>
      </w:r>
    </w:p>
    <w:p>
      <w:r>
        <w:rPr>
          <w:b w:val="0"/>
          <w:i w:val="0"/>
        </w:rPr>
        <w:t>Trains a Gradient Boosted Trees model: 300 small decision trees, each correcting the errors of those before it.</w:t>
      </w:r>
    </w:p>
    <w:p>
      <w:r>
        <w:rPr>
          <w:b w:val="0"/>
          <w:i w:val="0"/>
        </w:rPr>
        <w:t>Two decisions are worth understanding. First, the data is split by time — the model trains on earlier history and is tested on later history. Splitting randomly would let the model see 3pm during training and be tested on 2pm, and since consecutive hours are nearly identical it would score brilliantly and be useless in deployment, where only the past is ever available.</w:t>
      </w:r>
    </w:p>
    <w:p>
      <w:r>
        <w:rPr>
          <w:b w:val="0"/>
          <w:i w:val="0"/>
        </w:rPr>
        <w:t>Second, the model predicts the CHANGE in pollution rather than the level. Decision trees work by splitting values into ranges, so they cannot naturally express “roughly the same as now”. Asked for the level, the model spends all its capacity reconstructing the persistence baseline. Asked for the change, persistence is handled for free and every tree can model actual atmospheric behaviour. Measured previously, this one change doubled the improvement over persistence.</w:t>
      </w:r>
    </w:p>
    <w:p>
      <w:r>
        <w:rPr>
          <w:b/>
          <w:i w:val="0"/>
        </w:rPr>
        <w:t>Phase 1 — The Hadoop cluster  (built, ingest pending)</w:t>
      </w:r>
    </w:p>
    <w:p>
      <w:r>
        <w:rPr>
          <w:b w:val="0"/>
          <w:i w:val="0"/>
        </w:rPr>
        <w:t>Five Docker containers: one NameNode holding the map of where everything is, and four DataNodes holding the actual blocks. Verified with four live DataNodes and a test file correctly split into 10 blocks and replicated three times across them.</w:t>
      </w:r>
    </w:p>
    <w:p>
      <w:pPr>
        <w:pStyle w:val="Heading1"/>
      </w:pPr>
      <w:r>
        <w:t>Part 4 — What was found and fixed</w:t>
      </w:r>
    </w:p>
    <w:p>
      <w:r>
        <w:rPr>
          <w:b w:val="0"/>
          <w:i w:val="0"/>
        </w:rPr>
        <w:t>Several things turned out to be different from what the earlier documentation claimed. These are worth understanding because they are the substance of the work.</w:t>
      </w:r>
    </w:p>
    <w:p>
      <w:r>
        <w:rPr>
          <w:b/>
          <w:i w:val="0"/>
        </w:rPr>
        <w:t>1. The Spark pipeline had never actually run.</w:t>
      </w:r>
    </w:p>
    <w:p>
      <w:r>
        <w:rPr>
          <w:b w:val="0"/>
          <w:i w:val="0"/>
        </w:rPr>
        <w:t>The earlier report described Phases 3–6 as proven. They were proven in pandas and scikit-learn on one machine — not in Spark. The Spark scripts were hardcoded to cluster paths that did not exist, and the first script still pointed at the old dataset that the same report condemned as defective. They have now been parameterised and actually executed.</w:t>
      </w:r>
    </w:p>
    <w:p>
      <w:r>
        <w:rPr>
          <w:b/>
          <w:i w:val="0"/>
        </w:rPr>
        <w:t>2. About 12% of the dataset is duplicate rows.</w:t>
      </w:r>
    </w:p>
    <w:p>
      <w:r>
        <w:rPr>
          <w:b w:val="0"/>
          <w:i w:val="0"/>
        </w:rPr>
        <w:t>17,615,412 rows are repeats of a station and hour that already appears — the same station, the same timestamp, two to five times, among real rows as well as generated ones. So 146,276,379 rows represent 128,660,967 distinct observations.</w:t>
      </w:r>
    </w:p>
    <w:p>
      <w:r>
        <w:rPr>
          <w:b w:val="0"/>
          <w:i w:val="0"/>
        </w:rPr>
        <w:t>This does not corrupt anything, because the pipeline removes duplicates before any time-based calculation. But both numbers should be quoted, because the difference will be noticed.</w:t>
      </w:r>
    </w:p>
    <w:p>
      <w:r>
        <w:rPr>
          <w:b/>
          <w:i w:val="0"/>
        </w:rPr>
        <w:t>3. The feature layer was storing the same information twice.</w:t>
      </w:r>
    </w:p>
    <w:p>
      <w:r>
        <w:rPr>
          <w:b w:val="0"/>
          <w:i w:val="0"/>
        </w:rPr>
        <w:t>Machine learning in Spark requires all inputs packed into a single “vector” column. That vector was being saved to disk — 83 numbers per row, of which about 29 were mostly zeros representing categories like season and weather. Stored that way, compression cannot work: it is one opaque blob rather than 54 separate columns each compressible on its own.</w:t>
      </w:r>
    </w:p>
    <w:p>
      <w:r>
        <w:rPr>
          <w:b w:val="0"/>
          <w:i w:val="0"/>
        </w:rPr>
        <w:t>Now the columns are stored and the vector is rebuilt when needed. Measured, this took 370 bytes per row down to 227 — about 15 GiB saved.</w:t>
      </w:r>
    </w:p>
    <w:p>
      <w:r>
        <w:rPr>
          <w:b/>
          <w:i w:val="0"/>
        </w:rPr>
        <w:t>4. The data was being scattered into tens of thousands of tiny files.</w:t>
      </w:r>
    </w:p>
    <w:p>
      <w:r>
        <w:rPr>
          <w:b w:val="0"/>
          <w:i w:val="0"/>
        </w:rPr>
        <w:t>Output was organised by city, year and month — roughly 40,000 combinations, each holding a few hundred kilobytes. One input file alone produced 5,237 files with a median size of 244 KB.</w:t>
      </w:r>
    </w:p>
    <w:p>
      <w:r>
        <w:rPr>
          <w:b w:val="0"/>
          <w:i w:val="0"/>
        </w:rPr>
        <w:t>On HDFS this is actively harmful. HDFS works in 128 MB blocks and every file takes at least one block regardless of size, so tens of thousands of tiny files become tens of thousands of blocks, and the parallelism argument the project makes collapses. Organising by city alone produces 241 well-sized files instead.</w:t>
      </w:r>
    </w:p>
    <w:p>
      <w:r>
        <w:rPr>
          <w:b/>
          <w:i w:val="0"/>
        </w:rPr>
        <w:t>5. The HDFS block count in the report was wrong.</w:t>
      </w:r>
    </w:p>
    <w:p>
      <w:r>
        <w:rPr>
          <w:b w:val="0"/>
          <w:i w:val="0"/>
        </w:rPr>
        <w:t>The report said 220 blocks, calculated as total size divided by block size. HDFS does not work that way — blocks are allocated per file, and each file's last block is partial. The correct figure is 232 blocks and 696 replicas. The first uploaded file confirmed this: 1.2 GB produced exactly the 10 blocks predicted.</w:t>
      </w:r>
    </w:p>
    <w:p>
      <w:r>
        <w:rPr>
          <w:b/>
          <w:i w:val="0"/>
        </w:rPr>
        <w:t>6. Evaluation was not filtering to real data.</w:t>
      </w:r>
    </w:p>
    <w:p>
      <w:r>
        <w:rPr>
          <w:b w:val="0"/>
          <w:i w:val="0"/>
        </w:rPr>
        <w:t>The report stated results were measured on real rows only. The script measured all rows, including generated ones. Since 88.9% of the data is generated, that figure was largely a statement about the data generator rather than about air quality. Both numbers are now reported separately, and the pass/fail check uses the real-rows score.</w:t>
      </w:r>
    </w:p>
    <w:p>
      <w:pPr>
        <w:pStyle w:val="Heading1"/>
      </w:pPr>
      <w:r>
        <w:t>Part 5 — The honesty question</w:t>
      </w:r>
    </w:p>
    <w:p>
      <w:r>
        <w:rPr>
          <w:b w:val="0"/>
          <w:i w:val="0"/>
        </w:rPr>
        <w:t>11.11% of the dataset is real measurement. 88.89% is generated. This should be stated openly rather than hidden, and there is a clean way to defend it.</w:t>
      </w:r>
    </w:p>
    <w:p>
      <w:r>
        <w:rPr>
          <w:b w:val="0"/>
          <w:i w:val="0"/>
        </w:rPr>
        <w:t>The two kinds of claim rest on different data, and they separate cleanly:</w:t>
      </w:r>
    </w:p>
    <w:p>
      <w:pPr>
        <w:pStyle w:val="ListBullet"/>
      </w:pPr>
      <w:r>
        <w:t>Systems claims — storage volume, block distribution, replication, throughput, parallelism — rest on the full 27.48 GiB. Whether a byte is real or generated makes no difference to how HDFS distributes it.</w:t>
      </w:r>
    </w:p>
    <w:p>
      <w:pPr>
        <w:pStyle w:val="ListBullet"/>
      </w:pPr>
      <w:r>
        <w:t>Scientific claims — how accurately air quality can be predicted — rest only on the 16,252,931 real rows. Every model score is measured on real rows only.</w:t>
      </w:r>
    </w:p>
    <w:p>
      <w:r>
        <w:rPr>
          <w:b w:val="0"/>
          <w:i w:val="0"/>
        </w:rPr>
        <w:t>A column named data_source marks every row as real or synthetic, which makes “evaluate on real data only” a single filter rather than an assertion. And the generated data was validated against the real data on five statistical properties — how strongly consecutive hours correlate, the distribution of values, the pattern of missing readings, and the relationships between pollutants — all matching closely.</w:t>
      </w:r>
    </w:p>
    <w:p>
      <w:r>
        <w:rPr>
          <w:b/>
          <w:i w:val="0"/>
        </w:rPr>
        <w:t>The framing to use:</w:t>
      </w:r>
    </w:p>
    <w:p>
      <w:r>
        <w:rPr>
          <w:b w:val="0"/>
          <w:i/>
        </w:rPr>
        <w:t>A 27.5 GiB benchmark at scale factor 9, generated from 16.25 million real CPCB measurements by a disclosed statistical model, validated to reproduce the real data's autocorrelation, distribution, sparsity and inter-pollutant correlations. All model evaluation is performed on real rows only.</w:t>
      </w:r>
    </w:p>
    <w:p>
      <w:pPr>
        <w:pStyle w:val="Heading1"/>
      </w:pPr>
      <w:r>
        <w:t>Part 6 — Where things stand</w:t>
      </w:r>
    </w:p>
    <w:tbl>
      <w:tblPr>
        <w:tblStyle w:val="TableGrid"/>
        <w:tblW w:type="auto" w:w="0"/>
        <w:tblLook w:firstColumn="1" w:firstRow="1" w:lastColumn="0" w:lastRow="0" w:noHBand="0" w:noVBand="1" w:val="04A0"/>
      </w:tblPr>
      <w:tblGrid>
        <w:gridCol w:w="3216"/>
        <w:gridCol w:w="3216"/>
        <w:gridCol w:w="3216"/>
      </w:tblGrid>
      <w:tr>
        <w:tc>
          <w:tcPr>
            <w:tcW w:type="dxa" w:w="2448"/>
          </w:tcPr>
          <w:p>
            <w:r/>
            <w:r>
              <w:rPr>
                <w:b/>
                <w:sz w:val="19"/>
              </w:rPr>
              <w:t>Phase</w:t>
            </w:r>
          </w:p>
        </w:tc>
        <w:tc>
          <w:tcPr>
            <w:tcW w:type="dxa" w:w="3744"/>
          </w:tcPr>
          <w:p>
            <w:r/>
            <w:r>
              <w:rPr>
                <w:b/>
                <w:sz w:val="19"/>
              </w:rPr>
              <w:t>What it does</w:t>
            </w:r>
          </w:p>
        </w:tc>
        <w:tc>
          <w:tcPr>
            <w:tcW w:type="dxa" w:w="3744"/>
          </w:tcPr>
          <w:p>
            <w:r/>
            <w:r>
              <w:rPr>
                <w:b/>
                <w:sz w:val="19"/>
              </w:rPr>
              <w:t>Status</w:t>
            </w:r>
          </w:p>
        </w:tc>
      </w:tr>
      <w:tr>
        <w:tc>
          <w:tcPr>
            <w:tcW w:type="dxa" w:w="2448"/>
          </w:tcPr>
          <w:p>
            <w:r/>
            <w:r>
              <w:rPr>
                <w:sz w:val="19"/>
              </w:rPr>
              <w:t>0. Dataset rebuild</w:t>
            </w:r>
          </w:p>
        </w:tc>
        <w:tc>
          <w:tcPr>
            <w:tcW w:type="dxa" w:w="3744"/>
          </w:tcPr>
          <w:p>
            <w:r/>
            <w:r>
              <w:rPr>
                <w:sz w:val="19"/>
              </w:rPr>
              <w:t>Audit, repair, regenerate</w:t>
            </w:r>
          </w:p>
        </w:tc>
        <w:tc>
          <w:tcPr>
            <w:tcW w:type="dxa" w:w="3744"/>
          </w:tcPr>
          <w:p>
            <w:r/>
            <w:r>
              <w:rPr>
                <w:sz w:val="19"/>
              </w:rPr>
              <w:t>Done</w:t>
            </w:r>
          </w:p>
        </w:tc>
      </w:tr>
      <w:tr>
        <w:tc>
          <w:tcPr>
            <w:tcW w:type="dxa" w:w="2448"/>
          </w:tcPr>
          <w:p>
            <w:r/>
            <w:r>
              <w:rPr>
                <w:sz w:val="19"/>
              </w:rPr>
              <w:t>1. HDFS upload</w:t>
            </w:r>
          </w:p>
        </w:tc>
        <w:tc>
          <w:tcPr>
            <w:tcW w:type="dxa" w:w="3744"/>
          </w:tcPr>
          <w:p>
            <w:r/>
            <w:r>
              <w:rPr>
                <w:sz w:val="19"/>
              </w:rPr>
              <w:t>Load 27.5 GiB across 4 DataNodes</w:t>
            </w:r>
          </w:p>
        </w:tc>
        <w:tc>
          <w:tcPr>
            <w:tcW w:type="dxa" w:w="3744"/>
          </w:tcPr>
          <w:p>
            <w:r/>
            <w:r>
              <w:rPr>
                <w:sz w:val="19"/>
              </w:rPr>
              <w:t>Cluster running; 1 of 23 files uploaded</w:t>
            </w:r>
          </w:p>
        </w:tc>
      </w:tr>
      <w:tr>
        <w:tc>
          <w:tcPr>
            <w:tcW w:type="dxa" w:w="2448"/>
          </w:tcPr>
          <w:p>
            <w:r/>
            <w:r>
              <w:rPr>
                <w:sz w:val="19"/>
              </w:rPr>
              <w:t>2. Spark activation</w:t>
            </w:r>
          </w:p>
        </w:tc>
        <w:tc>
          <w:tcPr>
            <w:tcW w:type="dxa" w:w="3744"/>
          </w:tcPr>
          <w:p>
            <w:r/>
            <w:r>
              <w:rPr>
                <w:sz w:val="19"/>
              </w:rPr>
              <w:t>Get Spark running</w:t>
            </w:r>
          </w:p>
        </w:tc>
        <w:tc>
          <w:tcPr>
            <w:tcW w:type="dxa" w:w="3744"/>
          </w:tcPr>
          <w:p>
            <w:r/>
            <w:r>
              <w:rPr>
                <w:sz w:val="19"/>
              </w:rPr>
              <w:t>Done (single machine)</w:t>
            </w:r>
          </w:p>
        </w:tc>
      </w:tr>
      <w:tr>
        <w:tc>
          <w:tcPr>
            <w:tcW w:type="dxa" w:w="2448"/>
          </w:tcPr>
          <w:p>
            <w:r/>
            <w:r>
              <w:rPr>
                <w:sz w:val="19"/>
              </w:rPr>
              <w:t>3. Cleaning</w:t>
            </w:r>
          </w:p>
        </w:tc>
        <w:tc>
          <w:tcPr>
            <w:tcW w:type="dxa" w:w="3744"/>
          </w:tcPr>
          <w:p>
            <w:r/>
            <w:r>
              <w:rPr>
                <w:sz w:val="19"/>
              </w:rPr>
              <w:t>Range checks, gap filling, Parquet</w:t>
            </w:r>
          </w:p>
        </w:tc>
        <w:tc>
          <w:tcPr>
            <w:tcW w:type="dxa" w:w="3744"/>
          </w:tcPr>
          <w:p>
            <w:r/>
            <w:r>
              <w:rPr>
                <w:sz w:val="19"/>
              </w:rPr>
              <w:t>Done — 40.5 min</w:t>
            </w:r>
          </w:p>
        </w:tc>
      </w:tr>
      <w:tr>
        <w:tc>
          <w:tcPr>
            <w:tcW w:type="dxa" w:w="2448"/>
          </w:tcPr>
          <w:p>
            <w:r/>
            <w:r>
              <w:rPr>
                <w:sz w:val="19"/>
              </w:rPr>
              <w:t>4. Feature engineering</w:t>
            </w:r>
          </w:p>
        </w:tc>
        <w:tc>
          <w:tcPr>
            <w:tcW w:type="dxa" w:w="3744"/>
          </w:tcPr>
          <w:p>
            <w:r/>
            <w:r>
              <w:rPr>
                <w:sz w:val="19"/>
              </w:rPr>
              <w:t>54 features, T+1 target, AQI</w:t>
            </w:r>
          </w:p>
        </w:tc>
        <w:tc>
          <w:tcPr>
            <w:tcW w:type="dxa" w:w="3744"/>
          </w:tcPr>
          <w:p>
            <w:r/>
            <w:r>
              <w:rPr>
                <w:sz w:val="19"/>
              </w:rPr>
              <w:t>Done — 78.3 min</w:t>
            </w:r>
          </w:p>
        </w:tc>
      </w:tr>
      <w:tr>
        <w:tc>
          <w:tcPr>
            <w:tcW w:type="dxa" w:w="2448"/>
          </w:tcPr>
          <w:p>
            <w:r/>
            <w:r>
              <w:rPr>
                <w:sz w:val="19"/>
              </w:rPr>
              <w:t>5. Training</w:t>
            </w:r>
          </w:p>
        </w:tc>
        <w:tc>
          <w:tcPr>
            <w:tcW w:type="dxa" w:w="3744"/>
          </w:tcPr>
          <w:p>
            <w:r/>
            <w:r>
              <w:rPr>
                <w:sz w:val="19"/>
              </w:rPr>
              <w:t>Gradient Boosted Trees</w:t>
            </w:r>
          </w:p>
        </w:tc>
        <w:tc>
          <w:tcPr>
            <w:tcW w:type="dxa" w:w="3744"/>
          </w:tcPr>
          <w:p>
            <w:r/>
            <w:r>
              <w:rPr>
                <w:sz w:val="19"/>
              </w:rPr>
              <w:t>Running</w:t>
            </w:r>
          </w:p>
        </w:tc>
      </w:tr>
      <w:tr>
        <w:tc>
          <w:tcPr>
            <w:tcW w:type="dxa" w:w="2448"/>
          </w:tcPr>
          <w:p>
            <w:r/>
            <w:r>
              <w:rPr>
                <w:sz w:val="19"/>
              </w:rPr>
              <w:t>6. Evaluation &amp; export</w:t>
            </w:r>
          </w:p>
        </w:tc>
        <w:tc>
          <w:tcPr>
            <w:tcW w:type="dxa" w:w="3744"/>
          </w:tcPr>
          <w:p>
            <w:r/>
            <w:r>
              <w:rPr>
                <w:sz w:val="19"/>
              </w:rPr>
              <w:t>Score against persistence, save model</w:t>
            </w:r>
          </w:p>
        </w:tc>
        <w:tc>
          <w:tcPr>
            <w:tcW w:type="dxa" w:w="3744"/>
          </w:tcPr>
          <w:p>
            <w:r/>
            <w:r>
              <w:rPr>
                <w:sz w:val="19"/>
              </w:rPr>
              <w:t>Running</w:t>
            </w:r>
          </w:p>
        </w:tc>
      </w:tr>
      <w:tr>
        <w:tc>
          <w:tcPr>
            <w:tcW w:type="dxa" w:w="2448"/>
          </w:tcPr>
          <w:p>
            <w:r/>
            <w:r>
              <w:rPr>
                <w:sz w:val="19"/>
              </w:rPr>
              <w:t>7. Streaming layer</w:t>
            </w:r>
          </w:p>
        </w:tc>
        <w:tc>
          <w:tcPr>
            <w:tcW w:type="dxa" w:w="3744"/>
          </w:tcPr>
          <w:p>
            <w:r/>
            <w:r>
              <w:rPr>
                <w:sz w:val="19"/>
              </w:rPr>
              <w:t>Live micro-batch ingestion</w:t>
            </w:r>
          </w:p>
        </w:tc>
        <w:tc>
          <w:tcPr>
            <w:tcW w:type="dxa" w:w="3744"/>
          </w:tcPr>
          <w:p>
            <w:r/>
            <w:r>
              <w:rPr>
                <w:sz w:val="19"/>
              </w:rPr>
              <w:t>Not started</w:t>
            </w:r>
          </w:p>
        </w:tc>
      </w:tr>
      <w:tr>
        <w:tc>
          <w:tcPr>
            <w:tcW w:type="dxa" w:w="2448"/>
          </w:tcPr>
          <w:p>
            <w:r/>
            <w:r>
              <w:rPr>
                <w:sz w:val="19"/>
              </w:rPr>
              <w:t>8. Alert engine</w:t>
            </w:r>
          </w:p>
        </w:tc>
        <w:tc>
          <w:tcPr>
            <w:tcW w:type="dxa" w:w="3744"/>
          </w:tcPr>
          <w:p>
            <w:r/>
            <w:r>
              <w:rPr>
                <w:sz w:val="19"/>
              </w:rPr>
              <w:t>Warnings when AQI &gt; 150</w:t>
            </w:r>
          </w:p>
        </w:tc>
        <w:tc>
          <w:tcPr>
            <w:tcW w:type="dxa" w:w="3744"/>
          </w:tcPr>
          <w:p>
            <w:r/>
            <w:r>
              <w:rPr>
                <w:sz w:val="19"/>
              </w:rPr>
              <w:t>Not started</w:t>
            </w:r>
          </w:p>
        </w:tc>
      </w:tr>
      <w:tr>
        <w:tc>
          <w:tcPr>
            <w:tcW w:type="dxa" w:w="2448"/>
          </w:tcPr>
          <w:p>
            <w:r/>
            <w:r>
              <w:rPr>
                <w:sz w:val="19"/>
              </w:rPr>
              <w:t>9. Hive serving layer</w:t>
            </w:r>
          </w:p>
        </w:tc>
        <w:tc>
          <w:tcPr>
            <w:tcW w:type="dxa" w:w="3744"/>
          </w:tcPr>
          <w:p>
            <w:r/>
            <w:r>
              <w:rPr>
                <w:sz w:val="19"/>
              </w:rPr>
              <w:t>SQL access for analysts</w:t>
            </w:r>
          </w:p>
        </w:tc>
        <w:tc>
          <w:tcPr>
            <w:tcW w:type="dxa" w:w="3744"/>
          </w:tcPr>
          <w:p>
            <w:r/>
            <w:r>
              <w:rPr>
                <w:sz w:val="19"/>
              </w:rPr>
              <w:t>Not started</w:t>
            </w:r>
          </w:p>
        </w:tc>
      </w:tr>
      <w:tr>
        <w:tc>
          <w:tcPr>
            <w:tcW w:type="dxa" w:w="2448"/>
          </w:tcPr>
          <w:p>
            <w:r/>
            <w:r>
              <w:rPr>
                <w:sz w:val="19"/>
              </w:rPr>
              <w:t>10. Dashboard</w:t>
            </w:r>
          </w:p>
        </w:tc>
        <w:tc>
          <w:tcPr>
            <w:tcW w:type="dxa" w:w="3744"/>
          </w:tcPr>
          <w:p>
            <w:r/>
            <w:r>
              <w:rPr>
                <w:sz w:val="19"/>
              </w:rPr>
              <w:t>Charts, live alert feed</w:t>
            </w:r>
          </w:p>
        </w:tc>
        <w:tc>
          <w:tcPr>
            <w:tcW w:type="dxa" w:w="3744"/>
          </w:tcPr>
          <w:p>
            <w:r/>
            <w:r>
              <w:rPr>
                <w:sz w:val="19"/>
              </w:rPr>
              <w:t>Not started</w:t>
            </w:r>
          </w:p>
        </w:tc>
      </w:tr>
    </w:tbl>
    <w:p/>
    <w:p>
      <w:r>
        <w:rPr>
          <w:b/>
          <w:i w:val="0"/>
        </w:rPr>
        <w:t>One known problem to resolve</w:t>
      </w:r>
    </w:p>
    <w:p>
      <w:r>
        <w:rPr>
          <w:b w:val="0"/>
          <w:i w:val="0"/>
        </w:rPr>
        <w:t>Python worker processes cannot start on this machine. Spark runs most work inside Java, so Phases 3 and 4 were unaffected, but anything needing a Python subprocess fails silently. It was worked around in Phase 5, but the streaming layer and alert engine will need it. This should be fixed before Phase 7 — most likely by installing a standard Python from python.org rather than the Microsoft Store version.</w:t>
      </w:r>
    </w:p>
    <w:p>
      <w:pPr>
        <w:pStyle w:val="Heading1"/>
      </w:pPr>
      <w:r>
        <w:t>Part 7 — Glossary</w:t>
      </w:r>
    </w:p>
    <w:tbl>
      <w:tblPr>
        <w:tblStyle w:val="TableGrid"/>
        <w:tblW w:type="auto" w:w="0"/>
        <w:tblLook w:firstColumn="1" w:firstRow="1" w:lastColumn="0" w:lastRow="0" w:noHBand="0" w:noVBand="1" w:val="04A0"/>
      </w:tblPr>
      <w:tblGrid>
        <w:gridCol w:w="4824"/>
        <w:gridCol w:w="4824"/>
      </w:tblGrid>
      <w:tr>
        <w:tc>
          <w:tcPr>
            <w:tcW w:type="dxa" w:w="2304"/>
          </w:tcPr>
          <w:p>
            <w:r/>
            <w:r>
              <w:rPr>
                <w:b/>
                <w:sz w:val="19"/>
              </w:rPr>
              <w:t>Term</w:t>
            </w:r>
          </w:p>
        </w:tc>
        <w:tc>
          <w:tcPr>
            <w:tcW w:type="dxa" w:w="8064"/>
          </w:tcPr>
          <w:p>
            <w:r/>
            <w:r>
              <w:rPr>
                <w:b/>
                <w:sz w:val="19"/>
              </w:rPr>
              <w:t>Meaning</w:t>
            </w:r>
          </w:p>
        </w:tc>
      </w:tr>
      <w:tr>
        <w:tc>
          <w:tcPr>
            <w:tcW w:type="dxa" w:w="2304"/>
          </w:tcPr>
          <w:p>
            <w:r/>
            <w:r>
              <w:rPr>
                <w:sz w:val="19"/>
              </w:rPr>
              <w:t>HDFS</w:t>
            </w:r>
          </w:p>
        </w:tc>
        <w:tc>
          <w:tcPr>
            <w:tcW w:type="dxa" w:w="8064"/>
          </w:tcPr>
          <w:p>
            <w:r/>
            <w:r>
              <w:rPr>
                <w:sz w:val="19"/>
              </w:rPr>
              <w:t>Hadoop's storage system: splits files into blocks, spreads them across machines, keeps multiple copies</w:t>
            </w:r>
          </w:p>
        </w:tc>
      </w:tr>
      <w:tr>
        <w:tc>
          <w:tcPr>
            <w:tcW w:type="dxa" w:w="2304"/>
          </w:tcPr>
          <w:p>
            <w:r/>
            <w:r>
              <w:rPr>
                <w:sz w:val="19"/>
              </w:rPr>
              <w:t>NameNode</w:t>
            </w:r>
          </w:p>
        </w:tc>
        <w:tc>
          <w:tcPr>
            <w:tcW w:type="dxa" w:w="8064"/>
          </w:tcPr>
          <w:p>
            <w:r/>
            <w:r>
              <w:rPr>
                <w:sz w:val="19"/>
              </w:rPr>
              <w:t>The index — knows which blocks make up which file and where each lives. Stores no data itself</w:t>
            </w:r>
          </w:p>
        </w:tc>
      </w:tr>
      <w:tr>
        <w:tc>
          <w:tcPr>
            <w:tcW w:type="dxa" w:w="2304"/>
          </w:tcPr>
          <w:p>
            <w:r/>
            <w:r>
              <w:rPr>
                <w:sz w:val="19"/>
              </w:rPr>
              <w:t>DataNode</w:t>
            </w:r>
          </w:p>
        </w:tc>
        <w:tc>
          <w:tcPr>
            <w:tcW w:type="dxa" w:w="8064"/>
          </w:tcPr>
          <w:p>
            <w:r/>
            <w:r>
              <w:rPr>
                <w:sz w:val="19"/>
              </w:rPr>
              <w:t>A machine that stores actual blocks. This cluster has four</w:t>
            </w:r>
          </w:p>
        </w:tc>
      </w:tr>
      <w:tr>
        <w:tc>
          <w:tcPr>
            <w:tcW w:type="dxa" w:w="2304"/>
          </w:tcPr>
          <w:p>
            <w:r/>
            <w:r>
              <w:rPr>
                <w:sz w:val="19"/>
              </w:rPr>
              <w:t>Block</w:t>
            </w:r>
          </w:p>
        </w:tc>
        <w:tc>
          <w:tcPr>
            <w:tcW w:type="dxa" w:w="8064"/>
          </w:tcPr>
          <w:p>
            <w:r/>
            <w:r>
              <w:rPr>
                <w:sz w:val="19"/>
              </w:rPr>
              <w:t>A fixed-size chunk of a file, 128 MB here. The unit of distribution and of parallel processing</w:t>
            </w:r>
          </w:p>
        </w:tc>
      </w:tr>
      <w:tr>
        <w:tc>
          <w:tcPr>
            <w:tcW w:type="dxa" w:w="2304"/>
          </w:tcPr>
          <w:p>
            <w:r/>
            <w:r>
              <w:rPr>
                <w:sz w:val="19"/>
              </w:rPr>
              <w:t>Replication factor</w:t>
            </w:r>
          </w:p>
        </w:tc>
        <w:tc>
          <w:tcPr>
            <w:tcW w:type="dxa" w:w="8064"/>
          </w:tcPr>
          <w:p>
            <w:r/>
            <w:r>
              <w:rPr>
                <w:sz w:val="19"/>
              </w:rPr>
              <w:t>How many copies of each block. Three here — survives two machine failures</w:t>
            </w:r>
          </w:p>
        </w:tc>
      </w:tr>
      <w:tr>
        <w:tc>
          <w:tcPr>
            <w:tcW w:type="dxa" w:w="2304"/>
          </w:tcPr>
          <w:p>
            <w:r/>
            <w:r>
              <w:rPr>
                <w:sz w:val="19"/>
              </w:rPr>
              <w:t>Spark</w:t>
            </w:r>
          </w:p>
        </w:tc>
        <w:tc>
          <w:tcPr>
            <w:tcW w:type="dxa" w:w="8064"/>
          </w:tcPr>
          <w:p>
            <w:r/>
            <w:r>
              <w:rPr>
                <w:sz w:val="19"/>
              </w:rPr>
              <w:t>The processing engine: splits work across machines, one task per block</w:t>
            </w:r>
          </w:p>
        </w:tc>
      </w:tr>
      <w:tr>
        <w:tc>
          <w:tcPr>
            <w:tcW w:type="dxa" w:w="2304"/>
          </w:tcPr>
          <w:p>
            <w:r/>
            <w:r>
              <w:rPr>
                <w:sz w:val="19"/>
              </w:rPr>
              <w:t>Parquet</w:t>
            </w:r>
          </w:p>
        </w:tc>
        <w:tc>
          <w:tcPr>
            <w:tcW w:type="dxa" w:w="8064"/>
          </w:tcPr>
          <w:p>
            <w:r/>
            <w:r>
              <w:rPr>
                <w:sz w:val="19"/>
              </w:rPr>
              <w:t>A column-oriented file format. Much smaller than CSV and faster to query</w:t>
            </w:r>
          </w:p>
        </w:tc>
      </w:tr>
      <w:tr>
        <w:tc>
          <w:tcPr>
            <w:tcW w:type="dxa" w:w="2304"/>
          </w:tcPr>
          <w:p>
            <w:r/>
            <w:r>
              <w:rPr>
                <w:sz w:val="19"/>
              </w:rPr>
              <w:t>Partition</w:t>
            </w:r>
          </w:p>
        </w:tc>
        <w:tc>
          <w:tcPr>
            <w:tcW w:type="dxa" w:w="8064"/>
          </w:tcPr>
          <w:p>
            <w:r/>
            <w:r>
              <w:rPr>
                <w:sz w:val="19"/>
              </w:rPr>
              <w:t>Splitting output into folders (here, one per city) so queries read only what they need</w:t>
            </w:r>
          </w:p>
        </w:tc>
      </w:tr>
      <w:tr>
        <w:tc>
          <w:tcPr>
            <w:tcW w:type="dxa" w:w="2304"/>
          </w:tcPr>
          <w:p>
            <w:r/>
            <w:r>
              <w:rPr>
                <w:sz w:val="19"/>
              </w:rPr>
              <w:t>Persistence baseline</w:t>
            </w:r>
          </w:p>
        </w:tc>
        <w:tc>
          <w:tcPr>
            <w:tcW w:type="dxa" w:w="8064"/>
          </w:tcPr>
          <w:p>
            <w:r/>
            <w:r>
              <w:rPr>
                <w:sz w:val="19"/>
              </w:rPr>
              <w:t>Predicting "next hour = this hour". ~90% accurate; the score any model must beat</w:t>
            </w:r>
          </w:p>
        </w:tc>
      </w:tr>
      <w:tr>
        <w:tc>
          <w:tcPr>
            <w:tcW w:type="dxa" w:w="2304"/>
          </w:tcPr>
          <w:p>
            <w:r/>
            <w:r>
              <w:rPr>
                <w:sz w:val="19"/>
              </w:rPr>
              <w:t>R²</w:t>
            </w:r>
          </w:p>
        </w:tc>
        <w:tc>
          <w:tcPr>
            <w:tcW w:type="dxa" w:w="8064"/>
          </w:tcPr>
          <w:p>
            <w:r/>
            <w:r>
              <w:rPr>
                <w:sz w:val="19"/>
              </w:rPr>
              <w:t>How much variation the model explains. 1.0 is perfect; the baseline is ~0.90</w:t>
            </w:r>
          </w:p>
        </w:tc>
      </w:tr>
      <w:tr>
        <w:tc>
          <w:tcPr>
            <w:tcW w:type="dxa" w:w="2304"/>
          </w:tcPr>
          <w:p>
            <w:r/>
            <w:r>
              <w:rPr>
                <w:sz w:val="19"/>
              </w:rPr>
              <w:t>RMSE</w:t>
            </w:r>
          </w:p>
        </w:tc>
        <w:tc>
          <w:tcPr>
            <w:tcW w:type="dxa" w:w="8064"/>
          </w:tcPr>
          <w:p>
            <w:r/>
            <w:r>
              <w:rPr>
                <w:sz w:val="19"/>
              </w:rPr>
              <w:t>Average prediction error in micrograms per cubic metre. Lower is better</w:t>
            </w:r>
          </w:p>
        </w:tc>
      </w:tr>
      <w:tr>
        <w:tc>
          <w:tcPr>
            <w:tcW w:type="dxa" w:w="2304"/>
          </w:tcPr>
          <w:p>
            <w:r/>
            <w:r>
              <w:rPr>
                <w:sz w:val="19"/>
              </w:rPr>
              <w:t>PM2.5</w:t>
            </w:r>
          </w:p>
        </w:tc>
        <w:tc>
          <w:tcPr>
            <w:tcW w:type="dxa" w:w="8064"/>
          </w:tcPr>
          <w:p>
            <w:r/>
            <w:r>
              <w:rPr>
                <w:sz w:val="19"/>
              </w:rPr>
              <w:t>Fine particulate matter — the main pollutant being predicted</w:t>
            </w:r>
          </w:p>
        </w:tc>
      </w:tr>
      <w:tr>
        <w:tc>
          <w:tcPr>
            <w:tcW w:type="dxa" w:w="2304"/>
          </w:tcPr>
          <w:p>
            <w:r/>
            <w:r>
              <w:rPr>
                <w:sz w:val="19"/>
              </w:rPr>
              <w:t>AQI</w:t>
            </w:r>
          </w:p>
        </w:tc>
        <w:tc>
          <w:tcPr>
            <w:tcW w:type="dxa" w:w="8064"/>
          </w:tcPr>
          <w:p>
            <w:r/>
            <w:r>
              <w:rPr>
                <w:sz w:val="19"/>
              </w:rPr>
              <w:t>Air Quality Index. Above 150 is unhealthy and triggers an alert</w:t>
            </w:r>
          </w:p>
        </w:tc>
      </w:tr>
      <w:tr>
        <w:tc>
          <w:tcPr>
            <w:tcW w:type="dxa" w:w="2304"/>
          </w:tcPr>
          <w:p>
            <w:r/>
            <w:r>
              <w:rPr>
                <w:sz w:val="19"/>
              </w:rPr>
              <w:t>GBT</w:t>
            </w:r>
          </w:p>
        </w:tc>
        <w:tc>
          <w:tcPr>
            <w:tcW w:type="dxa" w:w="8064"/>
          </w:tcPr>
          <w:p>
            <w:r/>
            <w:r>
              <w:rPr>
                <w:sz w:val="19"/>
              </w:rPr>
              <w:t>Gradient Boosted Trees — many small decision trees, each fixing the previous ones' errors</w:t>
            </w:r>
          </w:p>
        </w:tc>
      </w:tr>
      <w:tr>
        <w:tc>
          <w:tcPr>
            <w:tcW w:type="dxa" w:w="2304"/>
          </w:tcPr>
          <w:p>
            <w:r/>
            <w:r>
              <w:rPr>
                <w:sz w:val="19"/>
              </w:rPr>
              <w:t>Imputation</w:t>
            </w:r>
          </w:p>
        </w:tc>
        <w:tc>
          <w:tcPr>
            <w:tcW w:type="dxa" w:w="8064"/>
          </w:tcPr>
          <w:p>
            <w:r/>
            <w:r>
              <w:rPr>
                <w:sz w:val="19"/>
              </w:rPr>
              <w:t>Filling in missing values with an estimate, flagged so it stays distinguishable</w:t>
            </w:r>
          </w:p>
        </w:tc>
      </w:tr>
      <w:tr>
        <w:tc>
          <w:tcPr>
            <w:tcW w:type="dxa" w:w="2304"/>
          </w:tcPr>
          <w:p>
            <w:r/>
            <w:r>
              <w:rPr>
                <w:sz w:val="19"/>
              </w:rPr>
              <w:t>Chronological split</w:t>
            </w:r>
          </w:p>
        </w:tc>
        <w:tc>
          <w:tcPr>
            <w:tcW w:type="dxa" w:w="8064"/>
          </w:tcPr>
          <w:p>
            <w:r/>
            <w:r>
              <w:rPr>
                <w:sz w:val="19"/>
              </w:rPr>
              <w:t>Training on earlier data, testing on later — the only honest way for time series</w:t>
            </w:r>
          </w:p>
        </w:tc>
      </w:tr>
    </w:tbl>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