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F2B8F" w14:textId="77777777" w:rsidR="002D604E" w:rsidRPr="002D604E" w:rsidRDefault="002D604E" w:rsidP="002D604E">
      <w:pPr>
        <w:numPr>
          <w:ilvl w:val="0"/>
          <w:numId w:val="1"/>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2D604E">
        <w:rPr>
          <w:rFonts w:ascii="Arial" w:eastAsia="Times New Roman" w:hAnsi="Arial" w:cs="Arial"/>
          <w:b/>
          <w:bCs/>
          <w:color w:val="3A3A3A"/>
          <w:sz w:val="24"/>
          <w:szCs w:val="24"/>
          <w:lang w:eastAsia="en-IN"/>
        </w:rPr>
        <w:t>Implicit wait</w:t>
      </w:r>
      <w:r w:rsidRPr="002D604E">
        <w:rPr>
          <w:rFonts w:ascii="Arial" w:eastAsia="Times New Roman" w:hAnsi="Arial" w:cs="Arial"/>
          <w:color w:val="3A3A3A"/>
          <w:sz w:val="24"/>
          <w:szCs w:val="24"/>
          <w:lang w:eastAsia="en-IN"/>
        </w:rPr>
        <w:t>: These waits are used to provide a default waiting time (say, 30 seconds) between the consecutive test steps across the entire test script. Hence, the subsequent test step would only be executed when the 30 seconds are over after executing the previous test step.</w:t>
      </w:r>
    </w:p>
    <w:p w14:paraId="3DF6DE52" w14:textId="77777777" w:rsidR="002D604E" w:rsidRPr="002D604E" w:rsidRDefault="002D604E" w:rsidP="002D604E">
      <w:pPr>
        <w:numPr>
          <w:ilvl w:val="0"/>
          <w:numId w:val="1"/>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2D604E">
        <w:rPr>
          <w:rFonts w:ascii="Arial" w:eastAsia="Times New Roman" w:hAnsi="Arial" w:cs="Arial"/>
          <w:b/>
          <w:bCs/>
          <w:color w:val="3A3A3A"/>
          <w:sz w:val="24"/>
          <w:szCs w:val="24"/>
          <w:lang w:eastAsia="en-IN"/>
        </w:rPr>
        <w:t>Explicit wait:</w:t>
      </w:r>
      <w:r w:rsidRPr="002D604E">
        <w:rPr>
          <w:rFonts w:ascii="Arial" w:eastAsia="Times New Roman" w:hAnsi="Arial" w:cs="Arial"/>
          <w:color w:val="3A3A3A"/>
          <w:sz w:val="24"/>
          <w:szCs w:val="24"/>
          <w:lang w:eastAsia="en-IN"/>
        </w:rPr>
        <w:t> These waits are used to halt the execution until a particular condition is met or the maximum time has elapsed.</w:t>
      </w:r>
    </w:p>
    <w:p w14:paraId="42BBD3AB" w14:textId="77777777" w:rsidR="002D604E" w:rsidRPr="002D604E" w:rsidRDefault="002D604E" w:rsidP="002D604E">
      <w:pPr>
        <w:shd w:val="clear" w:color="auto" w:fill="FFFFFF"/>
        <w:spacing w:before="150" w:after="0" w:line="375" w:lineRule="atLeast"/>
        <w:jc w:val="both"/>
        <w:rPr>
          <w:rFonts w:ascii="Arial" w:eastAsia="Times New Roman" w:hAnsi="Arial" w:cs="Arial"/>
          <w:color w:val="3A3A3A"/>
          <w:sz w:val="24"/>
          <w:szCs w:val="24"/>
          <w:lang w:eastAsia="en-IN"/>
        </w:rPr>
      </w:pPr>
      <w:r w:rsidRPr="002D604E">
        <w:rPr>
          <w:rFonts w:ascii="Arial" w:eastAsia="Times New Roman" w:hAnsi="Arial" w:cs="Arial"/>
          <w:color w:val="3A3A3A"/>
          <w:sz w:val="24"/>
          <w:szCs w:val="24"/>
          <w:lang w:eastAsia="en-IN"/>
        </w:rPr>
        <w:t>Explicit waits are instantiated for a particular instance only, whereas implicit waits are not.</w:t>
      </w:r>
    </w:p>
    <w:p w14:paraId="5FD8D5E4" w14:textId="4F02EEEA" w:rsidR="007515F1" w:rsidRDefault="004658E6"/>
    <w:p w14:paraId="3E946D96" w14:textId="5F3CE084" w:rsidR="002D604E" w:rsidRDefault="002D604E"/>
    <w:p w14:paraId="3D7E1DAA" w14:textId="2A44EA4F" w:rsidR="002D604E" w:rsidRDefault="002D604E"/>
    <w:p w14:paraId="2ED4A81E" w14:textId="77777777" w:rsidR="002D604E" w:rsidRPr="002D604E" w:rsidRDefault="002D604E" w:rsidP="002D604E">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2D604E">
        <w:rPr>
          <w:rFonts w:ascii="Arial" w:eastAsia="Times New Roman" w:hAnsi="Arial" w:cs="Arial"/>
          <w:b/>
          <w:bCs/>
          <w:color w:val="3A3A3A"/>
          <w:sz w:val="24"/>
          <w:szCs w:val="24"/>
          <w:lang w:eastAsia="en-IN"/>
        </w:rPr>
        <w:t>Data-driven testing framework</w:t>
      </w:r>
      <w:r w:rsidRPr="002D604E">
        <w:rPr>
          <w:rFonts w:ascii="Arial" w:eastAsia="Times New Roman" w:hAnsi="Arial" w:cs="Arial"/>
          <w:color w:val="3A3A3A"/>
          <w:sz w:val="24"/>
          <w:szCs w:val="24"/>
          <w:lang w:eastAsia="en-IN"/>
        </w:rPr>
        <w:t>: The data-driven testing framework helps us segregate the test script logic and the test data from each other. It lets us store the test data into an external database. The data is conventionally stored in ‘key–value’ pairs. Keys can be used to access and populate the data within the test scripts.</w:t>
      </w:r>
    </w:p>
    <w:p w14:paraId="2F424E3B" w14:textId="77777777" w:rsidR="002D604E" w:rsidRPr="002D604E" w:rsidRDefault="002D604E" w:rsidP="002D604E">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2D604E">
        <w:rPr>
          <w:rFonts w:ascii="Arial" w:eastAsia="Times New Roman" w:hAnsi="Arial" w:cs="Arial"/>
          <w:b/>
          <w:bCs/>
          <w:color w:val="3A3A3A"/>
          <w:sz w:val="24"/>
          <w:szCs w:val="24"/>
          <w:lang w:eastAsia="en-IN"/>
        </w:rPr>
        <w:t>Keyword-driven testing framework</w:t>
      </w:r>
      <w:r w:rsidRPr="002D604E">
        <w:rPr>
          <w:rFonts w:ascii="Arial" w:eastAsia="Times New Roman" w:hAnsi="Arial" w:cs="Arial"/>
          <w:color w:val="3A3A3A"/>
          <w:sz w:val="24"/>
          <w:szCs w:val="24"/>
          <w:lang w:eastAsia="en-IN"/>
        </w:rPr>
        <w:t>: The keyword-driven testing framework is an extension to the data-driven testing framework in the sense that it not only segregates the test data from the scripts but also keeps a certain set of codes belonging to the test script in an external data file.</w:t>
      </w:r>
    </w:p>
    <w:p w14:paraId="1DC00447" w14:textId="77777777" w:rsidR="002D604E" w:rsidRPr="002D604E" w:rsidRDefault="002D604E" w:rsidP="002D604E">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r w:rsidRPr="002D604E">
        <w:rPr>
          <w:rFonts w:ascii="Arial" w:eastAsia="Times New Roman" w:hAnsi="Arial" w:cs="Arial"/>
          <w:b/>
          <w:bCs/>
          <w:color w:val="3A3A3A"/>
          <w:sz w:val="24"/>
          <w:szCs w:val="24"/>
          <w:lang w:eastAsia="en-IN"/>
        </w:rPr>
        <w:t>Hybrid testing framework</w:t>
      </w:r>
      <w:r w:rsidRPr="002D604E">
        <w:rPr>
          <w:rFonts w:ascii="Arial" w:eastAsia="Times New Roman" w:hAnsi="Arial" w:cs="Arial"/>
          <w:color w:val="3A3A3A"/>
          <w:sz w:val="24"/>
          <w:szCs w:val="24"/>
          <w:lang w:eastAsia="en-IN"/>
        </w:rPr>
        <w:t>: A hybrid testing framework is a combination of more than one of the above-mentioned frameworks. The best thing about such a setup is that it leverages the benefits of all kinds of associated frameworks.</w:t>
      </w:r>
    </w:p>
    <w:p w14:paraId="6A70DF46" w14:textId="17BB197C" w:rsidR="002D604E" w:rsidRPr="002D604E" w:rsidRDefault="004D1E0D" w:rsidP="002D604E">
      <w:pPr>
        <w:numPr>
          <w:ilvl w:val="0"/>
          <w:numId w:val="2"/>
        </w:numPr>
        <w:shd w:val="clear" w:color="auto" w:fill="FFFFFF"/>
        <w:spacing w:before="100" w:beforeAutospacing="1" w:after="100" w:afterAutospacing="1" w:line="375" w:lineRule="atLeast"/>
        <w:ind w:left="450"/>
        <w:rPr>
          <w:rFonts w:ascii="Arial" w:eastAsia="Times New Roman" w:hAnsi="Arial" w:cs="Arial"/>
          <w:color w:val="3A3A3A"/>
          <w:sz w:val="24"/>
          <w:szCs w:val="24"/>
          <w:lang w:eastAsia="en-IN"/>
        </w:rPr>
      </w:pPr>
      <w:bookmarkStart w:id="0" w:name="_Hlk69939852"/>
      <w:r w:rsidRPr="002D604E">
        <w:rPr>
          <w:rFonts w:ascii="Arial" w:eastAsia="Times New Roman" w:hAnsi="Arial" w:cs="Arial"/>
          <w:b/>
          <w:bCs/>
          <w:color w:val="3A3A3A"/>
          <w:sz w:val="24"/>
          <w:szCs w:val="24"/>
          <w:lang w:eastAsia="en-IN"/>
        </w:rPr>
        <w:t>Behaviour</w:t>
      </w:r>
      <w:r w:rsidR="002D604E" w:rsidRPr="002D604E">
        <w:rPr>
          <w:rFonts w:ascii="Arial" w:eastAsia="Times New Roman" w:hAnsi="Arial" w:cs="Arial"/>
          <w:b/>
          <w:bCs/>
          <w:color w:val="3A3A3A"/>
          <w:sz w:val="24"/>
          <w:szCs w:val="24"/>
          <w:lang w:eastAsia="en-IN"/>
        </w:rPr>
        <w:t>-driven development framework</w:t>
      </w:r>
      <w:bookmarkEnd w:id="0"/>
      <w:r w:rsidR="002D604E" w:rsidRPr="002D604E">
        <w:rPr>
          <w:rFonts w:ascii="Arial" w:eastAsia="Times New Roman" w:hAnsi="Arial" w:cs="Arial"/>
          <w:color w:val="3A3A3A"/>
          <w:sz w:val="24"/>
          <w:szCs w:val="24"/>
          <w:lang w:eastAsia="en-IN"/>
        </w:rPr>
        <w:t xml:space="preserve">: The </w:t>
      </w:r>
      <w:proofErr w:type="spellStart"/>
      <w:r w:rsidR="002D604E" w:rsidRPr="002D604E">
        <w:rPr>
          <w:rFonts w:ascii="Arial" w:eastAsia="Times New Roman" w:hAnsi="Arial" w:cs="Arial"/>
          <w:color w:val="3A3A3A"/>
          <w:sz w:val="24"/>
          <w:szCs w:val="24"/>
          <w:lang w:eastAsia="en-IN"/>
        </w:rPr>
        <w:t>behavior</w:t>
      </w:r>
      <w:proofErr w:type="spellEnd"/>
      <w:r w:rsidR="002D604E" w:rsidRPr="002D604E">
        <w:rPr>
          <w:rFonts w:ascii="Arial" w:eastAsia="Times New Roman" w:hAnsi="Arial" w:cs="Arial"/>
          <w:color w:val="3A3A3A"/>
          <w:sz w:val="24"/>
          <w:szCs w:val="24"/>
          <w:lang w:eastAsia="en-IN"/>
        </w:rPr>
        <w:t>-driven development framework allows the automation of functional validations in an easily readable and understandable format for Business Analysts, Developers, Testers, etc.</w:t>
      </w:r>
    </w:p>
    <w:p w14:paraId="30DDB397" w14:textId="77777777" w:rsidR="002D604E" w:rsidRDefault="002D604E" w:rsidP="00C3795C">
      <w:pPr>
        <w:ind w:left="90"/>
      </w:pPr>
    </w:p>
    <w:sectPr w:rsidR="002D6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3D75BB"/>
    <w:multiLevelType w:val="multilevel"/>
    <w:tmpl w:val="9490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E71B34"/>
    <w:multiLevelType w:val="multilevel"/>
    <w:tmpl w:val="8634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4E"/>
    <w:rsid w:val="002D604E"/>
    <w:rsid w:val="004658E6"/>
    <w:rsid w:val="004D1E0D"/>
    <w:rsid w:val="005001F0"/>
    <w:rsid w:val="00844AA6"/>
    <w:rsid w:val="00B5050B"/>
    <w:rsid w:val="00C37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4835"/>
  <w15:chartTrackingRefBased/>
  <w15:docId w15:val="{6F016E19-336F-491D-998D-3569CDDE0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D604E"/>
    <w:rPr>
      <w:b/>
      <w:bCs/>
    </w:rPr>
  </w:style>
  <w:style w:type="paragraph" w:styleId="NormalWeb">
    <w:name w:val="Normal (Web)"/>
    <w:basedOn w:val="Normal"/>
    <w:uiPriority w:val="99"/>
    <w:semiHidden/>
    <w:unhideWhenUsed/>
    <w:rsid w:val="002D60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08559">
      <w:bodyDiv w:val="1"/>
      <w:marLeft w:val="0"/>
      <w:marRight w:val="0"/>
      <w:marTop w:val="0"/>
      <w:marBottom w:val="0"/>
      <w:divBdr>
        <w:top w:val="none" w:sz="0" w:space="0" w:color="auto"/>
        <w:left w:val="none" w:sz="0" w:space="0" w:color="auto"/>
        <w:bottom w:val="none" w:sz="0" w:space="0" w:color="auto"/>
        <w:right w:val="none" w:sz="0" w:space="0" w:color="auto"/>
      </w:divBdr>
    </w:div>
    <w:div w:id="107500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Gyangi(UST,IN)</dc:creator>
  <cp:keywords/>
  <dc:description/>
  <cp:lastModifiedBy>Jagadeesh Gyangi(UST,IN)</cp:lastModifiedBy>
  <cp:revision>2</cp:revision>
  <dcterms:created xsi:type="dcterms:W3CDTF">2021-04-21T07:09:00Z</dcterms:created>
  <dcterms:modified xsi:type="dcterms:W3CDTF">2021-04-21T18:11:00Z</dcterms:modified>
</cp:coreProperties>
</file>