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01295F"/>
          <w:sz w:val="40"/>
          <w:szCs w:val="40"/>
        </w:rPr>
        <w:t xml:space="preserve">British Airways Passenger Satisfaction Analysis</w:t>
      </w:r>
    </w:p>
    <w:p>
      <w:pPr>
        <w:spacing w:after="200" w:before="0"/>
        <w:jc w:val="center"/>
      </w:pPr>
      <w:r>
        <w:rPr>
          <w:color w:val="666666"/>
          <w:sz w:val="22"/>
          <w:szCs w:val="22"/>
        </w:rPr>
        <w:t xml:space="preserve">Project Documentation  |  Tableau Desktop 2026.1.2  |  Shyam Jagani  |  July 2026</w:t>
      </w:r>
    </w:p>
    <w:p>
      <w:pPr>
        <w:pBdr>
          <w:bottom w:val="single" w:color="CCCCCC" w:sz="6"/>
        </w:pBdr>
        <w:spacing w:after="160" w:before="160"/>
      </w:pPr>
    </w:p>
    <w:p>
      <w:pPr>
        <w:spacing w:after="100" w:before="260"/>
      </w:pPr>
      <w:r>
        <w:rPr>
          <w:b/>
          <w:bCs/>
          <w:color w:val="01295F"/>
          <w:sz w:val="28"/>
          <w:szCs w:val="28"/>
        </w:rPr>
        <w:t xml:space="preserve">Project Overview</w:t>
      </w:r>
    </w:p>
    <w:p>
      <w:pPr>
        <w:spacing w:after="60" w:before="60"/>
      </w:pPr>
      <w:r>
        <w:rPr>
          <w:sz w:val="22"/>
          <w:szCs w:val="22"/>
        </w:rPr>
        <w:t xml:space="preserve">This project analyzes 1,324 British Airways passenger reviews to identify satisfaction trends, uncover service gaps, and deliver actionable recommendations for management. The analysis was built entirely in Tableau Desktop Professional Edition 2026.1.2.</w:t>
      </w:r>
    </w:p>
    <w:p>
      <w:pPr>
        <w:spacing w:after="4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01295F" w:val="clear"/>
          </w:tcPr>
          <w:p>
            <w:r>
              <w:rPr>
                <w:b/>
                <w:bCs/>
                <w:color w:val="FFFFFF"/>
                <w:sz w:val="20"/>
                <w:szCs w:val="20"/>
              </w:rPr>
              <w:t xml:space="preserve">Item</w:t>
            </w:r>
          </w:p>
        </w:tc>
        <w:tc>
          <w:tcPr>
            <w:tcW w:type="dxa" w:w="6000"/>
            <w:shd w:fill="01295F" w:val="clear"/>
          </w:tcPr>
          <w:p>
            <w:r>
              <w:rPr>
                <w:b/>
                <w:bCs/>
                <w:color w:val="FFFFFF"/>
                <w:sz w:val="20"/>
                <w:szCs w:val="20"/>
              </w:rPr>
              <w:t xml:space="preserve">Detail</w:t>
            </w:r>
          </w:p>
        </w:tc>
      </w:tr>
      <w:tr>
        <w:tc>
          <w:tcPr>
            <w:tcW w:type="dxa" w:w="3000"/>
            <w:shd w:fill="FFFFFF" w:val="clear"/>
          </w:tcPr>
          <w:p>
            <w:r>
              <w:rPr>
                <w:b w:val="false"/>
                <w:bCs w:val="false"/>
                <w:color w:val="000000"/>
                <w:sz w:val="20"/>
                <w:szCs w:val="20"/>
              </w:rPr>
              <w:t xml:space="preserve">Primary Dataset</w:t>
            </w:r>
          </w:p>
        </w:tc>
        <w:tc>
          <w:tcPr>
            <w:tcW w:type="dxa" w:w="6000"/>
            <w:shd w:fill="FFFFFF" w:val="clear"/>
          </w:tcPr>
          <w:p>
            <w:r>
              <w:rPr>
                <w:b w:val="false"/>
                <w:bCs w:val="false"/>
                <w:color w:val="000000"/>
                <w:sz w:val="20"/>
                <w:szCs w:val="20"/>
              </w:rPr>
              <w:t xml:space="preserve">ba_cleaned.xlsx — 1,324 rows, 26 columns</w:t>
            </w:r>
          </w:p>
        </w:tc>
      </w:tr>
      <w:tr>
        <w:tc>
          <w:tcPr>
            <w:tcW w:type="dxa" w:w="3000"/>
            <w:shd w:fill="F2F2F2" w:val="clear"/>
          </w:tcPr>
          <w:p>
            <w:r>
              <w:rPr>
                <w:b w:val="false"/>
                <w:bCs w:val="false"/>
                <w:color w:val="000000"/>
                <w:sz w:val="20"/>
                <w:szCs w:val="20"/>
              </w:rPr>
              <w:t xml:space="preserve">Supporting Dataset</w:t>
            </w:r>
          </w:p>
        </w:tc>
        <w:tc>
          <w:tcPr>
            <w:tcW w:type="dxa" w:w="6000"/>
            <w:shd w:fill="F2F2F2" w:val="clear"/>
          </w:tcPr>
          <w:p>
            <w:r>
              <w:rPr>
                <w:b w:val="false"/>
                <w:bCs w:val="false"/>
                <w:color w:val="000000"/>
                <w:sz w:val="20"/>
                <w:szCs w:val="20"/>
              </w:rPr>
              <w:t xml:space="preserve">Countries.csv — 251 countries (continent &amp; region)</w:t>
            </w:r>
          </w:p>
        </w:tc>
      </w:tr>
      <w:tr>
        <w:tc>
          <w:tcPr>
            <w:tcW w:type="dxa" w:w="3000"/>
            <w:shd w:fill="FFFFFF" w:val="clear"/>
          </w:tcPr>
          <w:p>
            <w:r>
              <w:rPr>
                <w:b w:val="false"/>
                <w:bCs w:val="false"/>
                <w:color w:val="000000"/>
                <w:sz w:val="20"/>
                <w:szCs w:val="20"/>
              </w:rPr>
              <w:t xml:space="preserve">Tool</w:t>
            </w:r>
          </w:p>
        </w:tc>
        <w:tc>
          <w:tcPr>
            <w:tcW w:type="dxa" w:w="6000"/>
            <w:shd w:fill="FFFFFF" w:val="clear"/>
          </w:tcPr>
          <w:p>
            <w:r>
              <w:rPr>
                <w:b w:val="false"/>
                <w:bCs w:val="false"/>
                <w:color w:val="000000"/>
                <w:sz w:val="20"/>
                <w:szCs w:val="20"/>
              </w:rPr>
              <w:t xml:space="preserve">Tableau Desktop Professional Edition 2026.1.2</w:t>
            </w:r>
          </w:p>
        </w:tc>
      </w:tr>
      <w:tr>
        <w:tc>
          <w:tcPr>
            <w:tcW w:type="dxa" w:w="3000"/>
            <w:shd w:fill="F2F2F2" w:val="clear"/>
          </w:tcPr>
          <w:p>
            <w:r>
              <w:rPr>
                <w:b w:val="false"/>
                <w:bCs w:val="false"/>
                <w:color w:val="000000"/>
                <w:sz w:val="20"/>
                <w:szCs w:val="20"/>
              </w:rPr>
              <w:t xml:space="preserve">Output</w:t>
            </w:r>
          </w:p>
        </w:tc>
        <w:tc>
          <w:tcPr>
            <w:tcW w:type="dxa" w:w="6000"/>
            <w:shd w:fill="F2F2F2" w:val="clear"/>
          </w:tcPr>
          <w:p>
            <w:r>
              <w:rPr>
                <w:b w:val="false"/>
                <w:bCs w:val="false"/>
                <w:color w:val="000000"/>
                <w:sz w:val="20"/>
                <w:szCs w:val="20"/>
              </w:rPr>
              <w:t xml:space="preserve">24 Worksheets, 3 Dashboards, 9-Point Story</w:t>
            </w:r>
          </w:p>
        </w:tc>
      </w:tr>
    </w:tbl>
    <w:p>
      <w:pPr>
        <w:pBdr>
          <w:bottom w:val="single" w:color="CCCCCC" w:sz="6"/>
        </w:pBdr>
        <w:spacing w:after="160" w:before="160"/>
      </w:pPr>
    </w:p>
    <w:p>
      <w:pPr>
        <w:spacing w:after="100" w:before="260"/>
      </w:pPr>
      <w:r>
        <w:rPr>
          <w:b/>
          <w:bCs/>
          <w:color w:val="01295F"/>
          <w:sz w:val="28"/>
          <w:szCs w:val="28"/>
        </w:rPr>
        <w:t xml:space="preserve">Data &amp; Preparation</w:t>
      </w:r>
    </w:p>
    <w:p>
      <w:pPr>
        <w:spacing w:after="60" w:before="60"/>
      </w:pPr>
      <w:r>
        <w:rPr>
          <w:sz w:val="22"/>
          <w:szCs w:val="22"/>
        </w:rPr>
        <w:t xml:space="preserve">The dataset was pre-cleaned before import. Two data sources were connected in Tableau via a left join on place = Country, giving access to continent and region fields needed for the geographic analysis. All 56 countries in the reviews matched Countries.csv with zero unmatched rows.</w:t>
      </w:r>
    </w:p>
    <w:p>
      <w:pPr>
        <w:spacing w:after="40" w:before="60"/>
      </w:pPr>
    </w:p>
    <w:p>
      <w:pPr>
        <w:spacing w:after="80" w:before="180"/>
      </w:pPr>
      <w:r>
        <w:rPr>
          <w:b/>
          <w:bCs/>
          <w:color w:val="1A5C2A"/>
          <w:sz w:val="24"/>
          <w:szCs w:val="24"/>
        </w:rPr>
        <w:t xml:space="preserve">Key Data Notes</w:t>
      </w:r>
    </w:p>
    <w:p>
      <w:pPr>
        <w:spacing w:after="40" w:before="40"/>
        <w:ind w:left="360"/>
      </w:pPr>
      <w:r>
        <w:rPr>
          <w:sz w:val="22"/>
          <w:szCs w:val="22"/>
        </w:rPr>
        <w:t xml:space="preserve">• entertainment field: 457 nulls (35%) — treated as N/A, not zero. Tableau's AVG() excludes nulls automatically.</w:t>
      </w:r>
    </w:p>
    <w:p>
      <w:pPr>
        <w:spacing w:after="40" w:before="40"/>
        <w:ind w:left="360"/>
      </w:pPr>
      <w:r>
        <w:rPr>
          <w:sz w:val="22"/>
          <w:szCs w:val="22"/>
        </w:rPr>
        <w:t xml:space="preserve">• food_beverages: 100 nulls (7.5%) — same treatment.</w:t>
      </w:r>
    </w:p>
    <w:p>
      <w:pPr>
        <w:spacing w:after="40" w:before="40"/>
        <w:ind w:left="360"/>
      </w:pPr>
      <w:r>
        <w:rPr>
          <w:sz w:val="22"/>
          <w:szCs w:val="22"/>
        </w:rPr>
        <w:t xml:space="preserve">• aircraft field: over 100 inconsistent entries were consolidated into 11 clean groups using Tableau's Group feature.</w:t>
      </w:r>
    </w:p>
    <w:p>
      <w:pPr>
        <w:spacing w:after="40" w:before="40"/>
        <w:ind w:left="360"/>
      </w:pPr>
      <w:r>
        <w:rPr>
          <w:sz w:val="22"/>
          <w:szCs w:val="22"/>
        </w:rPr>
        <w:t xml:space="preserve">• Review Date calculated field: MAKEDATE([review_year],[review_month_no],1) created to enable a continuous date axis on the trend chart.</w:t>
      </w:r>
    </w:p>
    <w:p>
      <w:pPr>
        <w:pBdr>
          <w:bottom w:val="single" w:color="CCCCCC" w:sz="6"/>
        </w:pBdr>
        <w:spacing w:after="160" w:before="160"/>
      </w:pPr>
    </w:p>
    <w:p>
      <w:pPr>
        <w:spacing w:after="100" w:before="260"/>
      </w:pPr>
      <w:r>
        <w:rPr>
          <w:b/>
          <w:bCs/>
          <w:color w:val="01295F"/>
          <w:sz w:val="28"/>
          <w:szCs w:val="28"/>
        </w:rPr>
        <w:t xml:space="preserve">Worksheets Built — 24 Total</w:t>
      </w:r>
    </w:p>
    <w:p>
      <w:pPr>
        <w:spacing w:after="80" w:before="180"/>
      </w:pPr>
      <w:r>
        <w:rPr>
          <w:b/>
          <w:bCs/>
          <w:color w:val="1A5C2A"/>
          <w:sz w:val="24"/>
          <w:szCs w:val="24"/>
        </w:rPr>
        <w:t xml:space="preserve">KPI Cards (9)</w:t>
      </w:r>
    </w:p>
    <w:p>
      <w:pPr>
        <w:spacing w:after="60" w:before="60"/>
      </w:pPr>
      <w:r>
        <w:rPr>
          <w:sz w:val="22"/>
          <w:szCs w:val="22"/>
        </w:rPr>
        <w:t xml:space="preserve">Total Reviews · Average Rating (out of 10) · Recommendation Rate · Number of Countries · Aircraft Types · Avg Seat Comfort · Avg Food Rating · Avg Cabin Staff Rating · Avg Ground Service Rating — all formatted as large bold numbers with 'X out of Y' labels for clarity.</w:t>
      </w:r>
    </w:p>
    <w:p>
      <w:pPr>
        <w:spacing w:after="40" w:before="60"/>
      </w:pPr>
    </w:p>
    <w:p>
      <w:pPr>
        <w:spacing w:after="80" w:before="180"/>
      </w:pPr>
      <w:r>
        <w:rPr>
          <w:b/>
          <w:bCs/>
          <w:color w:val="1A5C2A"/>
          <w:sz w:val="24"/>
          <w:szCs w:val="24"/>
        </w:rPr>
        <w:t xml:space="preserve">Analysis Sheets (15)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c>
          <w:tcPr>
            <w:tcW w:type="dxa" w:w="2600"/>
            <w:shd w:fill="01295F" w:val="clear"/>
          </w:tcPr>
          <w:p>
            <w:r>
              <w:rPr>
                <w:b/>
                <w:bCs/>
                <w:color w:val="FFFFFF"/>
                <w:sz w:val="20"/>
                <w:szCs w:val="20"/>
              </w:rPr>
              <w:t xml:space="preserve">Sheet</w:t>
            </w:r>
          </w:p>
        </w:tc>
        <w:tc>
          <w:tcPr>
            <w:tcW w:type="dxa" w:w="1800"/>
            <w:shd w:fill="01295F" w:val="clear"/>
          </w:tcPr>
          <w:p>
            <w:r>
              <w:rPr>
                <w:b/>
                <w:bCs/>
                <w:color w:val="FFFFFF"/>
                <w:sz w:val="20"/>
                <w:szCs w:val="20"/>
              </w:rPr>
              <w:t xml:space="preserve">Chart Type</w:t>
            </w:r>
          </w:p>
        </w:tc>
        <w:tc>
          <w:tcPr>
            <w:tcW w:type="dxa" w:w="4600"/>
            <w:shd w:fill="01295F" w:val="clear"/>
          </w:tcPr>
          <w:p>
            <w:r>
              <w:rPr>
                <w:b/>
                <w:bCs/>
                <w:color w:val="FFFFFF"/>
                <w:sz w:val="20"/>
                <w:szCs w:val="20"/>
              </w:rPr>
              <w:t xml:space="preserve">Business Question</w:t>
            </w:r>
          </w:p>
        </w:tc>
      </w:tr>
      <w:tr>
        <w:tc>
          <w:tcPr>
            <w:tcW w:type="dxa" w:w="2600"/>
            <w:shd w:fill="FFFFFF" w:val="clear"/>
          </w:tcPr>
          <w:p>
            <w:r>
              <w:rPr>
                <w:b w:val="false"/>
                <w:bCs w:val="false"/>
                <w:color w:val="000000"/>
                <w:sz w:val="20"/>
                <w:szCs w:val="20"/>
              </w:rPr>
              <w:t xml:space="preserve">Monthly Review Trend</w:t>
            </w:r>
          </w:p>
        </w:tc>
        <w:tc>
          <w:tcPr>
            <w:tcW w:type="dxa" w:w="1800"/>
            <w:shd w:fill="FFFFFF" w:val="clear"/>
          </w:tcPr>
          <w:p>
            <w:r>
              <w:rPr>
                <w:b w:val="false"/>
                <w:bCs w:val="false"/>
                <w:color w:val="000000"/>
                <w:sz w:val="20"/>
                <w:szCs w:val="20"/>
              </w:rPr>
              <w:t xml:space="preserve">Line + Trend Line</w:t>
            </w:r>
          </w:p>
        </w:tc>
        <w:tc>
          <w:tcPr>
            <w:tcW w:type="dxa" w:w="4600"/>
            <w:shd w:fill="FFFFFF" w:val="clear"/>
          </w:tcPr>
          <w:p>
            <w:r>
              <w:rPr>
                <w:b w:val="false"/>
                <w:bCs w:val="false"/>
                <w:color w:val="000000"/>
                <w:sz w:val="20"/>
                <w:szCs w:val="20"/>
              </w:rPr>
              <w:t xml:space="preserve">How has review volume changed over time?</w:t>
            </w:r>
          </w:p>
        </w:tc>
      </w:tr>
      <w:tr>
        <w:tc>
          <w:tcPr>
            <w:tcW w:type="dxa" w:w="2600"/>
            <w:shd w:fill="F2F2F2" w:val="clear"/>
          </w:tcPr>
          <w:p>
            <w:r>
              <w:rPr>
                <w:b w:val="false"/>
                <w:bCs w:val="false"/>
                <w:color w:val="000000"/>
                <w:sz w:val="20"/>
                <w:szCs w:val="20"/>
              </w:rPr>
              <w:t xml:space="preserve">Rating Distribution</w:t>
            </w:r>
          </w:p>
        </w:tc>
        <w:tc>
          <w:tcPr>
            <w:tcW w:type="dxa" w:w="1800"/>
            <w:shd w:fill="F2F2F2" w:val="clear"/>
          </w:tcPr>
          <w:p>
            <w:r>
              <w:rPr>
                <w:b w:val="false"/>
                <w:bCs w:val="false"/>
                <w:color w:val="000000"/>
                <w:sz w:val="20"/>
                <w:szCs w:val="20"/>
              </w:rPr>
              <w:t xml:space="preserve">Histogram</w:t>
            </w:r>
          </w:p>
        </w:tc>
        <w:tc>
          <w:tcPr>
            <w:tcW w:type="dxa" w:w="4600"/>
            <w:shd w:fill="F2F2F2" w:val="clear"/>
          </w:tcPr>
          <w:p>
            <w:r>
              <w:rPr>
                <w:b w:val="false"/>
                <w:bCs w:val="false"/>
                <w:color w:val="000000"/>
                <w:sz w:val="20"/>
                <w:szCs w:val="20"/>
              </w:rPr>
              <w:t xml:space="preserve">How are ratings spread across 1–10?</w:t>
            </w:r>
          </w:p>
        </w:tc>
      </w:tr>
      <w:tr>
        <w:tc>
          <w:tcPr>
            <w:tcW w:type="dxa" w:w="2600"/>
            <w:shd w:fill="FFFFFF" w:val="clear"/>
          </w:tcPr>
          <w:p>
            <w:r>
              <w:rPr>
                <w:b w:val="false"/>
                <w:bCs w:val="false"/>
                <w:color w:val="000000"/>
                <w:sz w:val="20"/>
                <w:szCs w:val="20"/>
              </w:rPr>
              <w:t xml:space="preserve">Recommendation Analysis</w:t>
            </w:r>
          </w:p>
        </w:tc>
        <w:tc>
          <w:tcPr>
            <w:tcW w:type="dxa" w:w="1800"/>
            <w:shd w:fill="FFFFFF" w:val="clear"/>
          </w:tcPr>
          <w:p>
            <w:r>
              <w:rPr>
                <w:b w:val="false"/>
                <w:bCs w:val="false"/>
                <w:color w:val="000000"/>
                <w:sz w:val="20"/>
                <w:szCs w:val="20"/>
              </w:rPr>
              <w:t xml:space="preserve">Donut Chart</w:t>
            </w:r>
          </w:p>
        </w:tc>
        <w:tc>
          <w:tcPr>
            <w:tcW w:type="dxa" w:w="4600"/>
            <w:shd w:fill="FFFFFF" w:val="clear"/>
          </w:tcPr>
          <w:p>
            <w:r>
              <w:rPr>
                <w:b w:val="false"/>
                <w:bCs w:val="false"/>
                <w:color w:val="000000"/>
                <w:sz w:val="20"/>
                <w:szCs w:val="20"/>
              </w:rPr>
              <w:t xml:space="preserve">What % recommend BA?</w:t>
            </w:r>
          </w:p>
        </w:tc>
      </w:tr>
      <w:tr>
        <w:tc>
          <w:tcPr>
            <w:tcW w:type="dxa" w:w="2600"/>
            <w:shd w:fill="F2F2F2" w:val="clear"/>
          </w:tcPr>
          <w:p>
            <w:r>
              <w:rPr>
                <w:b w:val="false"/>
                <w:bCs w:val="false"/>
                <w:color w:val="000000"/>
                <w:sz w:val="20"/>
                <w:szCs w:val="20"/>
              </w:rPr>
              <w:t xml:space="preserve">Customer Sentiment</w:t>
            </w:r>
          </w:p>
        </w:tc>
        <w:tc>
          <w:tcPr>
            <w:tcW w:type="dxa" w:w="1800"/>
            <w:shd w:fill="F2F2F2" w:val="clear"/>
          </w:tcPr>
          <w:p>
            <w:r>
              <w:rPr>
                <w:b w:val="false"/>
                <w:bCs w:val="false"/>
                <w:color w:val="000000"/>
                <w:sz w:val="20"/>
                <w:szCs w:val="20"/>
              </w:rPr>
              <w:t xml:space="preserve">Bar Chart</w:t>
            </w:r>
          </w:p>
        </w:tc>
        <w:tc>
          <w:tcPr>
            <w:tcW w:type="dxa" w:w="4600"/>
            <w:shd w:fill="F2F2F2" w:val="clear"/>
          </w:tcPr>
          <w:p>
            <w:r>
              <w:rPr>
                <w:b w:val="false"/>
                <w:bCs w:val="false"/>
                <w:color w:val="000000"/>
                <w:sz w:val="20"/>
                <w:szCs w:val="20"/>
              </w:rPr>
              <w:t xml:space="preserve">Positive vs Neutral vs Negative split?</w:t>
            </w:r>
          </w:p>
        </w:tc>
      </w:tr>
      <w:tr>
        <w:tc>
          <w:tcPr>
            <w:tcW w:type="dxa" w:w="2600"/>
            <w:shd w:fill="FFFFFF" w:val="clear"/>
          </w:tcPr>
          <w:p>
            <w:r>
              <w:rPr>
                <w:b w:val="false"/>
                <w:bCs w:val="false"/>
                <w:color w:val="000000"/>
                <w:sz w:val="20"/>
                <w:szCs w:val="20"/>
              </w:rPr>
              <w:t xml:space="preserve">Country - Average Rating Map</w:t>
            </w:r>
          </w:p>
        </w:tc>
        <w:tc>
          <w:tcPr>
            <w:tcW w:type="dxa" w:w="1800"/>
            <w:shd w:fill="FFFFFF" w:val="clear"/>
          </w:tcPr>
          <w:p>
            <w:r>
              <w:rPr>
                <w:b w:val="false"/>
                <w:bCs w:val="false"/>
                <w:color w:val="000000"/>
                <w:sz w:val="20"/>
                <w:szCs w:val="20"/>
              </w:rPr>
              <w:t xml:space="preserve">Filled Map</w:t>
            </w:r>
          </w:p>
        </w:tc>
        <w:tc>
          <w:tcPr>
            <w:tcW w:type="dxa" w:w="4600"/>
            <w:shd w:fill="FFFFFF" w:val="clear"/>
          </w:tcPr>
          <w:p>
            <w:r>
              <w:rPr>
                <w:b w:val="false"/>
                <w:bCs w:val="false"/>
                <w:color w:val="000000"/>
                <w:sz w:val="20"/>
                <w:szCs w:val="20"/>
              </w:rPr>
              <w:t xml:space="preserve">Which countries rate BA highest?</w:t>
            </w:r>
          </w:p>
        </w:tc>
      </w:tr>
      <w:tr>
        <w:tc>
          <w:tcPr>
            <w:tcW w:type="dxa" w:w="2600"/>
            <w:shd w:fill="F2F2F2" w:val="clear"/>
          </w:tcPr>
          <w:p>
            <w:r>
              <w:rPr>
                <w:b w:val="false"/>
                <w:bCs w:val="false"/>
                <w:color w:val="000000"/>
                <w:sz w:val="20"/>
                <w:szCs w:val="20"/>
              </w:rPr>
              <w:t xml:space="preserve">Top 10 Countries by Volume</w:t>
            </w:r>
          </w:p>
        </w:tc>
        <w:tc>
          <w:tcPr>
            <w:tcW w:type="dxa" w:w="1800"/>
            <w:shd w:fill="F2F2F2" w:val="clear"/>
          </w:tcPr>
          <w:p>
            <w:r>
              <w:rPr>
                <w:b w:val="false"/>
                <w:bCs w:val="false"/>
                <w:color w:val="000000"/>
                <w:sz w:val="20"/>
                <w:szCs w:val="20"/>
              </w:rPr>
              <w:t xml:space="preserve">Horizontal Bar</w:t>
            </w:r>
          </w:p>
        </w:tc>
        <w:tc>
          <w:tcPr>
            <w:tcW w:type="dxa" w:w="4600"/>
            <w:shd w:fill="F2F2F2" w:val="clear"/>
          </w:tcPr>
          <w:p>
            <w:r>
              <w:rPr>
                <w:b w:val="false"/>
                <w:bCs w:val="false"/>
                <w:color w:val="000000"/>
                <w:sz w:val="20"/>
                <w:szCs w:val="20"/>
              </w:rPr>
              <w:t xml:space="preserve">Which countries give most feedback?</w:t>
            </w:r>
          </w:p>
        </w:tc>
      </w:tr>
      <w:tr>
        <w:tc>
          <w:tcPr>
            <w:tcW w:type="dxa" w:w="2600"/>
            <w:shd w:fill="FFFFFF" w:val="clear"/>
          </w:tcPr>
          <w:p>
            <w:r>
              <w:rPr>
                <w:b w:val="false"/>
                <w:bCs w:val="false"/>
                <w:color w:val="000000"/>
                <w:sz w:val="20"/>
                <w:szCs w:val="20"/>
              </w:rPr>
              <w:t xml:space="preserve">Aircraft - Average Rating</w:t>
            </w:r>
          </w:p>
        </w:tc>
        <w:tc>
          <w:tcPr>
            <w:tcW w:type="dxa" w:w="1800"/>
            <w:shd w:fill="FFFFFF" w:val="clear"/>
          </w:tcPr>
          <w:p>
            <w:r>
              <w:rPr>
                <w:b w:val="false"/>
                <w:bCs w:val="false"/>
                <w:color w:val="000000"/>
                <w:sz w:val="20"/>
                <w:szCs w:val="20"/>
              </w:rPr>
              <w:t xml:space="preserve">Horizontal Bar</w:t>
            </w:r>
          </w:p>
        </w:tc>
        <w:tc>
          <w:tcPr>
            <w:tcW w:type="dxa" w:w="4600"/>
            <w:shd w:fill="FFFFFF" w:val="clear"/>
          </w:tcPr>
          <w:p>
            <w:r>
              <w:rPr>
                <w:b w:val="false"/>
                <w:bCs w:val="false"/>
                <w:color w:val="000000"/>
                <w:sz w:val="20"/>
                <w:szCs w:val="20"/>
              </w:rPr>
              <w:t xml:space="preserve">Which aircraft perform best?</w:t>
            </w:r>
          </w:p>
        </w:tc>
      </w:tr>
      <w:tr>
        <w:tc>
          <w:tcPr>
            <w:tcW w:type="dxa" w:w="2600"/>
            <w:shd w:fill="F2F2F2" w:val="clear"/>
          </w:tcPr>
          <w:p>
            <w:r>
              <w:rPr>
                <w:b w:val="false"/>
                <w:bCs w:val="false"/>
                <w:color w:val="000000"/>
                <w:sz w:val="20"/>
                <w:szCs w:val="20"/>
              </w:rPr>
              <w:t xml:space="preserve">Aircraft Recommendation Rate</w:t>
            </w:r>
          </w:p>
        </w:tc>
        <w:tc>
          <w:tcPr>
            <w:tcW w:type="dxa" w:w="1800"/>
            <w:shd w:fill="F2F2F2" w:val="clear"/>
          </w:tcPr>
          <w:p>
            <w:r>
              <w:rPr>
                <w:b w:val="false"/>
                <w:bCs w:val="false"/>
                <w:color w:val="000000"/>
                <w:sz w:val="20"/>
                <w:szCs w:val="20"/>
              </w:rPr>
              <w:t xml:space="preserve">Treemap</w:t>
            </w:r>
          </w:p>
        </w:tc>
        <w:tc>
          <w:tcPr>
            <w:tcW w:type="dxa" w:w="4600"/>
            <w:shd w:fill="F2F2F2" w:val="clear"/>
          </w:tcPr>
          <w:p>
            <w:r>
              <w:rPr>
                <w:b w:val="false"/>
                <w:bCs w:val="false"/>
                <w:color w:val="000000"/>
                <w:sz w:val="20"/>
                <w:szCs w:val="20"/>
              </w:rPr>
              <w:t xml:space="preserve">Which aircraft are most recommended?</w:t>
            </w:r>
          </w:p>
        </w:tc>
      </w:tr>
      <w:tr>
        <w:tc>
          <w:tcPr>
            <w:tcW w:type="dxa" w:w="2600"/>
            <w:shd w:fill="FFFFFF" w:val="clear"/>
          </w:tcPr>
          <w:p>
            <w:r>
              <w:rPr>
                <w:b w:val="false"/>
                <w:bCs w:val="false"/>
                <w:color w:val="000000"/>
                <w:sz w:val="20"/>
                <w:szCs w:val="20"/>
              </w:rPr>
              <w:t xml:space="preserve">Seat Type - Average Rating</w:t>
            </w:r>
          </w:p>
        </w:tc>
        <w:tc>
          <w:tcPr>
            <w:tcW w:type="dxa" w:w="1800"/>
            <w:shd w:fill="FFFFFF" w:val="clear"/>
          </w:tcPr>
          <w:p>
            <w:r>
              <w:rPr>
                <w:b w:val="false"/>
                <w:bCs w:val="false"/>
                <w:color w:val="000000"/>
                <w:sz w:val="20"/>
                <w:szCs w:val="20"/>
              </w:rPr>
              <w:t xml:space="preserve">Horizontal Bar</w:t>
            </w:r>
          </w:p>
        </w:tc>
        <w:tc>
          <w:tcPr>
            <w:tcW w:type="dxa" w:w="4600"/>
            <w:shd w:fill="FFFFFF" w:val="clear"/>
          </w:tcPr>
          <w:p>
            <w:r>
              <w:rPr>
                <w:b w:val="false"/>
                <w:bCs w:val="false"/>
                <w:color w:val="000000"/>
                <w:sz w:val="20"/>
                <w:szCs w:val="20"/>
              </w:rPr>
              <w:t xml:space="preserve">Which seat class is most satisfied?</w:t>
            </w:r>
          </w:p>
        </w:tc>
      </w:tr>
      <w:tr>
        <w:tc>
          <w:tcPr>
            <w:tcW w:type="dxa" w:w="2600"/>
            <w:shd w:fill="F2F2F2" w:val="clear"/>
          </w:tcPr>
          <w:p>
            <w:r>
              <w:rPr>
                <w:b w:val="false"/>
                <w:bCs w:val="false"/>
                <w:color w:val="000000"/>
                <w:sz w:val="20"/>
                <w:szCs w:val="20"/>
              </w:rPr>
              <w:t xml:space="preserve">Traveller Type - Average Rating</w:t>
            </w:r>
          </w:p>
        </w:tc>
        <w:tc>
          <w:tcPr>
            <w:tcW w:type="dxa" w:w="1800"/>
            <w:shd w:fill="F2F2F2" w:val="clear"/>
          </w:tcPr>
          <w:p>
            <w:r>
              <w:rPr>
                <w:b w:val="false"/>
                <w:bCs w:val="false"/>
                <w:color w:val="000000"/>
                <w:sz w:val="20"/>
                <w:szCs w:val="20"/>
              </w:rPr>
              <w:t xml:space="preserve">Horizontal Bar</w:t>
            </w:r>
          </w:p>
        </w:tc>
        <w:tc>
          <w:tcPr>
            <w:tcW w:type="dxa" w:w="4600"/>
            <w:shd w:fill="F2F2F2" w:val="clear"/>
          </w:tcPr>
          <w:p>
            <w:r>
              <w:rPr>
                <w:b w:val="false"/>
                <w:bCs w:val="false"/>
                <w:color w:val="000000"/>
                <w:sz w:val="20"/>
                <w:szCs w:val="20"/>
              </w:rPr>
              <w:t xml:space="preserve">Which traveller type rates highest?</w:t>
            </w:r>
          </w:p>
        </w:tc>
      </w:tr>
      <w:tr>
        <w:tc>
          <w:tcPr>
            <w:tcW w:type="dxa" w:w="2600"/>
            <w:shd w:fill="FFFFFF" w:val="clear"/>
          </w:tcPr>
          <w:p>
            <w:r>
              <w:rPr>
                <w:b w:val="false"/>
                <w:bCs w:val="false"/>
                <w:color w:val="000000"/>
                <w:sz w:val="20"/>
                <w:szCs w:val="20"/>
              </w:rPr>
              <w:t xml:space="preserve">Service Quality Comparison</w:t>
            </w:r>
          </w:p>
        </w:tc>
        <w:tc>
          <w:tcPr>
            <w:tcW w:type="dxa" w:w="1800"/>
            <w:shd w:fill="FFFFFF" w:val="clear"/>
          </w:tcPr>
          <w:p>
            <w:r>
              <w:rPr>
                <w:b w:val="false"/>
                <w:bCs w:val="false"/>
                <w:color w:val="000000"/>
                <w:sz w:val="20"/>
                <w:szCs w:val="20"/>
              </w:rPr>
              <w:t xml:space="preserve">Horizontal Bar</w:t>
            </w:r>
          </w:p>
        </w:tc>
        <w:tc>
          <w:tcPr>
            <w:tcW w:type="dxa" w:w="4600"/>
            <w:shd w:fill="FFFFFF" w:val="clear"/>
          </w:tcPr>
          <w:p>
            <w:r>
              <w:rPr>
                <w:b w:val="false"/>
                <w:bCs w:val="false"/>
                <w:color w:val="000000"/>
                <w:sz w:val="20"/>
                <w:szCs w:val="20"/>
              </w:rPr>
              <w:t xml:space="preserve">How do 6 service metrics compare?</w:t>
            </w:r>
          </w:p>
        </w:tc>
      </w:tr>
      <w:tr>
        <w:tc>
          <w:tcPr>
            <w:tcW w:type="dxa" w:w="2600"/>
            <w:shd w:fill="F2F2F2" w:val="clear"/>
          </w:tcPr>
          <w:p>
            <w:r>
              <w:rPr>
                <w:b w:val="false"/>
                <w:bCs w:val="false"/>
                <w:color w:val="000000"/>
                <w:sz w:val="20"/>
                <w:szCs w:val="20"/>
              </w:rPr>
              <w:t xml:space="preserve">Improvement Priority Ranking</w:t>
            </w:r>
          </w:p>
        </w:tc>
        <w:tc>
          <w:tcPr>
            <w:tcW w:type="dxa" w:w="1800"/>
            <w:shd w:fill="F2F2F2" w:val="clear"/>
          </w:tcPr>
          <w:p>
            <w:r>
              <w:rPr>
                <w:b w:val="false"/>
                <w:bCs w:val="false"/>
                <w:color w:val="000000"/>
                <w:sz w:val="20"/>
                <w:szCs w:val="20"/>
              </w:rPr>
              <w:t xml:space="preserve">Lollipop Chart</w:t>
            </w:r>
          </w:p>
        </w:tc>
        <w:tc>
          <w:tcPr>
            <w:tcW w:type="dxa" w:w="4600"/>
            <w:shd w:fill="F2F2F2" w:val="clear"/>
          </w:tcPr>
          <w:p>
            <w:r>
              <w:rPr>
                <w:b w:val="false"/>
                <w:bCs w:val="false"/>
                <w:color w:val="000000"/>
                <w:sz w:val="20"/>
                <w:szCs w:val="20"/>
              </w:rPr>
              <w:t xml:space="preserve">Which service needs fixing first?</w:t>
            </w:r>
          </w:p>
        </w:tc>
      </w:tr>
      <w:tr>
        <w:tc>
          <w:tcPr>
            <w:tcW w:type="dxa" w:w="2600"/>
            <w:shd w:fill="FFFFFF" w:val="clear"/>
          </w:tcPr>
          <w:p>
            <w:r>
              <w:rPr>
                <w:b w:val="false"/>
                <w:bCs w:val="false"/>
                <w:color w:val="000000"/>
                <w:sz w:val="20"/>
                <w:szCs w:val="20"/>
              </w:rPr>
              <w:t xml:space="preserve">Cabin Staff vs Overall Rating</w:t>
            </w:r>
          </w:p>
        </w:tc>
        <w:tc>
          <w:tcPr>
            <w:tcW w:type="dxa" w:w="1800"/>
            <w:shd w:fill="FFFFFF" w:val="clear"/>
          </w:tcPr>
          <w:p>
            <w:r>
              <w:rPr>
                <w:b w:val="false"/>
                <w:bCs w:val="false"/>
                <w:color w:val="000000"/>
                <w:sz w:val="20"/>
                <w:szCs w:val="20"/>
              </w:rPr>
              <w:t xml:space="preserve">Scatter Plot</w:t>
            </w:r>
          </w:p>
        </w:tc>
        <w:tc>
          <w:tcPr>
            <w:tcW w:type="dxa" w:w="4600"/>
            <w:shd w:fill="FFFFFF" w:val="clear"/>
          </w:tcPr>
          <w:p>
            <w:r>
              <w:rPr>
                <w:b w:val="false"/>
                <w:bCs w:val="false"/>
                <w:color w:val="000000"/>
                <w:sz w:val="20"/>
                <w:szCs w:val="20"/>
              </w:rPr>
              <w:t xml:space="preserve">Does cabin staff drive satisfaction?</w:t>
            </w:r>
          </w:p>
        </w:tc>
      </w:tr>
      <w:tr>
        <w:tc>
          <w:tcPr>
            <w:tcW w:type="dxa" w:w="2600"/>
            <w:shd w:fill="F2F2F2" w:val="clear"/>
          </w:tcPr>
          <w:p>
            <w:r>
              <w:rPr>
                <w:b w:val="false"/>
                <w:bCs w:val="false"/>
                <w:color w:val="000000"/>
                <w:sz w:val="20"/>
                <w:szCs w:val="20"/>
              </w:rPr>
              <w:t xml:space="preserve">Food Quality vs Recommendation</w:t>
            </w:r>
          </w:p>
        </w:tc>
        <w:tc>
          <w:tcPr>
            <w:tcW w:type="dxa" w:w="1800"/>
            <w:shd w:fill="F2F2F2" w:val="clear"/>
          </w:tcPr>
          <w:p>
            <w:r>
              <w:rPr>
                <w:b w:val="false"/>
                <w:bCs w:val="false"/>
                <w:color w:val="000000"/>
                <w:sz w:val="20"/>
                <w:szCs w:val="20"/>
              </w:rPr>
              <w:t xml:space="preserve">Box Plot</w:t>
            </w:r>
          </w:p>
        </w:tc>
        <w:tc>
          <w:tcPr>
            <w:tcW w:type="dxa" w:w="4600"/>
            <w:shd w:fill="F2F2F2" w:val="clear"/>
          </w:tcPr>
          <w:p>
            <w:r>
              <w:rPr>
                <w:b w:val="false"/>
                <w:bCs w:val="false"/>
                <w:color w:val="000000"/>
                <w:sz w:val="20"/>
                <w:szCs w:val="20"/>
              </w:rPr>
              <w:t xml:space="preserve">Does food affect recommendation?</w:t>
            </w:r>
          </w:p>
        </w:tc>
      </w:tr>
      <w:tr>
        <w:tc>
          <w:tcPr>
            <w:tcW w:type="dxa" w:w="2600"/>
            <w:shd w:fill="FFFFFF" w:val="clear"/>
          </w:tcPr>
          <w:p>
            <w:r>
              <w:rPr>
                <w:b w:val="false"/>
                <w:bCs w:val="false"/>
                <w:color w:val="000000"/>
                <w:sz w:val="20"/>
                <w:szCs w:val="20"/>
              </w:rPr>
              <w:t xml:space="preserve">Continent - Average Rating</w:t>
            </w:r>
          </w:p>
        </w:tc>
        <w:tc>
          <w:tcPr>
            <w:tcW w:type="dxa" w:w="1800"/>
            <w:shd w:fill="FFFFFF" w:val="clear"/>
          </w:tcPr>
          <w:p>
            <w:r>
              <w:rPr>
                <w:b w:val="false"/>
                <w:bCs w:val="false"/>
                <w:color w:val="000000"/>
                <w:sz w:val="20"/>
                <w:szCs w:val="20"/>
              </w:rPr>
              <w:t xml:space="preserve">Slope Chart</w:t>
            </w:r>
          </w:p>
        </w:tc>
        <w:tc>
          <w:tcPr>
            <w:tcW w:type="dxa" w:w="4600"/>
            <w:shd w:fill="FFFFFF" w:val="clear"/>
          </w:tcPr>
          <w:p>
            <w:r>
              <w:rPr>
                <w:b w:val="false"/>
                <w:bCs w:val="false"/>
                <w:color w:val="000000"/>
                <w:sz w:val="20"/>
                <w:szCs w:val="20"/>
              </w:rPr>
              <w:t xml:space="preserve">How do continents compare across metrics?</w:t>
            </w:r>
          </w:p>
        </w:tc>
      </w:tr>
    </w:tbl>
    <w:p>
      <w:pPr>
        <w:pBdr>
          <w:bottom w:val="single" w:color="CCCCCC" w:sz="6"/>
        </w:pBdr>
        <w:spacing w:after="160" w:before="160"/>
      </w:pPr>
    </w:p>
    <w:p>
      <w:pPr>
        <w:spacing w:after="100" w:before="260"/>
      </w:pPr>
      <w:r>
        <w:rPr>
          <w:b/>
          <w:bCs/>
          <w:color w:val="01295F"/>
          <w:sz w:val="28"/>
          <w:szCs w:val="28"/>
        </w:rPr>
        <w:t xml:space="preserve">Dashboards Built — 3 Total</w:t>
      </w:r>
    </w:p>
    <w:p>
      <w:pPr>
        <w:spacing w:after="4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c>
          <w:tcPr>
            <w:tcW w:type="dxa" w:w="2400"/>
            <w:shd w:fill="01295F" w:val="clear"/>
          </w:tcPr>
          <w:p>
            <w:r>
              <w:rPr>
                <w:b/>
                <w:bCs/>
                <w:color w:val="FFFFFF"/>
                <w:sz w:val="20"/>
                <w:szCs w:val="20"/>
              </w:rPr>
              <w:t xml:space="preserve">Dashboard</w:t>
            </w:r>
          </w:p>
        </w:tc>
        <w:tc>
          <w:tcPr>
            <w:tcW w:type="dxa" w:w="2400"/>
            <w:shd w:fill="01295F" w:val="clear"/>
          </w:tcPr>
          <w:p>
            <w:r>
              <w:rPr>
                <w:b/>
                <w:bCs/>
                <w:color w:val="FFFFFF"/>
                <w:sz w:val="20"/>
                <w:szCs w:val="20"/>
              </w:rPr>
              <w:t xml:space="preserve">Audience</w:t>
            </w:r>
          </w:p>
        </w:tc>
        <w:tc>
          <w:tcPr>
            <w:tcW w:type="dxa" w:w="4200"/>
            <w:shd w:fill="01295F" w:val="clear"/>
          </w:tcPr>
          <w:p>
            <w:r>
              <w:rPr>
                <w:b/>
                <w:bCs/>
                <w:color w:val="FFFFFF"/>
                <w:sz w:val="20"/>
                <w:szCs w:val="20"/>
              </w:rPr>
              <w:t xml:space="preserve">Key Charts</w:t>
            </w:r>
          </w:p>
        </w:tc>
      </w:tr>
      <w:tr>
        <w:tc>
          <w:tcPr>
            <w:tcW w:type="dxa" w:w="2400"/>
            <w:shd w:fill="FFFFFF" w:val="clear"/>
          </w:tcPr>
          <w:p>
            <w:r>
              <w:rPr>
                <w:b w:val="false"/>
                <w:bCs w:val="false"/>
                <w:color w:val="000000"/>
                <w:sz w:val="20"/>
                <w:szCs w:val="20"/>
              </w:rPr>
              <w:t xml:space="preserve">1 — Executive Overview</w:t>
            </w:r>
          </w:p>
        </w:tc>
        <w:tc>
          <w:tcPr>
            <w:tcW w:type="dxa" w:w="2400"/>
            <w:shd w:fill="FFFFFF" w:val="clear"/>
          </w:tcPr>
          <w:p>
            <w:r>
              <w:rPr>
                <w:b w:val="false"/>
                <w:bCs w:val="false"/>
                <w:color w:val="000000"/>
                <w:sz w:val="20"/>
                <w:szCs w:val="20"/>
              </w:rPr>
              <w:t xml:space="preserve">Senior Management</w:t>
            </w:r>
          </w:p>
        </w:tc>
        <w:tc>
          <w:tcPr>
            <w:tcW w:type="dxa" w:w="4200"/>
            <w:shd w:fill="FFFFFF" w:val="clear"/>
          </w:tcPr>
          <w:p>
            <w:r>
              <w:rPr>
                <w:b w:val="false"/>
                <w:bCs w:val="false"/>
                <w:color w:val="000000"/>
                <w:sz w:val="20"/>
                <w:szCs w:val="20"/>
              </w:rPr>
              <w:t xml:space="preserve">5 KPI cards, Monthly Trend, Donut, Rating Distribution, Sentiment</w:t>
            </w:r>
          </w:p>
        </w:tc>
      </w:tr>
      <w:tr>
        <w:tc>
          <w:tcPr>
            <w:tcW w:type="dxa" w:w="2400"/>
            <w:shd w:fill="F2F2F2" w:val="clear"/>
          </w:tcPr>
          <w:p>
            <w:r>
              <w:rPr>
                <w:b w:val="false"/>
                <w:bCs w:val="false"/>
                <w:color w:val="000000"/>
                <w:sz w:val="20"/>
                <w:szCs w:val="20"/>
              </w:rPr>
              <w:t xml:space="preserve">2 — Service Quality</w:t>
            </w:r>
          </w:p>
        </w:tc>
        <w:tc>
          <w:tcPr>
            <w:tcW w:type="dxa" w:w="2400"/>
            <w:shd w:fill="F2F2F2" w:val="clear"/>
          </w:tcPr>
          <w:p>
            <w:r>
              <w:rPr>
                <w:b w:val="false"/>
                <w:bCs w:val="false"/>
                <w:color w:val="000000"/>
                <w:sz w:val="20"/>
                <w:szCs w:val="20"/>
              </w:rPr>
              <w:t xml:space="preserve">CX &amp; Maintenance Teams</w:t>
            </w:r>
          </w:p>
        </w:tc>
        <w:tc>
          <w:tcPr>
            <w:tcW w:type="dxa" w:w="4200"/>
            <w:shd w:fill="F2F2F2" w:val="clear"/>
          </w:tcPr>
          <w:p>
            <w:r>
              <w:rPr>
                <w:b w:val="false"/>
                <w:bCs w:val="false"/>
                <w:color w:val="000000"/>
                <w:sz w:val="20"/>
                <w:szCs w:val="20"/>
              </w:rPr>
              <w:t xml:space="preserve">Service Comparison, Lollipop, Scatter, Box Plot, Traveller Type</w:t>
            </w:r>
          </w:p>
        </w:tc>
      </w:tr>
      <w:tr>
        <w:tc>
          <w:tcPr>
            <w:tcW w:type="dxa" w:w="2400"/>
            <w:shd w:fill="FFFFFF" w:val="clear"/>
          </w:tcPr>
          <w:p>
            <w:r>
              <w:rPr>
                <w:b w:val="false"/>
                <w:bCs w:val="false"/>
                <w:color w:val="000000"/>
                <w:sz w:val="20"/>
                <w:szCs w:val="20"/>
              </w:rPr>
              <w:t xml:space="preserve">3 — Geography &amp; Aircraft</w:t>
            </w:r>
          </w:p>
        </w:tc>
        <w:tc>
          <w:tcPr>
            <w:tcW w:type="dxa" w:w="2400"/>
            <w:shd w:fill="FFFFFF" w:val="clear"/>
          </w:tcPr>
          <w:p>
            <w:r>
              <w:rPr>
                <w:b w:val="false"/>
                <w:bCs w:val="false"/>
                <w:color w:val="000000"/>
                <w:sz w:val="20"/>
                <w:szCs w:val="20"/>
              </w:rPr>
              <w:t xml:space="preserve">Flight Operations</w:t>
            </w:r>
          </w:p>
        </w:tc>
        <w:tc>
          <w:tcPr>
            <w:tcW w:type="dxa" w:w="4200"/>
            <w:shd w:fill="FFFFFF" w:val="clear"/>
          </w:tcPr>
          <w:p>
            <w:r>
              <w:rPr>
                <w:b w:val="false"/>
                <w:bCs w:val="false"/>
                <w:color w:val="000000"/>
                <w:sz w:val="20"/>
                <w:szCs w:val="20"/>
              </w:rPr>
              <w:t xml:space="preserve">Filled Map, Top 10 Countries, Aircraft Bar, Treemap, Slope Chart</w:t>
            </w:r>
          </w:p>
        </w:tc>
      </w:tr>
    </w:tbl>
    <w:p>
      <w:pPr>
        <w:spacing w:after="40" w:before="60"/>
      </w:pPr>
    </w:p>
    <w:p>
      <w:pPr>
        <w:spacing w:after="60" w:before="60"/>
      </w:pPr>
      <w:r>
        <w:rPr>
          <w:sz w:val="22"/>
          <w:szCs w:val="22"/>
        </w:rPr>
        <w:t xml:space="preserve">All dashboards use cross-filtering — clicking any chart filters the others. The map on Dashboard 3 is set as a filter so clicking a country filters all other charts on that dashboard.</w:t>
      </w:r>
    </w:p>
    <w:p>
      <w:pPr>
        <w:pBdr>
          <w:bottom w:val="single" w:color="CCCCCC" w:sz="6"/>
        </w:pBdr>
        <w:spacing w:after="160" w:before="160"/>
      </w:pPr>
    </w:p>
    <w:p>
      <w:pPr>
        <w:spacing w:after="100" w:before="260"/>
      </w:pPr>
      <w:r>
        <w:rPr>
          <w:b/>
          <w:bCs/>
          <w:color w:val="01295F"/>
          <w:sz w:val="28"/>
          <w:szCs w:val="28"/>
        </w:rPr>
        <w:t xml:space="preserve">Story — 9 Points</w:t>
      </w:r>
    </w:p>
    <w:p>
      <w:pPr>
        <w:spacing w:after="60" w:before="60"/>
      </w:pPr>
      <w:r>
        <w:rPr>
          <w:sz w:val="22"/>
          <w:szCs w:val="22"/>
        </w:rPr>
        <w:t xml:space="preserve">The story walks stakeholders through all 8 business problems in a logical narrative sequence, from high-level overview down to specific service recommendations.</w:t>
      </w:r>
    </w:p>
    <w:p>
      <w:pPr>
        <w:spacing w:after="4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400"/>
      </w:tblGrid>
      <w:tr>
        <w:tc>
          <w:tcPr>
            <w:tcW w:type="dxa" w:w="900"/>
            <w:shd w:fill="01295F" w:val="clear"/>
          </w:tcPr>
          <w:p>
            <w:r>
              <w:rPr>
                <w:b/>
                <w:bCs/>
                <w:color w:val="FFFFFF"/>
                <w:sz w:val="20"/>
                <w:szCs w:val="20"/>
              </w:rPr>
              <w:t xml:space="preserve">Story Point</w:t>
            </w:r>
          </w:p>
        </w:tc>
        <w:tc>
          <w:tcPr>
            <w:tcW w:type="dxa" w:w="2700"/>
            <w:shd w:fill="01295F" w:val="clear"/>
          </w:tcPr>
          <w:p>
            <w:r>
              <w:rPr>
                <w:b/>
                <w:bCs/>
                <w:color w:val="FFFFFF"/>
                <w:sz w:val="20"/>
                <w:szCs w:val="20"/>
              </w:rPr>
              <w:t xml:space="preserve">Title</w:t>
            </w:r>
          </w:p>
        </w:tc>
        <w:tc>
          <w:tcPr>
            <w:tcW w:type="dxa" w:w="5400"/>
            <w:shd w:fill="01295F" w:val="clear"/>
          </w:tcPr>
          <w:p>
            <w:r>
              <w:rPr>
                <w:b/>
                <w:bCs/>
                <w:color w:val="FFFFFF"/>
                <w:sz w:val="20"/>
                <w:szCs w:val="20"/>
              </w:rPr>
              <w:t xml:space="preserve">Business Problem Addressed</w:t>
            </w:r>
          </w:p>
        </w:tc>
      </w:tr>
      <w:tr>
        <w:tc>
          <w:tcPr>
            <w:tcW w:type="dxa" w:w="900"/>
            <w:shd w:fill="FFFFFF" w:val="clear"/>
          </w:tcPr>
          <w:p>
            <w:r>
              <w:rPr>
                <w:b w:val="false"/>
                <w:bCs w:val="false"/>
                <w:color w:val="000000"/>
                <w:sz w:val="20"/>
                <w:szCs w:val="20"/>
              </w:rPr>
              <w:t xml:space="preserve">1</w:t>
            </w:r>
          </w:p>
        </w:tc>
        <w:tc>
          <w:tcPr>
            <w:tcW w:type="dxa" w:w="2700"/>
            <w:shd w:fill="FFFFFF" w:val="clear"/>
          </w:tcPr>
          <w:p>
            <w:r>
              <w:rPr>
                <w:b w:val="false"/>
                <w:bCs w:val="false"/>
                <w:color w:val="000000"/>
                <w:sz w:val="20"/>
                <w:szCs w:val="20"/>
              </w:rPr>
              <w:t xml:space="preserve">The Big Picture</w:t>
            </w:r>
          </w:p>
        </w:tc>
        <w:tc>
          <w:tcPr>
            <w:tcW w:type="dxa" w:w="5400"/>
            <w:shd w:fill="FFFFFF" w:val="clear"/>
          </w:tcPr>
          <w:p>
            <w:r>
              <w:rPr>
                <w:b w:val="false"/>
                <w:bCs w:val="false"/>
                <w:color w:val="000000"/>
                <w:sz w:val="20"/>
                <w:szCs w:val="20"/>
              </w:rPr>
              <w:t xml:space="preserve">Overall satisfaction — are customers happy?</w:t>
            </w:r>
          </w:p>
        </w:tc>
      </w:tr>
      <w:tr>
        <w:tc>
          <w:tcPr>
            <w:tcW w:type="dxa" w:w="900"/>
            <w:shd w:fill="F2F2F2" w:val="clear"/>
          </w:tcPr>
          <w:p>
            <w:r>
              <w:rPr>
                <w:b w:val="false"/>
                <w:bCs w:val="false"/>
                <w:color w:val="000000"/>
                <w:sz w:val="20"/>
                <w:szCs w:val="20"/>
              </w:rPr>
              <w:t xml:space="preserve">2</w:t>
            </w:r>
          </w:p>
        </w:tc>
        <w:tc>
          <w:tcPr>
            <w:tcW w:type="dxa" w:w="2700"/>
            <w:shd w:fill="F2F2F2" w:val="clear"/>
          </w:tcPr>
          <w:p>
            <w:r>
              <w:rPr>
                <w:b w:val="false"/>
                <w:bCs w:val="false"/>
                <w:color w:val="000000"/>
                <w:sz w:val="20"/>
                <w:szCs w:val="20"/>
              </w:rPr>
              <w:t xml:space="preserve">Are Customers Happy?</w:t>
            </w:r>
          </w:p>
        </w:tc>
        <w:tc>
          <w:tcPr>
            <w:tcW w:type="dxa" w:w="5400"/>
            <w:shd w:fill="F2F2F2" w:val="clear"/>
          </w:tcPr>
          <w:p>
            <w:r>
              <w:rPr>
                <w:b w:val="false"/>
                <w:bCs w:val="false"/>
                <w:color w:val="000000"/>
                <w:sz w:val="20"/>
                <w:szCs w:val="20"/>
              </w:rPr>
              <w:t xml:space="preserve">Why are some customers unhappy?</w:t>
            </w:r>
          </w:p>
        </w:tc>
      </w:tr>
      <w:tr>
        <w:tc>
          <w:tcPr>
            <w:tcW w:type="dxa" w:w="900"/>
            <w:shd w:fill="FFFFFF" w:val="clear"/>
          </w:tcPr>
          <w:p>
            <w:r>
              <w:rPr>
                <w:b w:val="false"/>
                <w:bCs w:val="false"/>
                <w:color w:val="000000"/>
                <w:sz w:val="20"/>
                <w:szCs w:val="20"/>
              </w:rPr>
              <w:t xml:space="preserve">3</w:t>
            </w:r>
          </w:p>
        </w:tc>
        <w:tc>
          <w:tcPr>
            <w:tcW w:type="dxa" w:w="2700"/>
            <w:shd w:fill="FFFFFF" w:val="clear"/>
          </w:tcPr>
          <w:p>
            <w:r>
              <w:rPr>
                <w:b w:val="false"/>
                <w:bCs w:val="false"/>
                <w:color w:val="000000"/>
                <w:sz w:val="20"/>
                <w:szCs w:val="20"/>
              </w:rPr>
              <w:t xml:space="preserve">Which Countries Are Satisfied?</w:t>
            </w:r>
          </w:p>
        </w:tc>
        <w:tc>
          <w:tcPr>
            <w:tcW w:type="dxa" w:w="5400"/>
            <w:shd w:fill="FFFFFF" w:val="clear"/>
          </w:tcPr>
          <w:p>
            <w:r>
              <w:rPr>
                <w:b w:val="false"/>
                <w:bCs w:val="false"/>
                <w:color w:val="000000"/>
                <w:sz w:val="20"/>
                <w:szCs w:val="20"/>
              </w:rPr>
              <w:t xml:space="preserve">Which countries have satisfied customers?</w:t>
            </w:r>
          </w:p>
        </w:tc>
      </w:tr>
      <w:tr>
        <w:tc>
          <w:tcPr>
            <w:tcW w:type="dxa" w:w="900"/>
            <w:shd w:fill="F2F2F2" w:val="clear"/>
          </w:tcPr>
          <w:p>
            <w:r>
              <w:rPr>
                <w:b w:val="false"/>
                <w:bCs w:val="false"/>
                <w:color w:val="000000"/>
                <w:sz w:val="20"/>
                <w:szCs w:val="20"/>
              </w:rPr>
              <w:t xml:space="preserve">4</w:t>
            </w:r>
          </w:p>
        </w:tc>
        <w:tc>
          <w:tcPr>
            <w:tcW w:type="dxa" w:w="2700"/>
            <w:shd w:fill="F2F2F2" w:val="clear"/>
          </w:tcPr>
          <w:p>
            <w:r>
              <w:rPr>
                <w:b w:val="false"/>
                <w:bCs w:val="false"/>
                <w:color w:val="000000"/>
                <w:sz w:val="20"/>
                <w:szCs w:val="20"/>
              </w:rPr>
              <w:t xml:space="preserve">Which Aircraft Perform Best?</w:t>
            </w:r>
          </w:p>
        </w:tc>
        <w:tc>
          <w:tcPr>
            <w:tcW w:type="dxa" w:w="5400"/>
            <w:shd w:fill="F2F2F2" w:val="clear"/>
          </w:tcPr>
          <w:p>
            <w:r>
              <w:rPr>
                <w:b w:val="false"/>
                <w:bCs w:val="false"/>
                <w:color w:val="000000"/>
                <w:sz w:val="20"/>
                <w:szCs w:val="20"/>
              </w:rPr>
              <w:t xml:space="preserve">Which aircraft receive better ratings?</w:t>
            </w:r>
          </w:p>
        </w:tc>
      </w:tr>
      <w:tr>
        <w:tc>
          <w:tcPr>
            <w:tcW w:type="dxa" w:w="900"/>
            <w:shd w:fill="FFFFFF" w:val="clear"/>
          </w:tcPr>
          <w:p>
            <w:r>
              <w:rPr>
                <w:b w:val="false"/>
                <w:bCs w:val="false"/>
                <w:color w:val="000000"/>
                <w:sz w:val="20"/>
                <w:szCs w:val="20"/>
              </w:rPr>
              <w:t xml:space="preserve">5</w:t>
            </w:r>
          </w:p>
        </w:tc>
        <w:tc>
          <w:tcPr>
            <w:tcW w:type="dxa" w:w="2700"/>
            <w:shd w:fill="FFFFFF" w:val="clear"/>
          </w:tcPr>
          <w:p>
            <w:r>
              <w:rPr>
                <w:b w:val="false"/>
                <w:bCs w:val="false"/>
                <w:color w:val="000000"/>
                <w:sz w:val="20"/>
                <w:szCs w:val="20"/>
              </w:rPr>
              <w:t xml:space="preserve">Which Seat Type Rates Highest?</w:t>
            </w:r>
          </w:p>
        </w:tc>
        <w:tc>
          <w:tcPr>
            <w:tcW w:type="dxa" w:w="5400"/>
            <w:shd w:fill="FFFFFF" w:val="clear"/>
          </w:tcPr>
          <w:p>
            <w:r>
              <w:rPr>
                <w:b w:val="false"/>
                <w:bCs w:val="false"/>
                <w:color w:val="000000"/>
                <w:sz w:val="20"/>
                <w:szCs w:val="20"/>
              </w:rPr>
              <w:t xml:space="preserve">Which seat type has the highest ratings?</w:t>
            </w:r>
          </w:p>
        </w:tc>
      </w:tr>
      <w:tr>
        <w:tc>
          <w:tcPr>
            <w:tcW w:type="dxa" w:w="900"/>
            <w:shd w:fill="F2F2F2" w:val="clear"/>
          </w:tcPr>
          <w:p>
            <w:r>
              <w:rPr>
                <w:b w:val="false"/>
                <w:bCs w:val="false"/>
                <w:color w:val="000000"/>
                <w:sz w:val="20"/>
                <w:szCs w:val="20"/>
              </w:rPr>
              <w:t xml:space="preserve">6</w:t>
            </w:r>
          </w:p>
        </w:tc>
        <w:tc>
          <w:tcPr>
            <w:tcW w:type="dxa" w:w="2700"/>
            <w:shd w:fill="F2F2F2" w:val="clear"/>
          </w:tcPr>
          <w:p>
            <w:r>
              <w:rPr>
                <w:b w:val="false"/>
                <w:bCs w:val="false"/>
                <w:color w:val="000000"/>
                <w:sz w:val="20"/>
                <w:szCs w:val="20"/>
              </w:rPr>
              <w:t xml:space="preserve">Does Cabin Staff Drive Satisfaction?</w:t>
            </w:r>
          </w:p>
        </w:tc>
        <w:tc>
          <w:tcPr>
            <w:tcW w:type="dxa" w:w="5400"/>
            <w:shd w:fill="F2F2F2" w:val="clear"/>
          </w:tcPr>
          <w:p>
            <w:r>
              <w:rPr>
                <w:b w:val="false"/>
                <w:bCs w:val="false"/>
                <w:color w:val="000000"/>
                <w:sz w:val="20"/>
                <w:szCs w:val="20"/>
              </w:rPr>
              <w:t xml:space="preserve">Does cabin staff service affect overall rating?</w:t>
            </w:r>
          </w:p>
        </w:tc>
      </w:tr>
      <w:tr>
        <w:tc>
          <w:tcPr>
            <w:tcW w:type="dxa" w:w="900"/>
            <w:shd w:fill="FFFFFF" w:val="clear"/>
          </w:tcPr>
          <w:p>
            <w:r>
              <w:rPr>
                <w:b w:val="false"/>
                <w:bCs w:val="false"/>
                <w:color w:val="000000"/>
                <w:sz w:val="20"/>
                <w:szCs w:val="20"/>
              </w:rPr>
              <w:t xml:space="preserve">7</w:t>
            </w:r>
          </w:p>
        </w:tc>
        <w:tc>
          <w:tcPr>
            <w:tcW w:type="dxa" w:w="2700"/>
            <w:shd w:fill="FFFFFF" w:val="clear"/>
          </w:tcPr>
          <w:p>
            <w:r>
              <w:rPr>
                <w:b w:val="false"/>
                <w:bCs w:val="false"/>
                <w:color w:val="000000"/>
                <w:sz w:val="20"/>
                <w:szCs w:val="20"/>
              </w:rPr>
              <w:t xml:space="preserve">Does Food Affect Recommendations?</w:t>
            </w:r>
          </w:p>
        </w:tc>
        <w:tc>
          <w:tcPr>
            <w:tcW w:type="dxa" w:w="5400"/>
            <w:shd w:fill="FFFFFF" w:val="clear"/>
          </w:tcPr>
          <w:p>
            <w:r>
              <w:rPr>
                <w:b w:val="false"/>
                <w:bCs w:val="false"/>
                <w:color w:val="000000"/>
                <w:sz w:val="20"/>
                <w:szCs w:val="20"/>
              </w:rPr>
              <w:t xml:space="preserve">Does food quality affect recommendations?</w:t>
            </w:r>
          </w:p>
        </w:tc>
      </w:tr>
      <w:tr>
        <w:tc>
          <w:tcPr>
            <w:tcW w:type="dxa" w:w="900"/>
            <w:shd w:fill="F2F2F2" w:val="clear"/>
          </w:tcPr>
          <w:p>
            <w:r>
              <w:rPr>
                <w:b w:val="false"/>
                <w:bCs w:val="false"/>
                <w:color w:val="000000"/>
                <w:sz w:val="20"/>
                <w:szCs w:val="20"/>
              </w:rPr>
              <w:t xml:space="preserve">8</w:t>
            </w:r>
          </w:p>
        </w:tc>
        <w:tc>
          <w:tcPr>
            <w:tcW w:type="dxa" w:w="2700"/>
            <w:shd w:fill="F2F2F2" w:val="clear"/>
          </w:tcPr>
          <w:p>
            <w:r>
              <w:rPr>
                <w:b w:val="false"/>
                <w:bCs w:val="false"/>
                <w:color w:val="000000"/>
                <w:sz w:val="20"/>
                <w:szCs w:val="20"/>
              </w:rPr>
              <w:t xml:space="preserve">Which Passengers Are Happiest?</w:t>
            </w:r>
          </w:p>
        </w:tc>
        <w:tc>
          <w:tcPr>
            <w:tcW w:type="dxa" w:w="5400"/>
            <w:shd w:fill="F2F2F2" w:val="clear"/>
          </w:tcPr>
          <w:p>
            <w:r>
              <w:rPr>
                <w:b w:val="false"/>
                <w:bCs w:val="false"/>
                <w:color w:val="000000"/>
                <w:sz w:val="20"/>
                <w:szCs w:val="20"/>
              </w:rPr>
              <w:t xml:space="preserve">Which traveler type is happiest?</w:t>
            </w:r>
          </w:p>
        </w:tc>
      </w:tr>
      <w:tr>
        <w:tc>
          <w:tcPr>
            <w:tcW w:type="dxa" w:w="900"/>
            <w:shd w:fill="FFFFFF" w:val="clear"/>
          </w:tcPr>
          <w:p>
            <w:r>
              <w:rPr>
                <w:b w:val="false"/>
                <w:bCs w:val="false"/>
                <w:color w:val="000000"/>
                <w:sz w:val="20"/>
                <w:szCs w:val="20"/>
              </w:rPr>
              <w:t xml:space="preserve">9</w:t>
            </w:r>
          </w:p>
        </w:tc>
        <w:tc>
          <w:tcPr>
            <w:tcW w:type="dxa" w:w="2700"/>
            <w:shd w:fill="FFFFFF" w:val="clear"/>
          </w:tcPr>
          <w:p>
            <w:r>
              <w:rPr>
                <w:b w:val="false"/>
                <w:bCs w:val="false"/>
                <w:color w:val="000000"/>
                <w:sz w:val="20"/>
                <w:szCs w:val="20"/>
              </w:rPr>
              <w:t xml:space="preserve">What Should BA Fix First?</w:t>
            </w:r>
          </w:p>
        </w:tc>
        <w:tc>
          <w:tcPr>
            <w:tcW w:type="dxa" w:w="5400"/>
            <w:shd w:fill="FFFFFF" w:val="clear"/>
          </w:tcPr>
          <w:p>
            <w:r>
              <w:rPr>
                <w:b w:val="false"/>
                <w:bCs w:val="false"/>
                <w:color w:val="000000"/>
                <w:sz w:val="20"/>
                <w:szCs w:val="20"/>
              </w:rPr>
              <w:t xml:space="preserve">Which services need immediate improvement?</w:t>
            </w:r>
          </w:p>
        </w:tc>
      </w:tr>
    </w:tbl>
    <w:p>
      <w:pPr>
        <w:pBdr>
          <w:bottom w:val="single" w:color="CCCCCC" w:sz="6"/>
        </w:pBdr>
        <w:spacing w:after="160" w:before="160"/>
      </w:pPr>
    </w:p>
    <w:p>
      <w:pPr>
        <w:spacing w:after="100" w:before="260"/>
      </w:pPr>
      <w:r>
        <w:rPr>
          <w:b/>
          <w:bCs/>
          <w:color w:val="01295F"/>
          <w:sz w:val="28"/>
          <w:szCs w:val="28"/>
        </w:rPr>
        <w:t xml:space="preserve">Key Findings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01295F" w:val="clear"/>
          </w:tcPr>
          <w:p>
            <w:r>
              <w:rPr>
                <w:b/>
                <w:bCs/>
                <w:color w:val="FFFFFF"/>
                <w:sz w:val="20"/>
                <w:szCs w:val="20"/>
              </w:rPr>
              <w:t xml:space="preserve">Business Problem</w:t>
            </w:r>
          </w:p>
        </w:tc>
        <w:tc>
          <w:tcPr>
            <w:tcW w:type="dxa" w:w="6000"/>
            <w:shd w:fill="01295F" w:val="clear"/>
          </w:tcPr>
          <w:p>
            <w:r>
              <w:rPr>
                <w:b/>
                <w:bCs/>
                <w:color w:val="FFFFFF"/>
                <w:sz w:val="20"/>
                <w:szCs w:val="20"/>
              </w:rPr>
              <w:t xml:space="preserve">Finding</w:t>
            </w:r>
          </w:p>
        </w:tc>
      </w:tr>
      <w:tr>
        <w:tc>
          <w:tcPr>
            <w:tcW w:type="dxa" w:w="3000"/>
            <w:shd w:fill="FFFFFF" w:val="clear"/>
          </w:tcPr>
          <w:p>
            <w:r>
              <w:rPr>
                <w:b w:val="false"/>
                <w:bCs w:val="false"/>
                <w:color w:val="000000"/>
                <w:sz w:val="20"/>
                <w:szCs w:val="20"/>
              </w:rPr>
              <w:t xml:space="preserve">Why unhappy?</w:t>
            </w:r>
          </w:p>
        </w:tc>
        <w:tc>
          <w:tcPr>
            <w:tcW w:type="dxa" w:w="6000"/>
            <w:shd w:fill="FFFFFF" w:val="clear"/>
          </w:tcPr>
          <w:p>
            <w:r>
              <w:rPr>
                <w:b w:val="false"/>
                <w:bCs w:val="false"/>
                <w:color w:val="000000"/>
                <w:sz w:val="20"/>
                <w:szCs w:val="20"/>
              </w:rPr>
              <w:t xml:space="preserve">Food (2.66/5), Entertainment (2.72/5), Value for Money (2.78/5) — all below neutral midpoint</w:t>
            </w:r>
          </w:p>
        </w:tc>
      </w:tr>
      <w:tr>
        <w:tc>
          <w:tcPr>
            <w:tcW w:type="dxa" w:w="3000"/>
            <w:shd w:fill="F2F2F2" w:val="clear"/>
          </w:tcPr>
          <w:p>
            <w:r>
              <w:rPr>
                <w:b w:val="false"/>
                <w:bCs w:val="false"/>
                <w:color w:val="000000"/>
                <w:sz w:val="20"/>
                <w:szCs w:val="20"/>
              </w:rPr>
              <w:t xml:space="preserve">Best aircraft?</w:t>
            </w:r>
          </w:p>
        </w:tc>
        <w:tc>
          <w:tcPr>
            <w:tcW w:type="dxa" w:w="6000"/>
            <w:shd w:fill="F2F2F2" w:val="clear"/>
          </w:tcPr>
          <w:p>
            <w:r>
              <w:rPr>
                <w:b w:val="false"/>
                <w:bCs w:val="false"/>
                <w:color w:val="000000"/>
                <w:sz w:val="20"/>
                <w:szCs w:val="20"/>
              </w:rPr>
              <w:t xml:space="preserve">Airbus A350 (5.37/10) leads; Airbus A321 (3.71/10) worst; no aircraft exceeds 55% recommendation</w:t>
            </w:r>
          </w:p>
        </w:tc>
      </w:tr>
      <w:tr>
        <w:tc>
          <w:tcPr>
            <w:tcW w:type="dxa" w:w="3000"/>
            <w:shd w:fill="FFFFFF" w:val="clear"/>
          </w:tcPr>
          <w:p>
            <w:r>
              <w:rPr>
                <w:b w:val="false"/>
                <w:bCs w:val="false"/>
                <w:color w:val="000000"/>
                <w:sz w:val="20"/>
                <w:szCs w:val="20"/>
              </w:rPr>
              <w:t xml:space="preserve">Satisfied countries?</w:t>
            </w:r>
          </w:p>
        </w:tc>
        <w:tc>
          <w:tcPr>
            <w:tcW w:type="dxa" w:w="6000"/>
            <w:shd w:fill="FFFFFF" w:val="clear"/>
          </w:tcPr>
          <w:p>
            <w:r>
              <w:rPr>
                <w:b w:val="false"/>
                <w:bCs w:val="false"/>
                <w:color w:val="000000"/>
                <w:sz w:val="20"/>
                <w:szCs w:val="20"/>
              </w:rPr>
              <w:t xml:space="preserve">Thailand (6.0/10) &amp; Singapore (5.27/10) highest; Iceland (1.6/10) &amp; Italy (2.14/10) lowest</w:t>
            </w:r>
          </w:p>
        </w:tc>
      </w:tr>
      <w:tr>
        <w:tc>
          <w:tcPr>
            <w:tcW w:type="dxa" w:w="3000"/>
            <w:shd w:fill="F2F2F2" w:val="clear"/>
          </w:tcPr>
          <w:p>
            <w:r>
              <w:rPr>
                <w:b w:val="false"/>
                <w:bCs w:val="false"/>
                <w:color w:val="000000"/>
                <w:sz w:val="20"/>
                <w:szCs w:val="20"/>
              </w:rPr>
              <w:t xml:space="preserve">Best seat type?</w:t>
            </w:r>
          </w:p>
        </w:tc>
        <w:tc>
          <w:tcPr>
            <w:tcW w:type="dxa" w:w="6000"/>
            <w:shd w:fill="F2F2F2" w:val="clear"/>
          </w:tcPr>
          <w:p>
            <w:r>
              <w:rPr>
                <w:b w:val="false"/>
                <w:bCs w:val="false"/>
                <w:color w:val="000000"/>
                <w:sz w:val="20"/>
                <w:szCs w:val="20"/>
              </w:rPr>
              <w:t xml:space="preserve">First Class (4.39/10) highest; Business Class (3.93/10) lowest — below Economy at 4.36</w:t>
            </w:r>
          </w:p>
        </w:tc>
      </w:tr>
      <w:tr>
        <w:tc>
          <w:tcPr>
            <w:tcW w:type="dxa" w:w="3000"/>
            <w:shd w:fill="FFFFFF" w:val="clear"/>
          </w:tcPr>
          <w:p>
            <w:r>
              <w:rPr>
                <w:b w:val="false"/>
                <w:bCs w:val="false"/>
                <w:color w:val="000000"/>
                <w:sz w:val="20"/>
                <w:szCs w:val="20"/>
              </w:rPr>
              <w:t xml:space="preserve">Cabin staff impact?</w:t>
            </w:r>
          </w:p>
        </w:tc>
        <w:tc>
          <w:tcPr>
            <w:tcW w:type="dxa" w:w="6000"/>
            <w:shd w:fill="FFFFFF" w:val="clear"/>
          </w:tcPr>
          <w:p>
            <w:r>
              <w:rPr>
                <w:b w:val="false"/>
                <w:bCs w:val="false"/>
                <w:color w:val="000000"/>
                <w:sz w:val="20"/>
                <w:szCs w:val="20"/>
              </w:rPr>
              <w:t xml:space="preserve">Huge on recommendation rate (72% vs 5%); minor effect on overall score</w:t>
            </w:r>
          </w:p>
        </w:tc>
      </w:tr>
      <w:tr>
        <w:tc>
          <w:tcPr>
            <w:tcW w:type="dxa" w:w="3000"/>
            <w:shd w:fill="F2F2F2" w:val="clear"/>
          </w:tcPr>
          <w:p>
            <w:r>
              <w:rPr>
                <w:b w:val="false"/>
                <w:bCs w:val="false"/>
                <w:color w:val="000000"/>
                <w:sz w:val="20"/>
                <w:szCs w:val="20"/>
              </w:rPr>
              <w:t xml:space="preserve">Food &amp; recommendation?</w:t>
            </w:r>
          </w:p>
        </w:tc>
        <w:tc>
          <w:tcPr>
            <w:tcW w:type="dxa" w:w="6000"/>
            <w:shd w:fill="F2F2F2" w:val="clear"/>
          </w:tcPr>
          <w:p>
            <w:r>
              <w:rPr>
                <w:b w:val="false"/>
                <w:bCs w:val="false"/>
                <w:color w:val="000000"/>
                <w:sz w:val="20"/>
                <w:szCs w:val="20"/>
              </w:rPr>
              <w:t xml:space="preserve">Good food = 86% recommendation; poor food = only 12% recommendation — 74pt gap</w:t>
            </w:r>
          </w:p>
        </w:tc>
      </w:tr>
      <w:tr>
        <w:tc>
          <w:tcPr>
            <w:tcW w:type="dxa" w:w="3000"/>
            <w:shd w:fill="FFFFFF" w:val="clear"/>
          </w:tcPr>
          <w:p>
            <w:r>
              <w:rPr>
                <w:b w:val="false"/>
                <w:bCs w:val="false"/>
                <w:color w:val="000000"/>
                <w:sz w:val="20"/>
                <w:szCs w:val="20"/>
              </w:rPr>
              <w:t xml:space="preserve">Happiest traveler?</w:t>
            </w:r>
          </w:p>
        </w:tc>
        <w:tc>
          <w:tcPr>
            <w:tcW w:type="dxa" w:w="6000"/>
            <w:shd w:fill="FFFFFF" w:val="clear"/>
          </w:tcPr>
          <w:p>
            <w:r>
              <w:rPr>
                <w:b w:val="false"/>
                <w:bCs w:val="false"/>
                <w:color w:val="000000"/>
                <w:sz w:val="20"/>
                <w:szCs w:val="20"/>
              </w:rPr>
              <w:t xml:space="preserve">Solo Leisure (4.29/10) happiest; Family Leisure (3.80/10) most dissatisfied</w:t>
            </w:r>
          </w:p>
        </w:tc>
      </w:tr>
      <w:tr>
        <w:tc>
          <w:tcPr>
            <w:tcW w:type="dxa" w:w="3000"/>
            <w:shd w:fill="F2F2F2" w:val="clear"/>
          </w:tcPr>
          <w:p>
            <w:r>
              <w:rPr>
                <w:b w:val="false"/>
                <w:bCs w:val="false"/>
                <w:color w:val="000000"/>
                <w:sz w:val="20"/>
                <w:szCs w:val="20"/>
              </w:rPr>
              <w:t xml:space="preserve">Fix first?</w:t>
            </w:r>
          </w:p>
        </w:tc>
        <w:tc>
          <w:tcPr>
            <w:tcW w:type="dxa" w:w="6000"/>
            <w:shd w:fill="F2F2F2" w:val="clear"/>
          </w:tcPr>
          <w:p>
            <w:r>
              <w:rPr>
                <w:b w:val="false"/>
                <w:bCs w:val="false"/>
                <w:color w:val="000000"/>
                <w:sz w:val="20"/>
                <w:szCs w:val="20"/>
              </w:rPr>
              <w:t xml:space="preserve">Food → Entertainment → Value for Money → Seat Comfort — all below midpoint of 3.0/5</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2026-07-09T06:14:29.509Z</dcterms:created>
  <dcterms:modified xsi:type="dcterms:W3CDTF">2026-07-09T06:14:29.510Z</dcterms:modified>
</cp:coreProperties>
</file>

<file path=docProps/custom.xml><?xml version="1.0" encoding="utf-8"?>
<Properties xmlns="http://schemas.openxmlformats.org/officeDocument/2006/custom-properties" xmlns:vt="http://schemas.openxmlformats.org/officeDocument/2006/docPropsVTypes"/>
</file>