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SA vs DA</w:t>
      </w:r>
    </w:p>
    <w:p>
      <w:pPr>
        <w:pStyle w:val="BodyText"/>
        <w:ind w:firstLine="720"/>
      </w:pPr>
      <w:r>
        <w:t xml:space="preserve">Working as a Data Engineer and Analyst in the mortgage industry, I found the distinction between Systems Analysts and Data Analysts particularly relevant to my daily responsibilities. Collier and Powell (2024) highlight a significant gap between academic preparation and industry expectations for data analysts, noting that "despite this specialized education, scholars still report a gap between the knowledge and skills students graduate with and those required by industry" (p. 325). This observation resonates with my experience bridging both roles.</w:t>
      </w:r>
    </w:p>
    <w:p>
      <w:pPr>
        <w:pStyle w:val="BodyText"/>
        <w:ind w:firstLine="720"/>
      </w:pPr>
      <w:r>
        <w:t xml:space="preserve">The fundamental distinction lies in each role's primary focus within the systems development life cycle. Systems Analysts concentrate on requirements gathering, process improvement, and system design to solve business problems through technology solutions. They serve as liaisons between stakeholders and technical teams, translating business needs into functional specifications. In contrast, Data Analysts focus on extracting insights from existing data to inform decision-making, requiring strong competencies in programming languages, analytical tools, and statistical methods.</w:t>
      </w:r>
    </w:p>
    <w:p>
      <w:pPr>
        <w:pStyle w:val="BodyText"/>
        <w:ind w:firstLine="720"/>
      </w:pPr>
      <w:r>
        <w:t xml:space="preserve">What caught my attention in this research is how these roles increasingly overlap in practice. Collier and Powell's (2024) survey of hiring managers reveals that data analysts need understanding of "the data analytics lifecycle and knowledge discovery processes" alongside technical tool proficiency. Similarly, modern systems analysts must understand data structures and analytics capabilities when designing systems. In my role, I frequently perform both functions: designing data pipelines (systems analyst work) while also analyzing loan performance metrics (data analyst work). This convergence suggests that organizations increasingly value professionals who can bridge both domains rather than operate in strict silos.</w:t>
      </w:r>
    </w:p>
    <w:p>
      <w:pPr>
        <w:pStyle w:val="BodyText"/>
      </w:pPr>
    </w:p>
    <w:p>
      <w:pPr>
        <w:spacing w:line="480" w:after="0"/>
        <w:jc w:val="center"/>
      </w:pPr>
      <w:r>
        <w:rPr>
          <w:rFonts w:ascii="Times New Roman" w:cs="Times New Roman" w:eastAsia="Times New Roman" w:hAnsi="Times New Roman"/>
          <w:b/>
          <w:bCs/>
          <w:sz w:val="24"/>
          <w:szCs w:val="24"/>
        </w:rPr>
        <w:t xml:space="preserve">Reference</w:t>
      </w:r>
    </w:p>
    <w:p>
      <w:pPr>
        <w:pStyle w:val="Reference"/>
      </w:pPr>
      <w:r>
        <w:t xml:space="preserve">Collier, C. A., &amp; Powell, A. L. (2024). Data analyst competencies: A theory-driven investigation of industry requirements in the field of data analytics. </w:t>
      </w:r>
      <w:r>
        <w:rPr>
          <w:i/>
          <w:iCs/>
        </w:rPr>
        <w:t xml:space="preserve">Journal of Information Systems Education, 35</w:t>
      </w:r>
      <w:r>
        <w:t xml:space="preserve">(3), 325-376. https://doi.org/10.62273/SPYC4248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24"/>
      <w:szCs w:val="24"/>
    </w:rPr>
  </w:style>
  <w:style w:type="paragraph" w:styleId="BodyText">
    <w:name w:val="Body Text"/>
    <w:basedOn w:val="Normal"/>
    <w:pPr>
      <w:spacing w:line="480" w:after="0"/>
    </w:pPr>
    <w:rPr>
      <w:rFonts w:ascii="Times New Roman" w:cs="Times New Roman" w:eastAsia="Times New Roman" w:hAnsi="Times New Roman"/>
      <w:sz w:val="24"/>
      <w:szCs w:val="24"/>
    </w:rPr>
  </w:style>
  <w:style w:type="paragraph" w:styleId="Reference">
    <w:name w:val="Reference"/>
    <w:basedOn w:val="Normal"/>
    <w:pPr>
      <w:spacing w:line="480" w:after="0"/>
      <w:ind w:left="720" w:hanging="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2026-01-12T00:49:39.904Z</dcterms:created>
  <dcterms:modified xsi:type="dcterms:W3CDTF">2026-01-12T00:49:39.904Z</dcterms:modified>
</cp:coreProperties>
</file>

<file path=docProps/custom.xml><?xml version="1.0" encoding="utf-8"?>
<Properties xmlns="http://schemas.openxmlformats.org/officeDocument/2006/custom-properties" xmlns:vt="http://schemas.openxmlformats.org/officeDocument/2006/docPropsVTypes"/>
</file>