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D783" w14:textId="71C10FEA" w:rsidR="00825391" w:rsidRPr="00112235" w:rsidRDefault="00112235" w:rsidP="00FD7067">
      <w:pPr>
        <w:rPr>
          <w:u w:val="single"/>
          <w:lang w:val="en-US"/>
        </w:rPr>
      </w:pPr>
      <w:r w:rsidRPr="00112235">
        <w:rPr>
          <w:u w:val="single"/>
          <w:lang w:val="en-US"/>
        </w:rPr>
        <w:t>Advanced Topics module</w:t>
      </w:r>
    </w:p>
    <w:p w14:paraId="168C7707" w14:textId="7EB38CFF" w:rsidR="00112235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>Java, Spring Boot, Cloud Native Approach: Advanced Concepts</w:t>
      </w:r>
      <w:r>
        <w:rPr>
          <w:rFonts w:ascii="Arial" w:hAnsi="Arial" w:cs="Arial"/>
          <w:color w:val="221F1F"/>
          <w:sz w:val="23"/>
          <w:szCs w:val="23"/>
        </w:rPr>
        <w:t xml:space="preserve"> (2 weeks)</w:t>
      </w:r>
    </w:p>
    <w:p w14:paraId="4935080D" w14:textId="364B5E7D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 xml:space="preserve">Option 1: </w:t>
      </w:r>
      <w:r w:rsidRPr="00B1661E">
        <w:rPr>
          <w:rFonts w:ascii="Arial" w:hAnsi="Arial" w:cs="Arial"/>
          <w:color w:val="221F1F"/>
          <w:sz w:val="23"/>
          <w:szCs w:val="23"/>
        </w:rPr>
        <w:t xml:space="preserve">UI/UX: Build and Test Single Page Applications with </w:t>
      </w: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>Angular</w:t>
      </w:r>
      <w:r>
        <w:rPr>
          <w:rFonts w:ascii="Arial" w:hAnsi="Arial" w:cs="Arial"/>
          <w:color w:val="221F1F"/>
          <w:sz w:val="23"/>
          <w:szCs w:val="23"/>
        </w:rPr>
        <w:t xml:space="preserve"> (2 weeks)</w:t>
      </w:r>
    </w:p>
    <w:p w14:paraId="128DE5D0" w14:textId="77777777" w:rsidR="00B1661E" w:rsidRP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>Review/Re-Architect Capstone Project</w:t>
      </w:r>
    </w:p>
    <w:p w14:paraId="0474BC74" w14:textId="4FEC2353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color w:val="221F1F"/>
          <w:sz w:val="23"/>
          <w:szCs w:val="23"/>
        </w:rPr>
        <w:t>(Based on learnings from Advanced concepts)</w:t>
      </w:r>
      <w:r>
        <w:rPr>
          <w:rFonts w:ascii="Arial" w:hAnsi="Arial" w:cs="Arial"/>
          <w:color w:val="221F1F"/>
          <w:sz w:val="23"/>
          <w:szCs w:val="23"/>
        </w:rPr>
        <w:t xml:space="preserve"> (2 weeks)</w:t>
      </w:r>
    </w:p>
    <w:p w14:paraId="31141466" w14:textId="6A5F6073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6803FBFC" w14:textId="7BE6D513" w:rsidR="00B1661E" w:rsidRDefault="00B1661E" w:rsidP="00B1661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486D108F" w14:textId="00814A01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>Day 1</w:t>
      </w:r>
    </w:p>
    <w:p w14:paraId="7B00CB7F" w14:textId="44C81071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>Cloud native concepts and Principles</w:t>
      </w:r>
    </w:p>
    <w:p w14:paraId="4A2BA999" w14:textId="081637AA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145138F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Google:</w:t>
      </w:r>
    </w:p>
    <w:p w14:paraId="020C51C9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https://cloud.google.com/blog/products/application-development/5-principles-for-cloud-native-architecture-what-it-is-and-how-to-master-it</w:t>
      </w:r>
    </w:p>
    <w:p w14:paraId="2DAA30D0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51F5628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IBM:</w:t>
      </w:r>
    </w:p>
    <w:p w14:paraId="4E392F05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https://www.ibm.com/cloud/architecture/architecture/practices/cloud-native-principles</w:t>
      </w:r>
    </w:p>
    <w:p w14:paraId="02CDC1A4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2A8A567E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Microsoft:</w:t>
      </w:r>
    </w:p>
    <w:p w14:paraId="1824F62C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https://learn.microsoft.com/en-us/dotnet/architecture/cloud-native/definition</w:t>
      </w:r>
    </w:p>
    <w:p w14:paraId="5D04AAA8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1713E379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Amazon:</w:t>
      </w:r>
    </w:p>
    <w:p w14:paraId="57622982" w14:textId="2508C87C" w:rsidR="00B1661E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https://aws.amazon.com/what-is/cloud-native/</w:t>
      </w:r>
    </w:p>
    <w:p w14:paraId="5CFFFC36" w14:textId="064E2857" w:rsidR="00515BAC" w:rsidRDefault="00515BAC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F6E3AD0" w14:textId="42D33A05" w:rsidR="00515BAC" w:rsidRDefault="00515BAC" w:rsidP="000B2B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10907BF" w14:textId="1A7301F2" w:rsidR="00515BAC" w:rsidRDefault="00515BAC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491E5B5C" w14:textId="65D1A4EF" w:rsidR="00FB0954" w:rsidRDefault="00FB0954" w:rsidP="00FB095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 xml:space="preserve">Single concern principle is same as - Single responsibility Principle of SOLID. </w:t>
      </w:r>
    </w:p>
    <w:p w14:paraId="36B1488E" w14:textId="0BE7AAA1" w:rsidR="00FB0954" w:rsidRDefault="00FB0954" w:rsidP="00FB095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>High observability principle</w:t>
      </w:r>
    </w:p>
    <w:p w14:paraId="5189A28D" w14:textId="0B62F0AE" w:rsidR="00FB0954" w:rsidRPr="00577DAD" w:rsidRDefault="00577DAD" w:rsidP="00FB095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>Continuous Integration/Continuous Delivery</w:t>
      </w:r>
    </w:p>
    <w:p w14:paraId="6DB7E7B3" w14:textId="4B0782C3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>POD</w:t>
      </w: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ab/>
        <w:t>point of delivery</w:t>
      </w:r>
    </w:p>
    <w:p w14:paraId="7A305C1C" w14:textId="2C4AA63E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</w:pPr>
    </w:p>
    <w:p w14:paraId="46D86CF8" w14:textId="228D9DF8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>AWS, Jenkins</w:t>
      </w:r>
    </w:p>
    <w:p w14:paraId="2DF2090A" w14:textId="098C391A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ab/>
        <w:t>Deploy the project</w:t>
      </w:r>
    </w:p>
    <w:p w14:paraId="637751BE" w14:textId="195A1B78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ab/>
        <w:t>Update the project and push the same</w:t>
      </w:r>
    </w:p>
    <w:p w14:paraId="30DC778D" w14:textId="7465FCB3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>Scale up and scale down</w:t>
      </w:r>
    </w:p>
    <w:p w14:paraId="079C5904" w14:textId="140F96D8" w:rsidR="00577DAD" w:rsidRP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b/>
          <w:bCs/>
          <w:color w:val="5F6368"/>
          <w:sz w:val="27"/>
          <w:szCs w:val="27"/>
          <w:shd w:val="clear" w:color="auto" w:fill="FFFFFF"/>
        </w:rPr>
        <w:tab/>
      </w:r>
    </w:p>
    <w:p w14:paraId="4847F3DB" w14:textId="0D64F831" w:rsidR="00577DAD" w:rsidRDefault="00577DAD" w:rsidP="00577D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59221C6" w14:textId="0226AF0E" w:rsidR="00087B00" w:rsidRDefault="00087B00" w:rsidP="00577D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30E3ECED" w14:textId="77777777" w:rsidR="00087B00" w:rsidRDefault="00087B00" w:rsidP="00087B00">
      <w:pPr>
        <w:pStyle w:val="Heading2"/>
        <w:shd w:val="clear" w:color="auto" w:fill="FFFFFF"/>
        <w:spacing w:before="720" w:beforeAutospacing="0" w:after="540" w:afterAutospacing="0"/>
        <w:rPr>
          <w:rFonts w:ascii="Arial" w:hAnsi="Arial" w:cs="Arial"/>
          <w:color w:val="202124"/>
          <w:spacing w:val="-8"/>
        </w:rPr>
      </w:pPr>
      <w:r>
        <w:rPr>
          <w:rFonts w:ascii="Arial" w:hAnsi="Arial" w:cs="Arial"/>
          <w:color w:val="202124"/>
          <w:spacing w:val="-8"/>
        </w:rPr>
        <w:t>Principle 2: Be smart with state</w:t>
      </w:r>
    </w:p>
    <w:p w14:paraId="211664F5" w14:textId="592135DF" w:rsidR="00087B00" w:rsidRDefault="00087B00" w:rsidP="00577D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>State management is ability to retain or share information across multiple requests.</w:t>
      </w:r>
    </w:p>
    <w:p w14:paraId="28C50B20" w14:textId="2FB85880" w:rsidR="00227CA3" w:rsidRDefault="00227CA3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4E27FA1F" w14:textId="6EB34602" w:rsidR="00227CA3" w:rsidRDefault="00227CA3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6E91B741" w14:textId="704BFBDD" w:rsidR="00227CA3" w:rsidRDefault="00227CA3" w:rsidP="00227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2617D9A7" w14:textId="77777777" w:rsidR="002D5C58" w:rsidRDefault="002D5C58" w:rsidP="002D5C58">
      <w:pPr>
        <w:pStyle w:val="Heading1"/>
        <w:shd w:val="clear" w:color="auto" w:fill="FFFFFF"/>
        <w:spacing w:before="210" w:after="150"/>
        <w:rPr>
          <w:rFonts w:ascii="Helvetica" w:hAnsi="Helvetica" w:cs="Helvetica"/>
          <w:color w:val="000100"/>
          <w:sz w:val="63"/>
          <w:szCs w:val="63"/>
        </w:rPr>
      </w:pPr>
      <w:r>
        <w:rPr>
          <w:rFonts w:ascii="Helvetica" w:hAnsi="Helvetica" w:cs="Helvetica"/>
          <w:color w:val="000100"/>
          <w:sz w:val="63"/>
          <w:szCs w:val="63"/>
        </w:rPr>
        <w:lastRenderedPageBreak/>
        <w:t>12 Factor App Principles and Cloud-Native Microservices</w:t>
      </w:r>
    </w:p>
    <w:p w14:paraId="3BCFB197" w14:textId="77777777" w:rsidR="002D5C58" w:rsidRDefault="002D5C58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14701A27" w14:textId="77777777" w:rsidR="002D5C58" w:rsidRDefault="002D5C58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292FECDD" w14:textId="28B61C07" w:rsidR="002D5C58" w:rsidRDefault="002D5C58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hyperlink r:id="rId5" w:history="1">
        <w:r w:rsidRPr="007A143D">
          <w:rPr>
            <w:rStyle w:val="Hyperlink"/>
            <w:rFonts w:ascii="Arial" w:hAnsi="Arial" w:cs="Arial"/>
            <w:sz w:val="23"/>
            <w:szCs w:val="23"/>
          </w:rPr>
          <w:t>https://dzone.com/articles/12-factor-app-principles-and-cloud-native-microser</w:t>
        </w:r>
      </w:hyperlink>
    </w:p>
    <w:p w14:paraId="015BF60D" w14:textId="715ABB4D" w:rsidR="002D5C58" w:rsidRDefault="002D5C58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40D065FE" w14:textId="15E5A634" w:rsidR="001D61AD" w:rsidRDefault="001D61AD" w:rsidP="00227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6F2AE2C2" w14:textId="41AE02FC" w:rsidR="001D61AD" w:rsidRDefault="001D61AD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Microservices Patterns and principles</w:t>
      </w:r>
    </w:p>
    <w:p w14:paraId="4BB54388" w14:textId="77777777" w:rsidR="001D61AD" w:rsidRDefault="001D61AD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453F7C60" w14:textId="24AD67F8" w:rsidR="001D61AD" w:rsidRDefault="00966EE9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hyperlink r:id="rId6" w:history="1">
        <w:r w:rsidRPr="007A143D">
          <w:rPr>
            <w:rStyle w:val="Hyperlink"/>
            <w:rFonts w:ascii="Arial" w:hAnsi="Arial" w:cs="Arial"/>
            <w:sz w:val="23"/>
            <w:szCs w:val="23"/>
          </w:rPr>
          <w:t>https://www.qbrainx.com/blog/microservice-design-patterns-and-principles/</w:t>
        </w:r>
      </w:hyperlink>
    </w:p>
    <w:p w14:paraId="497D180F" w14:textId="77777777" w:rsidR="00966EE9" w:rsidRPr="00227CA3" w:rsidRDefault="00966EE9" w:rsidP="00227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sectPr w:rsidR="00966EE9" w:rsidRPr="0022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0"/>
  </w:num>
  <w:num w:numId="3">
    <w:abstractNumId w:val="27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7"/>
  </w:num>
  <w:num w:numId="9">
    <w:abstractNumId w:val="15"/>
  </w:num>
  <w:num w:numId="10">
    <w:abstractNumId w:val="23"/>
  </w:num>
  <w:num w:numId="11">
    <w:abstractNumId w:val="14"/>
  </w:num>
  <w:num w:numId="12">
    <w:abstractNumId w:val="21"/>
  </w:num>
  <w:num w:numId="13">
    <w:abstractNumId w:val="20"/>
  </w:num>
  <w:num w:numId="14">
    <w:abstractNumId w:val="30"/>
  </w:num>
  <w:num w:numId="15">
    <w:abstractNumId w:val="22"/>
  </w:num>
  <w:num w:numId="16">
    <w:abstractNumId w:val="31"/>
  </w:num>
  <w:num w:numId="17">
    <w:abstractNumId w:val="5"/>
  </w:num>
  <w:num w:numId="18">
    <w:abstractNumId w:val="8"/>
  </w:num>
  <w:num w:numId="19">
    <w:abstractNumId w:val="28"/>
  </w:num>
  <w:num w:numId="20">
    <w:abstractNumId w:val="1"/>
  </w:num>
  <w:num w:numId="21">
    <w:abstractNumId w:val="35"/>
  </w:num>
  <w:num w:numId="22">
    <w:abstractNumId w:val="4"/>
  </w:num>
  <w:num w:numId="23">
    <w:abstractNumId w:val="26"/>
  </w:num>
  <w:num w:numId="24">
    <w:abstractNumId w:val="36"/>
  </w:num>
  <w:num w:numId="25">
    <w:abstractNumId w:val="33"/>
  </w:num>
  <w:num w:numId="26">
    <w:abstractNumId w:val="25"/>
  </w:num>
  <w:num w:numId="27">
    <w:abstractNumId w:val="12"/>
  </w:num>
  <w:num w:numId="28">
    <w:abstractNumId w:val="11"/>
  </w:num>
  <w:num w:numId="29">
    <w:abstractNumId w:val="3"/>
  </w:num>
  <w:num w:numId="30">
    <w:abstractNumId w:val="34"/>
  </w:num>
  <w:num w:numId="31">
    <w:abstractNumId w:val="19"/>
  </w:num>
  <w:num w:numId="32">
    <w:abstractNumId w:val="18"/>
  </w:num>
  <w:num w:numId="33">
    <w:abstractNumId w:val="2"/>
  </w:num>
  <w:num w:numId="34">
    <w:abstractNumId w:val="0"/>
  </w:num>
  <w:num w:numId="35">
    <w:abstractNumId w:val="24"/>
  </w:num>
  <w:num w:numId="36">
    <w:abstractNumId w:val="2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C34BE"/>
    <w:rsid w:val="002D5C58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15BAC"/>
    <w:rsid w:val="005305D7"/>
    <w:rsid w:val="00540080"/>
    <w:rsid w:val="0054373F"/>
    <w:rsid w:val="00557F14"/>
    <w:rsid w:val="00561F4E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64C07"/>
    <w:rsid w:val="00666163"/>
    <w:rsid w:val="006672EA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340E"/>
    <w:rsid w:val="00A96BDD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1661E"/>
    <w:rsid w:val="00B25B8F"/>
    <w:rsid w:val="00B36910"/>
    <w:rsid w:val="00B54356"/>
    <w:rsid w:val="00B65BD8"/>
    <w:rsid w:val="00B6707C"/>
    <w:rsid w:val="00B70550"/>
    <w:rsid w:val="00B71315"/>
    <w:rsid w:val="00B74E90"/>
    <w:rsid w:val="00B77E0F"/>
    <w:rsid w:val="00BA5F1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E6"/>
    <w:rsid w:val="00D443D3"/>
    <w:rsid w:val="00D45DD0"/>
    <w:rsid w:val="00D579EB"/>
    <w:rsid w:val="00D60B2A"/>
    <w:rsid w:val="00D678E0"/>
    <w:rsid w:val="00D757D7"/>
    <w:rsid w:val="00D76434"/>
    <w:rsid w:val="00D76AEC"/>
    <w:rsid w:val="00DA6F49"/>
    <w:rsid w:val="00DB788C"/>
    <w:rsid w:val="00DC355D"/>
    <w:rsid w:val="00DC4270"/>
    <w:rsid w:val="00DC42E7"/>
    <w:rsid w:val="00DC5917"/>
    <w:rsid w:val="00E04A6B"/>
    <w:rsid w:val="00E04BC4"/>
    <w:rsid w:val="00E107A4"/>
    <w:rsid w:val="00E12400"/>
    <w:rsid w:val="00E16548"/>
    <w:rsid w:val="00E2008C"/>
    <w:rsid w:val="00E209E5"/>
    <w:rsid w:val="00E30D4C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91E99"/>
    <w:rsid w:val="00F91F0C"/>
    <w:rsid w:val="00F966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brainx.com/blog/microservice-design-patterns-and-principles/" TargetMode="External"/><Relationship Id="rId5" Type="http://schemas.openxmlformats.org/officeDocument/2006/relationships/hyperlink" Target="https://dzone.com/articles/12-factor-app-principles-and-cloud-native-micro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</cp:revision>
  <dcterms:created xsi:type="dcterms:W3CDTF">2023-07-17T04:08:00Z</dcterms:created>
  <dcterms:modified xsi:type="dcterms:W3CDTF">2023-07-17T11:10:00Z</dcterms:modified>
</cp:coreProperties>
</file>